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3FA1" w:rsidRPr="00012875" w:rsidRDefault="00973FA1" w:rsidP="004B1FBC">
      <w:pPr>
        <w:spacing w:after="0" w:line="360" w:lineRule="auto"/>
        <w:jc w:val="both"/>
        <w:outlineLvl w:val="1"/>
        <w:rPr>
          <w:rFonts w:ascii="Times New Roman" w:hAnsi="Times New Roman" w:cs="Times New Roman"/>
          <w:b/>
          <w:sz w:val="24"/>
          <w:szCs w:val="24"/>
        </w:rPr>
      </w:pPr>
      <w:r w:rsidRPr="00012875">
        <w:rPr>
          <w:rFonts w:ascii="Times New Roman" w:hAnsi="Times New Roman" w:cs="Times New Roman"/>
          <w:b/>
          <w:sz w:val="24"/>
          <w:szCs w:val="24"/>
        </w:rPr>
        <w:t>УДК:</w:t>
      </w:r>
      <w:r w:rsidRPr="00012875">
        <w:rPr>
          <w:b/>
          <w:sz w:val="24"/>
          <w:szCs w:val="24"/>
        </w:rPr>
        <w:t xml:space="preserve"> </w:t>
      </w:r>
      <w:r w:rsidRPr="00012875">
        <w:rPr>
          <w:rFonts w:ascii="Times New Roman" w:hAnsi="Times New Roman" w:cs="Times New Roman"/>
          <w:b/>
          <w:sz w:val="24"/>
          <w:szCs w:val="24"/>
        </w:rPr>
        <w:t>338.24.021.8</w:t>
      </w:r>
    </w:p>
    <w:p w:rsidR="00012875" w:rsidRDefault="00012875" w:rsidP="00012875">
      <w:pPr>
        <w:spacing w:after="0" w:line="360" w:lineRule="auto"/>
        <w:jc w:val="both"/>
        <w:outlineLvl w:val="1"/>
        <w:rPr>
          <w:rFonts w:ascii="Times New Roman" w:hAnsi="Times New Roman" w:cs="Times New Roman"/>
          <w:b/>
          <w:sz w:val="24"/>
          <w:szCs w:val="24"/>
        </w:rPr>
      </w:pPr>
      <w:r w:rsidRPr="00012875">
        <w:rPr>
          <w:rFonts w:ascii="Times New Roman" w:hAnsi="Times New Roman" w:cs="Times New Roman"/>
          <w:b/>
          <w:sz w:val="24"/>
          <w:szCs w:val="24"/>
        </w:rPr>
        <w:t>НОВАЯ ПАРАДИГМА УЧАСТИЯ УНИВЕРСИТЕТОВ В РЕГИОНАЛЬНОМ РАЗВИТИИ</w:t>
      </w:r>
    </w:p>
    <w:p w:rsidR="00012875" w:rsidRPr="00012875" w:rsidRDefault="00012875" w:rsidP="00012875">
      <w:pPr>
        <w:spacing w:after="0" w:line="360" w:lineRule="auto"/>
        <w:jc w:val="both"/>
        <w:outlineLvl w:val="1"/>
        <w:rPr>
          <w:rFonts w:ascii="Times New Roman" w:hAnsi="Times New Roman" w:cs="Times New Roman"/>
          <w:sz w:val="24"/>
          <w:szCs w:val="24"/>
        </w:rPr>
      </w:pPr>
    </w:p>
    <w:p w:rsidR="00012875" w:rsidRPr="00012875" w:rsidRDefault="00012875" w:rsidP="004B1FBC">
      <w:pPr>
        <w:spacing w:after="0" w:line="360" w:lineRule="auto"/>
        <w:jc w:val="both"/>
        <w:outlineLvl w:val="1"/>
        <w:rPr>
          <w:rFonts w:ascii="Times New Roman" w:hAnsi="Times New Roman" w:cs="Times New Roman"/>
          <w:b/>
          <w:i/>
          <w:sz w:val="24"/>
          <w:szCs w:val="24"/>
        </w:rPr>
      </w:pPr>
      <w:r w:rsidRPr="00012875">
        <w:rPr>
          <w:rFonts w:ascii="Times New Roman" w:hAnsi="Times New Roman" w:cs="Times New Roman"/>
          <w:b/>
          <w:i/>
          <w:sz w:val="24"/>
          <w:szCs w:val="24"/>
          <w:vertAlign w:val="superscript"/>
        </w:rPr>
        <w:t>1</w:t>
      </w:r>
      <w:r w:rsidR="00FE6DDA" w:rsidRPr="00012875">
        <w:rPr>
          <w:rFonts w:ascii="Times New Roman" w:hAnsi="Times New Roman" w:cs="Times New Roman"/>
          <w:b/>
          <w:i/>
          <w:sz w:val="24"/>
          <w:szCs w:val="24"/>
        </w:rPr>
        <w:t xml:space="preserve">Латкин А.П., </w:t>
      </w:r>
      <w:r w:rsidRPr="00012875">
        <w:rPr>
          <w:rFonts w:ascii="Times New Roman" w:hAnsi="Times New Roman" w:cs="Times New Roman"/>
          <w:b/>
          <w:i/>
          <w:sz w:val="24"/>
          <w:szCs w:val="24"/>
          <w:vertAlign w:val="superscript"/>
        </w:rPr>
        <w:t>2</w:t>
      </w:r>
      <w:r w:rsidRPr="00012875">
        <w:rPr>
          <w:rFonts w:ascii="Times New Roman" w:hAnsi="Times New Roman" w:cs="Times New Roman"/>
          <w:b/>
          <w:i/>
          <w:sz w:val="24"/>
          <w:szCs w:val="24"/>
        </w:rPr>
        <w:t>Крохмаль Л.А.</w:t>
      </w:r>
    </w:p>
    <w:p w:rsidR="00CB6B3D" w:rsidRPr="00AD0878" w:rsidRDefault="00012875" w:rsidP="004B1FBC">
      <w:pPr>
        <w:spacing w:after="0" w:line="360" w:lineRule="auto"/>
        <w:jc w:val="both"/>
        <w:outlineLvl w:val="1"/>
        <w:rPr>
          <w:rFonts w:ascii="Times New Roman" w:hAnsi="Times New Roman" w:cs="Times New Roman"/>
          <w:i/>
          <w:sz w:val="24"/>
          <w:szCs w:val="24"/>
        </w:rPr>
      </w:pPr>
      <w:r w:rsidRPr="00AD0878">
        <w:rPr>
          <w:rFonts w:ascii="Times New Roman" w:hAnsi="Times New Roman" w:cs="Times New Roman"/>
          <w:b/>
          <w:i/>
          <w:sz w:val="24"/>
          <w:szCs w:val="24"/>
          <w:vertAlign w:val="superscript"/>
        </w:rPr>
        <w:t xml:space="preserve">1 </w:t>
      </w:r>
      <w:r w:rsidRPr="00AD0878">
        <w:rPr>
          <w:rFonts w:ascii="Times New Roman" w:hAnsi="Times New Roman" w:cs="Times New Roman"/>
          <w:i/>
          <w:sz w:val="24"/>
          <w:szCs w:val="24"/>
        </w:rPr>
        <w:t>Владивостокский государственный университет экономики и сервиса, доктор экономических наук, профессор, руководитель института подготовки кадров высшей квалификации (690014, г. Владивосток</w:t>
      </w:r>
      <w:r w:rsidR="00481E74" w:rsidRPr="00AD0878">
        <w:rPr>
          <w:rFonts w:ascii="Times New Roman" w:hAnsi="Times New Roman" w:cs="Times New Roman"/>
          <w:i/>
          <w:sz w:val="24"/>
          <w:szCs w:val="24"/>
        </w:rPr>
        <w:t xml:space="preserve">, у. Гоголя, 41. </w:t>
      </w:r>
      <w:r w:rsidR="00481E74" w:rsidRPr="00AD0878">
        <w:rPr>
          <w:rFonts w:ascii="Times New Roman" w:hAnsi="Times New Roman" w:cs="Times New Roman"/>
          <w:i/>
          <w:sz w:val="24"/>
          <w:szCs w:val="24"/>
          <w:lang w:val="en-US"/>
        </w:rPr>
        <w:t>Email</w:t>
      </w:r>
      <w:r w:rsidR="00481E74" w:rsidRPr="00AD0878">
        <w:rPr>
          <w:rFonts w:ascii="Times New Roman" w:hAnsi="Times New Roman" w:cs="Times New Roman"/>
          <w:i/>
          <w:sz w:val="24"/>
          <w:szCs w:val="24"/>
        </w:rPr>
        <w:t>:</w:t>
      </w:r>
      <w:r w:rsidR="005841CD" w:rsidRPr="00AD0878">
        <w:rPr>
          <w:i/>
          <w:sz w:val="24"/>
          <w:szCs w:val="24"/>
        </w:rPr>
        <w:t xml:space="preserve"> </w:t>
      </w:r>
      <w:r w:rsidR="005841CD" w:rsidRPr="00AD0878">
        <w:rPr>
          <w:rFonts w:ascii="Times New Roman" w:hAnsi="Times New Roman" w:cs="Times New Roman"/>
          <w:i/>
          <w:sz w:val="24"/>
          <w:szCs w:val="24"/>
        </w:rPr>
        <w:t>Aleksandr.LatkinP@vvsu.ru</w:t>
      </w:r>
      <w:r w:rsidRPr="00AD0878">
        <w:rPr>
          <w:rFonts w:ascii="Times New Roman" w:hAnsi="Times New Roman" w:cs="Times New Roman"/>
          <w:i/>
          <w:sz w:val="24"/>
          <w:szCs w:val="24"/>
        </w:rPr>
        <w:t>)</w:t>
      </w:r>
    </w:p>
    <w:p w:rsidR="00973FA1" w:rsidRPr="00AD0878" w:rsidRDefault="00012875" w:rsidP="004B1FBC">
      <w:pPr>
        <w:spacing w:after="0" w:line="360" w:lineRule="auto"/>
        <w:jc w:val="both"/>
        <w:outlineLvl w:val="1"/>
        <w:rPr>
          <w:rFonts w:ascii="Times New Roman" w:hAnsi="Times New Roman" w:cs="Times New Roman"/>
          <w:i/>
          <w:sz w:val="24"/>
          <w:szCs w:val="24"/>
        </w:rPr>
      </w:pPr>
      <w:r w:rsidRPr="00AD0878">
        <w:rPr>
          <w:rFonts w:ascii="Times New Roman" w:hAnsi="Times New Roman" w:cs="Times New Roman"/>
          <w:b/>
          <w:i/>
          <w:sz w:val="24"/>
          <w:szCs w:val="24"/>
          <w:vertAlign w:val="superscript"/>
        </w:rPr>
        <w:t>2</w:t>
      </w:r>
      <w:r w:rsidRPr="00AD0878">
        <w:rPr>
          <w:rFonts w:ascii="Times New Roman" w:hAnsi="Times New Roman" w:cs="Times New Roman"/>
          <w:i/>
          <w:sz w:val="24"/>
          <w:szCs w:val="24"/>
        </w:rPr>
        <w:t xml:space="preserve"> Дальневосточный государственный аграрный университет, к</w:t>
      </w:r>
      <w:r w:rsidR="005841CD" w:rsidRPr="00AD0878">
        <w:rPr>
          <w:rFonts w:ascii="Times New Roman" w:hAnsi="Times New Roman" w:cs="Times New Roman"/>
          <w:i/>
          <w:sz w:val="24"/>
          <w:szCs w:val="24"/>
        </w:rPr>
        <w:t>андидат экономических наук</w:t>
      </w:r>
      <w:r w:rsidRPr="00AD0878">
        <w:rPr>
          <w:rFonts w:ascii="Times New Roman" w:hAnsi="Times New Roman" w:cs="Times New Roman"/>
          <w:i/>
          <w:sz w:val="24"/>
          <w:szCs w:val="24"/>
        </w:rPr>
        <w:t xml:space="preserve">, </w:t>
      </w:r>
      <w:r w:rsidR="005841CD" w:rsidRPr="00AD0878">
        <w:rPr>
          <w:rFonts w:ascii="Times New Roman" w:hAnsi="Times New Roman" w:cs="Times New Roman"/>
          <w:i/>
          <w:sz w:val="24"/>
          <w:szCs w:val="24"/>
        </w:rPr>
        <w:t xml:space="preserve">проректор по экономике </w:t>
      </w:r>
      <w:r w:rsidRPr="00AD0878">
        <w:rPr>
          <w:rFonts w:ascii="Times New Roman" w:hAnsi="Times New Roman" w:cs="Times New Roman"/>
          <w:i/>
          <w:sz w:val="24"/>
          <w:szCs w:val="24"/>
        </w:rPr>
        <w:t>(</w:t>
      </w:r>
      <w:r w:rsidR="00AD0878" w:rsidRPr="00AD0878">
        <w:rPr>
          <w:rFonts w:ascii="Times New Roman" w:hAnsi="Times New Roman" w:cs="Times New Roman"/>
          <w:i/>
          <w:sz w:val="24"/>
          <w:szCs w:val="24"/>
        </w:rPr>
        <w:t xml:space="preserve">675005, </w:t>
      </w:r>
      <w:r w:rsidR="00481E74" w:rsidRPr="00AD0878">
        <w:rPr>
          <w:rFonts w:ascii="Times New Roman" w:hAnsi="Times New Roman" w:cs="Times New Roman"/>
          <w:i/>
          <w:sz w:val="24"/>
          <w:szCs w:val="24"/>
        </w:rPr>
        <w:t xml:space="preserve">г. Благовещенск, ул. Политехническая, 86. </w:t>
      </w:r>
      <w:r w:rsidR="00481E74" w:rsidRPr="00AD0878">
        <w:rPr>
          <w:rFonts w:ascii="Times New Roman" w:hAnsi="Times New Roman" w:cs="Times New Roman"/>
          <w:i/>
          <w:sz w:val="24"/>
          <w:szCs w:val="24"/>
          <w:lang w:val="en-US"/>
        </w:rPr>
        <w:t>Email</w:t>
      </w:r>
      <w:r w:rsidR="00481E74" w:rsidRPr="00AD0878">
        <w:rPr>
          <w:rFonts w:ascii="Times New Roman" w:hAnsi="Times New Roman" w:cs="Times New Roman"/>
          <w:i/>
          <w:sz w:val="24"/>
          <w:szCs w:val="24"/>
        </w:rPr>
        <w:t>:</w:t>
      </w:r>
      <w:r w:rsidR="005841CD" w:rsidRPr="00AD0878">
        <w:rPr>
          <w:rFonts w:ascii="Times New Roman" w:hAnsi="Times New Roman" w:cs="Times New Roman"/>
          <w:i/>
          <w:sz w:val="24"/>
          <w:szCs w:val="24"/>
        </w:rPr>
        <w:t>krokhmal_la@mail.ru</w:t>
      </w:r>
      <w:r w:rsidR="00AD0878" w:rsidRPr="00AD0878">
        <w:rPr>
          <w:rFonts w:ascii="Times New Roman" w:hAnsi="Times New Roman" w:cs="Times New Roman"/>
          <w:i/>
          <w:sz w:val="24"/>
          <w:szCs w:val="24"/>
        </w:rPr>
        <w:t>)</w:t>
      </w:r>
    </w:p>
    <w:p w:rsidR="004B1FBC" w:rsidRPr="00012875" w:rsidRDefault="004B1FBC" w:rsidP="003F7D26">
      <w:pPr>
        <w:spacing w:after="0" w:line="360" w:lineRule="auto"/>
        <w:ind w:firstLine="709"/>
        <w:jc w:val="both"/>
        <w:outlineLvl w:val="1"/>
        <w:rPr>
          <w:rFonts w:ascii="Times New Roman" w:hAnsi="Times New Roman" w:cs="Times New Roman"/>
          <w:b/>
          <w:sz w:val="24"/>
          <w:szCs w:val="24"/>
        </w:rPr>
      </w:pPr>
    </w:p>
    <w:p w:rsidR="00973FA1" w:rsidRPr="0087391E" w:rsidRDefault="00C1315D" w:rsidP="0087391E">
      <w:pPr>
        <w:spacing w:after="0" w:line="360" w:lineRule="auto"/>
        <w:jc w:val="both"/>
        <w:outlineLvl w:val="1"/>
        <w:rPr>
          <w:rFonts w:ascii="Times New Roman" w:hAnsi="Times New Roman" w:cs="Times New Roman"/>
          <w:b/>
          <w:sz w:val="24"/>
          <w:szCs w:val="24"/>
        </w:rPr>
      </w:pPr>
      <w:r w:rsidRPr="0087391E">
        <w:rPr>
          <w:rFonts w:ascii="Times New Roman" w:hAnsi="Times New Roman" w:cs="Times New Roman"/>
          <w:b/>
          <w:sz w:val="24"/>
          <w:szCs w:val="24"/>
        </w:rPr>
        <w:t>У</w:t>
      </w:r>
      <w:r w:rsidR="00973FA1" w:rsidRPr="0087391E">
        <w:rPr>
          <w:rFonts w:ascii="Times New Roman" w:hAnsi="Times New Roman" w:cs="Times New Roman"/>
          <w:b/>
          <w:sz w:val="24"/>
          <w:szCs w:val="24"/>
        </w:rPr>
        <w:t xml:space="preserve">ниверситеты могут становиться лидерами территориального развития при наличии целого ряда факторов, </w:t>
      </w:r>
      <w:r w:rsidRPr="0087391E">
        <w:rPr>
          <w:rFonts w:ascii="Times New Roman" w:hAnsi="Times New Roman" w:cs="Times New Roman"/>
          <w:b/>
          <w:sz w:val="24"/>
          <w:szCs w:val="24"/>
        </w:rPr>
        <w:t>ключевыми</w:t>
      </w:r>
      <w:r w:rsidR="00973FA1" w:rsidRPr="0087391E">
        <w:rPr>
          <w:rFonts w:ascii="Times New Roman" w:hAnsi="Times New Roman" w:cs="Times New Roman"/>
          <w:b/>
          <w:sz w:val="24"/>
          <w:szCs w:val="24"/>
        </w:rPr>
        <w:t xml:space="preserve"> </w:t>
      </w:r>
      <w:r w:rsidRPr="0087391E">
        <w:rPr>
          <w:rFonts w:ascii="Times New Roman" w:hAnsi="Times New Roman" w:cs="Times New Roman"/>
          <w:b/>
          <w:sz w:val="24"/>
          <w:szCs w:val="24"/>
        </w:rPr>
        <w:t xml:space="preserve">из которых являются </w:t>
      </w:r>
      <w:r w:rsidR="00973FA1" w:rsidRPr="0087391E">
        <w:rPr>
          <w:rFonts w:ascii="Times New Roman" w:hAnsi="Times New Roman" w:cs="Times New Roman"/>
          <w:b/>
          <w:sz w:val="24"/>
          <w:szCs w:val="24"/>
        </w:rPr>
        <w:t>местные условия, правительственная поддержка, политическая воля, наличие исторически сложившихся связей между</w:t>
      </w:r>
      <w:r w:rsidR="003F7D26" w:rsidRPr="0087391E">
        <w:rPr>
          <w:rFonts w:ascii="Times New Roman" w:hAnsi="Times New Roman" w:cs="Times New Roman"/>
          <w:b/>
          <w:sz w:val="24"/>
          <w:szCs w:val="24"/>
        </w:rPr>
        <w:t xml:space="preserve"> </w:t>
      </w:r>
      <w:r w:rsidR="00973FA1" w:rsidRPr="0087391E">
        <w:rPr>
          <w:rFonts w:ascii="Times New Roman" w:hAnsi="Times New Roman" w:cs="Times New Roman"/>
          <w:b/>
          <w:sz w:val="24"/>
          <w:szCs w:val="24"/>
        </w:rPr>
        <w:t>направлениями научной деятельности университетов и интересами бизнес-сообществ территории, потенциальная энергия рыночного спроса, способная запустить цепную реакцию энергии человеческих мотиваций, а также уровень экономического развития территории.</w:t>
      </w:r>
      <w:r w:rsidR="00973FA1" w:rsidRPr="0087391E">
        <w:rPr>
          <w:b/>
          <w:sz w:val="24"/>
          <w:szCs w:val="24"/>
        </w:rPr>
        <w:t xml:space="preserve"> </w:t>
      </w:r>
      <w:r w:rsidR="00973FA1" w:rsidRPr="0087391E">
        <w:rPr>
          <w:rFonts w:ascii="Times New Roman" w:hAnsi="Times New Roman" w:cs="Times New Roman"/>
          <w:b/>
          <w:sz w:val="24"/>
          <w:szCs w:val="24"/>
        </w:rPr>
        <w:t>Университеты заинтересованы в расширении контактов с производством как дополнительном источнике коммерциализации научных исследований на основе полученных производственных навыков. Технологически ориентированные предприятия признают университеты в качестве важных источников знани</w:t>
      </w:r>
      <w:r w:rsidRPr="0087391E">
        <w:rPr>
          <w:rFonts w:ascii="Times New Roman" w:hAnsi="Times New Roman" w:cs="Times New Roman"/>
          <w:b/>
          <w:sz w:val="24"/>
          <w:szCs w:val="24"/>
        </w:rPr>
        <w:t>й</w:t>
      </w:r>
      <w:r w:rsidR="00973FA1" w:rsidRPr="0087391E">
        <w:rPr>
          <w:rFonts w:ascii="Times New Roman" w:hAnsi="Times New Roman" w:cs="Times New Roman"/>
          <w:b/>
          <w:sz w:val="24"/>
          <w:szCs w:val="24"/>
        </w:rPr>
        <w:t xml:space="preserve">, </w:t>
      </w:r>
      <w:r w:rsidRPr="0087391E">
        <w:rPr>
          <w:rFonts w:ascii="Times New Roman" w:hAnsi="Times New Roman" w:cs="Times New Roman"/>
          <w:b/>
          <w:sz w:val="24"/>
          <w:szCs w:val="24"/>
        </w:rPr>
        <w:t xml:space="preserve">способных </w:t>
      </w:r>
      <w:r w:rsidR="00973FA1" w:rsidRPr="0087391E">
        <w:rPr>
          <w:rFonts w:ascii="Times New Roman" w:hAnsi="Times New Roman" w:cs="Times New Roman"/>
          <w:b/>
          <w:sz w:val="24"/>
          <w:szCs w:val="24"/>
        </w:rPr>
        <w:t xml:space="preserve">повысить конкурентоспособность </w:t>
      </w:r>
      <w:r w:rsidRPr="0087391E">
        <w:rPr>
          <w:rFonts w:ascii="Times New Roman" w:hAnsi="Times New Roman" w:cs="Times New Roman"/>
          <w:b/>
          <w:sz w:val="24"/>
          <w:szCs w:val="24"/>
        </w:rPr>
        <w:t xml:space="preserve">с помощью </w:t>
      </w:r>
      <w:r w:rsidR="00973FA1" w:rsidRPr="0087391E">
        <w:rPr>
          <w:rFonts w:ascii="Times New Roman" w:hAnsi="Times New Roman" w:cs="Times New Roman"/>
          <w:b/>
          <w:sz w:val="24"/>
          <w:szCs w:val="24"/>
        </w:rPr>
        <w:t>инноваци</w:t>
      </w:r>
      <w:r w:rsidRPr="0087391E">
        <w:rPr>
          <w:rFonts w:ascii="Times New Roman" w:hAnsi="Times New Roman" w:cs="Times New Roman"/>
          <w:b/>
          <w:sz w:val="24"/>
          <w:szCs w:val="24"/>
        </w:rPr>
        <w:t>й</w:t>
      </w:r>
      <w:r w:rsidR="00973FA1" w:rsidRPr="0087391E">
        <w:rPr>
          <w:rFonts w:ascii="Times New Roman" w:hAnsi="Times New Roman" w:cs="Times New Roman"/>
          <w:b/>
          <w:sz w:val="24"/>
          <w:szCs w:val="24"/>
        </w:rPr>
        <w:t>. Пренебрежение комплексом этих факторов при решении задач развития Дальнего Востока может привести не только к проблемам в развитии самих университетов, но и к неэффективному расходованию средств.</w:t>
      </w:r>
      <w:r w:rsidR="003F7D26" w:rsidRPr="0087391E">
        <w:rPr>
          <w:rFonts w:ascii="Times New Roman" w:hAnsi="Times New Roman" w:cs="Times New Roman"/>
          <w:b/>
          <w:sz w:val="24"/>
          <w:szCs w:val="24"/>
        </w:rPr>
        <w:t xml:space="preserve"> </w:t>
      </w:r>
    </w:p>
    <w:p w:rsidR="00842837" w:rsidRPr="0087391E" w:rsidRDefault="00842837" w:rsidP="003F7D26">
      <w:pPr>
        <w:spacing w:after="0" w:line="360" w:lineRule="auto"/>
        <w:ind w:firstLine="709"/>
        <w:jc w:val="both"/>
        <w:outlineLvl w:val="1"/>
        <w:rPr>
          <w:rFonts w:ascii="Times New Roman" w:hAnsi="Times New Roman" w:cs="Times New Roman"/>
          <w:b/>
          <w:sz w:val="24"/>
          <w:szCs w:val="24"/>
        </w:rPr>
      </w:pPr>
    </w:p>
    <w:p w:rsidR="00481E74" w:rsidRPr="0087391E" w:rsidRDefault="00D20621" w:rsidP="0087391E">
      <w:pPr>
        <w:spacing w:after="0" w:line="360" w:lineRule="auto"/>
        <w:jc w:val="both"/>
        <w:outlineLvl w:val="1"/>
        <w:rPr>
          <w:rFonts w:ascii="Times New Roman" w:hAnsi="Times New Roman" w:cs="Times New Roman"/>
          <w:b/>
          <w:sz w:val="24"/>
          <w:szCs w:val="24"/>
        </w:rPr>
      </w:pPr>
      <w:r w:rsidRPr="0087391E">
        <w:rPr>
          <w:rFonts w:ascii="Times New Roman" w:hAnsi="Times New Roman" w:cs="Times New Roman"/>
          <w:b/>
          <w:sz w:val="24"/>
          <w:szCs w:val="24"/>
        </w:rPr>
        <w:t xml:space="preserve">Ключевые слова: университет, регион, </w:t>
      </w:r>
      <w:r w:rsidR="00FE6DDA" w:rsidRPr="0087391E">
        <w:rPr>
          <w:rFonts w:ascii="Times New Roman" w:hAnsi="Times New Roman" w:cs="Times New Roman"/>
          <w:b/>
          <w:sz w:val="24"/>
          <w:szCs w:val="24"/>
        </w:rPr>
        <w:t>инновации, развитие, потенциал.</w:t>
      </w:r>
    </w:p>
    <w:p w:rsidR="00842837" w:rsidRPr="00012875" w:rsidRDefault="00842837" w:rsidP="003F7D26">
      <w:pPr>
        <w:spacing w:after="0" w:line="360" w:lineRule="auto"/>
        <w:ind w:firstLine="709"/>
        <w:jc w:val="both"/>
        <w:outlineLvl w:val="1"/>
        <w:rPr>
          <w:rFonts w:ascii="Times New Roman" w:hAnsi="Times New Roman" w:cs="Times New Roman"/>
          <w:sz w:val="24"/>
          <w:szCs w:val="24"/>
        </w:rPr>
      </w:pPr>
    </w:p>
    <w:p w:rsidR="00973FA1" w:rsidRDefault="009B1882" w:rsidP="0087391E">
      <w:pPr>
        <w:spacing w:after="0" w:line="360" w:lineRule="auto"/>
        <w:jc w:val="both"/>
        <w:outlineLvl w:val="1"/>
        <w:rPr>
          <w:rFonts w:ascii="Times New Roman" w:hAnsi="Times New Roman" w:cs="Times New Roman"/>
          <w:b/>
          <w:sz w:val="24"/>
          <w:szCs w:val="24"/>
          <w:lang w:val="en-US"/>
        </w:rPr>
      </w:pPr>
      <w:r w:rsidRPr="00012875">
        <w:rPr>
          <w:rFonts w:ascii="Times New Roman" w:hAnsi="Times New Roman" w:cs="Times New Roman"/>
          <w:b/>
          <w:sz w:val="24"/>
          <w:szCs w:val="24"/>
          <w:lang w:val="en-US"/>
        </w:rPr>
        <w:t>T</w:t>
      </w:r>
      <w:r w:rsidR="0087391E">
        <w:rPr>
          <w:rFonts w:ascii="Times New Roman" w:hAnsi="Times New Roman" w:cs="Times New Roman"/>
          <w:b/>
          <w:sz w:val="24"/>
          <w:szCs w:val="24"/>
          <w:lang w:val="en-US"/>
        </w:rPr>
        <w:t>HE NEW PARADIGM OF THE PARTICIPATION OF YNIVERSITIES IN REGIONAL DEVELOPMENT</w:t>
      </w:r>
    </w:p>
    <w:p w:rsidR="00634DC6" w:rsidRDefault="00FD7CAE" w:rsidP="0087391E">
      <w:pPr>
        <w:spacing w:after="0" w:line="360" w:lineRule="auto"/>
        <w:jc w:val="both"/>
        <w:outlineLvl w:val="1"/>
        <w:rPr>
          <w:rFonts w:ascii="Times New Roman" w:hAnsi="Times New Roman" w:cs="Times New Roman"/>
          <w:b/>
          <w:i/>
          <w:sz w:val="24"/>
          <w:szCs w:val="24"/>
          <w:lang w:val="en-US"/>
        </w:rPr>
      </w:pPr>
      <w:r w:rsidRPr="00FD7CAE">
        <w:rPr>
          <w:rFonts w:ascii="Times New Roman" w:hAnsi="Times New Roman" w:cs="Times New Roman"/>
          <w:b/>
          <w:i/>
          <w:sz w:val="24"/>
          <w:szCs w:val="24"/>
          <w:vertAlign w:val="superscript"/>
          <w:lang w:val="en-US"/>
        </w:rPr>
        <w:t>1</w:t>
      </w:r>
      <w:r w:rsidRPr="00FD7CAE">
        <w:rPr>
          <w:rFonts w:ascii="Times New Roman" w:hAnsi="Times New Roman" w:cs="Times New Roman"/>
          <w:b/>
          <w:i/>
          <w:sz w:val="24"/>
          <w:szCs w:val="24"/>
          <w:lang w:val="en-US"/>
        </w:rPr>
        <w:t xml:space="preserve"> Latkin A.P., </w:t>
      </w:r>
      <w:r w:rsidRPr="00FD7CAE">
        <w:rPr>
          <w:rFonts w:ascii="Times New Roman" w:hAnsi="Times New Roman" w:cs="Times New Roman"/>
          <w:b/>
          <w:i/>
          <w:sz w:val="24"/>
          <w:szCs w:val="24"/>
          <w:vertAlign w:val="superscript"/>
          <w:lang w:val="en-US"/>
        </w:rPr>
        <w:t xml:space="preserve">2 </w:t>
      </w:r>
      <w:r w:rsidRPr="00FD7CAE">
        <w:rPr>
          <w:rFonts w:ascii="Times New Roman" w:hAnsi="Times New Roman" w:cs="Times New Roman"/>
          <w:b/>
          <w:i/>
          <w:sz w:val="24"/>
          <w:szCs w:val="24"/>
          <w:lang w:val="en-US"/>
        </w:rPr>
        <w:t>Krokhmal L.A.</w:t>
      </w:r>
    </w:p>
    <w:p w:rsidR="00FD7CAE" w:rsidRPr="003A5012" w:rsidRDefault="00FD7CAE" w:rsidP="00FD7CAE">
      <w:pPr>
        <w:rPr>
          <w:rFonts w:ascii="Times New Roman" w:hAnsi="Times New Roman" w:cs="Times New Roman"/>
          <w:b/>
          <w:i/>
          <w:sz w:val="24"/>
          <w:szCs w:val="24"/>
          <w:lang w:val="en-US"/>
        </w:rPr>
      </w:pPr>
      <w:r w:rsidRPr="003A5012">
        <w:rPr>
          <w:rFonts w:ascii="Times New Roman" w:hAnsi="Times New Roman" w:cs="Times New Roman"/>
          <w:b/>
          <w:i/>
          <w:sz w:val="24"/>
          <w:szCs w:val="24"/>
          <w:vertAlign w:val="superscript"/>
          <w:lang w:val="en-US"/>
        </w:rPr>
        <w:t>1</w:t>
      </w:r>
      <w:r w:rsidRPr="003A5012">
        <w:rPr>
          <w:rFonts w:ascii="Times New Roman" w:hAnsi="Times New Roman" w:cs="Times New Roman"/>
          <w:b/>
          <w:i/>
          <w:sz w:val="24"/>
          <w:szCs w:val="24"/>
          <w:lang w:val="en-US"/>
        </w:rPr>
        <w:t xml:space="preserve"> Vladivostok State University of Economics and Service, Doctor of Sciences, Economy, Professor, Head of the Institute of Higher Qualification Personnel Training (690990, Russia, Vladivostok, Gogolya, 41. Tel: 8(421)2320404, E-mail: </w:t>
      </w:r>
      <w:hyperlink r:id="rId8" w:history="1">
        <w:r w:rsidRPr="003A5012">
          <w:rPr>
            <w:rStyle w:val="a8"/>
            <w:rFonts w:ascii="Times New Roman" w:hAnsi="Times New Roman" w:cs="Times New Roman"/>
            <w:b/>
            <w:i/>
            <w:sz w:val="24"/>
            <w:szCs w:val="24"/>
            <w:lang w:val="en-US"/>
          </w:rPr>
          <w:t>aleksandr.latkinp@vvsu.ru</w:t>
        </w:r>
      </w:hyperlink>
      <w:r w:rsidRPr="003A5012">
        <w:rPr>
          <w:rFonts w:ascii="Times New Roman" w:hAnsi="Times New Roman" w:cs="Times New Roman"/>
          <w:b/>
          <w:i/>
          <w:sz w:val="24"/>
          <w:szCs w:val="24"/>
          <w:lang w:val="en-US"/>
        </w:rPr>
        <w:t>)</w:t>
      </w:r>
    </w:p>
    <w:p w:rsidR="00FD7CAE" w:rsidRPr="003A5012" w:rsidRDefault="00FD7CAE" w:rsidP="00FD7CAE">
      <w:pPr>
        <w:rPr>
          <w:rFonts w:ascii="Times New Roman" w:hAnsi="Times New Roman" w:cs="Times New Roman"/>
          <w:b/>
          <w:i/>
          <w:sz w:val="24"/>
          <w:szCs w:val="24"/>
          <w:lang w:val="en-US"/>
        </w:rPr>
      </w:pPr>
      <w:r w:rsidRPr="003A5012">
        <w:rPr>
          <w:rFonts w:ascii="Times New Roman" w:hAnsi="Times New Roman" w:cs="Times New Roman"/>
          <w:b/>
          <w:i/>
          <w:sz w:val="24"/>
          <w:szCs w:val="24"/>
          <w:vertAlign w:val="superscript"/>
          <w:lang w:val="en-US"/>
        </w:rPr>
        <w:lastRenderedPageBreak/>
        <w:t>2</w:t>
      </w:r>
      <w:r w:rsidRPr="003A5012">
        <w:rPr>
          <w:rFonts w:ascii="Times New Roman" w:hAnsi="Times New Roman" w:cs="Times New Roman"/>
          <w:b/>
          <w:i/>
          <w:sz w:val="24"/>
          <w:szCs w:val="24"/>
          <w:lang w:val="en-US"/>
        </w:rPr>
        <w:t xml:space="preserve"> Far Eastern State Agrarian University, PhD, Economy, Vice-rector on Economics (675005, Blagoveshchensk, Polytechnicheskaya str, 86. Email:krokhmal_la@mail.ru</w:t>
      </w:r>
      <w:r w:rsidR="003A5012" w:rsidRPr="003A5012">
        <w:rPr>
          <w:rFonts w:ascii="Times New Roman" w:hAnsi="Times New Roman" w:cs="Times New Roman"/>
          <w:b/>
          <w:i/>
          <w:sz w:val="24"/>
          <w:szCs w:val="24"/>
          <w:lang w:val="en-US"/>
        </w:rPr>
        <w:t>)</w:t>
      </w:r>
    </w:p>
    <w:p w:rsidR="009B1882" w:rsidRPr="00012875" w:rsidRDefault="00896AD3" w:rsidP="003A5012">
      <w:pPr>
        <w:spacing w:after="0" w:line="360" w:lineRule="auto"/>
        <w:jc w:val="both"/>
        <w:outlineLvl w:val="1"/>
        <w:rPr>
          <w:rFonts w:ascii="Times New Roman" w:hAnsi="Times New Roman" w:cs="Times New Roman"/>
          <w:sz w:val="24"/>
          <w:szCs w:val="24"/>
          <w:lang w:val="en-US"/>
        </w:rPr>
      </w:pPr>
      <w:r w:rsidRPr="00012875">
        <w:rPr>
          <w:rFonts w:ascii="Times New Roman" w:hAnsi="Times New Roman" w:cs="Times New Roman"/>
          <w:sz w:val="24"/>
          <w:szCs w:val="24"/>
          <w:lang w:val="en-US"/>
        </w:rPr>
        <w:t xml:space="preserve">Universities </w:t>
      </w:r>
      <w:r w:rsidR="00973FA1" w:rsidRPr="00012875">
        <w:rPr>
          <w:rFonts w:ascii="Times New Roman" w:hAnsi="Times New Roman" w:cs="Times New Roman"/>
          <w:sz w:val="24"/>
          <w:szCs w:val="24"/>
          <w:lang w:val="en-US"/>
        </w:rPr>
        <w:t>can be leaders of territorial development if there is a whole number of factors that can lead to success. This success is based on the key local conditions, government support, political will, availability of historically established relations between the trends of universities’ scientific work and interests of the territories’ business-communities, potential energy of market demand capable to start up chain reaction of human motivations and also the level of territory development. The universities are interested in expansion of contacts with production (industry) considering them as an additional source of commercialization of the researches on the basis of the acquired skills. The technology-oriented enterprises considered universities to be important sources of knowledge which can enhance the contestability through innovations. Neglect of the complex of these factors when solving the questions of development of the Far East can lead not only to the problems of the development the universities but also to ineffective expenditures.</w:t>
      </w:r>
      <w:r w:rsidR="00E51B45" w:rsidRPr="00012875">
        <w:rPr>
          <w:rFonts w:ascii="Times New Roman" w:hAnsi="Times New Roman" w:cs="Times New Roman"/>
          <w:sz w:val="24"/>
          <w:szCs w:val="24"/>
          <w:lang w:val="en-US"/>
        </w:rPr>
        <w:t xml:space="preserve"> </w:t>
      </w:r>
    </w:p>
    <w:p w:rsidR="00896AD3" w:rsidRPr="00012875" w:rsidRDefault="00896AD3" w:rsidP="003F7D26">
      <w:pPr>
        <w:spacing w:after="0" w:line="360" w:lineRule="auto"/>
        <w:ind w:firstLine="709"/>
        <w:jc w:val="both"/>
        <w:outlineLvl w:val="1"/>
        <w:rPr>
          <w:rFonts w:ascii="Times New Roman" w:hAnsi="Times New Roman" w:cs="Times New Roman"/>
          <w:sz w:val="24"/>
          <w:szCs w:val="24"/>
          <w:lang w:val="en-US"/>
        </w:rPr>
      </w:pPr>
    </w:p>
    <w:p w:rsidR="00481E74" w:rsidRPr="003A5012" w:rsidRDefault="00D20621" w:rsidP="003A5012">
      <w:pPr>
        <w:spacing w:after="0" w:line="360" w:lineRule="auto"/>
        <w:jc w:val="both"/>
        <w:outlineLvl w:val="1"/>
        <w:rPr>
          <w:rFonts w:ascii="Times New Roman" w:hAnsi="Times New Roman" w:cs="Times New Roman"/>
          <w:sz w:val="24"/>
          <w:szCs w:val="24"/>
          <w:lang w:val="en-US"/>
        </w:rPr>
      </w:pPr>
      <w:r w:rsidRPr="003A5012">
        <w:rPr>
          <w:rFonts w:ascii="Times New Roman" w:hAnsi="Times New Roman" w:cs="Times New Roman"/>
          <w:sz w:val="24"/>
          <w:szCs w:val="24"/>
          <w:lang w:val="en-US"/>
        </w:rPr>
        <w:t>Key words: university, region, innovations, development, potential, followers of innovations.</w:t>
      </w:r>
    </w:p>
    <w:p w:rsidR="00842837" w:rsidRPr="00012875" w:rsidRDefault="00842837" w:rsidP="003F7D26">
      <w:pPr>
        <w:spacing w:after="0" w:line="360" w:lineRule="auto"/>
        <w:ind w:firstLine="709"/>
        <w:jc w:val="both"/>
        <w:outlineLvl w:val="1"/>
        <w:rPr>
          <w:rFonts w:ascii="Times New Roman" w:hAnsi="Times New Roman" w:cs="Times New Roman"/>
          <w:sz w:val="24"/>
          <w:szCs w:val="24"/>
          <w:lang w:val="en-US"/>
        </w:rPr>
      </w:pPr>
    </w:p>
    <w:p w:rsidR="00DA30DD" w:rsidRPr="00012875" w:rsidRDefault="00481E74" w:rsidP="003F7D26">
      <w:pPr>
        <w:spacing w:after="0" w:line="360" w:lineRule="auto"/>
        <w:ind w:firstLine="709"/>
        <w:jc w:val="both"/>
        <w:outlineLvl w:val="1"/>
        <w:rPr>
          <w:rFonts w:ascii="Times New Roman" w:hAnsi="Times New Roman" w:cs="Times New Roman"/>
          <w:sz w:val="24"/>
          <w:szCs w:val="24"/>
        </w:rPr>
      </w:pPr>
      <w:r w:rsidRPr="00012875">
        <w:rPr>
          <w:rFonts w:ascii="Times New Roman" w:hAnsi="Times New Roman" w:cs="Times New Roman"/>
          <w:sz w:val="24"/>
          <w:szCs w:val="24"/>
        </w:rPr>
        <w:t xml:space="preserve">С каждым </w:t>
      </w:r>
      <w:r w:rsidR="009B1882" w:rsidRPr="00012875">
        <w:rPr>
          <w:rFonts w:ascii="Times New Roman" w:hAnsi="Times New Roman" w:cs="Times New Roman"/>
          <w:sz w:val="24"/>
          <w:szCs w:val="24"/>
        </w:rPr>
        <w:t>годо</w:t>
      </w:r>
      <w:r w:rsidRPr="00012875">
        <w:rPr>
          <w:rFonts w:ascii="Times New Roman" w:hAnsi="Times New Roman" w:cs="Times New Roman"/>
          <w:sz w:val="24"/>
          <w:szCs w:val="24"/>
        </w:rPr>
        <w:t>м тенденция</w:t>
      </w:r>
      <w:r w:rsidR="00EA4609" w:rsidRPr="00012875">
        <w:rPr>
          <w:rFonts w:ascii="Times New Roman" w:hAnsi="Times New Roman" w:cs="Times New Roman"/>
          <w:sz w:val="24"/>
          <w:szCs w:val="24"/>
        </w:rPr>
        <w:t xml:space="preserve">, связанная с разным уровнем экономического развития </w:t>
      </w:r>
      <w:r w:rsidR="00402AC0" w:rsidRPr="00012875">
        <w:rPr>
          <w:rFonts w:ascii="Times New Roman" w:hAnsi="Times New Roman" w:cs="Times New Roman"/>
          <w:sz w:val="24"/>
          <w:szCs w:val="24"/>
        </w:rPr>
        <w:t xml:space="preserve">регионов </w:t>
      </w:r>
      <w:r w:rsidR="00EA4609" w:rsidRPr="00012875">
        <w:rPr>
          <w:rFonts w:ascii="Times New Roman" w:hAnsi="Times New Roman" w:cs="Times New Roman"/>
          <w:sz w:val="24"/>
          <w:szCs w:val="24"/>
        </w:rPr>
        <w:t xml:space="preserve">только усиливается, а органами власти так и не выработан </w:t>
      </w:r>
      <w:r w:rsidR="00402AC0" w:rsidRPr="00012875">
        <w:rPr>
          <w:rFonts w:ascii="Times New Roman" w:hAnsi="Times New Roman" w:cs="Times New Roman"/>
          <w:sz w:val="24"/>
          <w:szCs w:val="24"/>
        </w:rPr>
        <w:t>комплекс надежных механизмов и инструментов</w:t>
      </w:r>
      <w:r w:rsidR="00EA4609" w:rsidRPr="00012875">
        <w:rPr>
          <w:rFonts w:ascii="Times New Roman" w:hAnsi="Times New Roman" w:cs="Times New Roman"/>
          <w:sz w:val="24"/>
          <w:szCs w:val="24"/>
        </w:rPr>
        <w:t xml:space="preserve">, способных сократить </w:t>
      </w:r>
      <w:r w:rsidR="00402AC0" w:rsidRPr="00012875">
        <w:rPr>
          <w:rFonts w:ascii="Times New Roman" w:hAnsi="Times New Roman" w:cs="Times New Roman"/>
          <w:sz w:val="24"/>
          <w:szCs w:val="24"/>
        </w:rPr>
        <w:t>образовавшийся разрыв и обеспечить свои</w:t>
      </w:r>
      <w:r w:rsidR="00236627" w:rsidRPr="00012875">
        <w:rPr>
          <w:rFonts w:ascii="Times New Roman" w:hAnsi="Times New Roman" w:cs="Times New Roman"/>
          <w:sz w:val="24"/>
          <w:szCs w:val="24"/>
        </w:rPr>
        <w:t>м</w:t>
      </w:r>
      <w:r w:rsidR="00402AC0" w:rsidRPr="00012875">
        <w:rPr>
          <w:rFonts w:ascii="Times New Roman" w:hAnsi="Times New Roman" w:cs="Times New Roman"/>
          <w:sz w:val="24"/>
          <w:szCs w:val="24"/>
        </w:rPr>
        <w:t xml:space="preserve"> гражданам равные условия для жизни. </w:t>
      </w:r>
    </w:p>
    <w:p w:rsidR="00BE3672" w:rsidRPr="00012875" w:rsidRDefault="001E367A" w:rsidP="003F7D26">
      <w:pPr>
        <w:spacing w:after="0" w:line="360" w:lineRule="auto"/>
        <w:ind w:firstLine="709"/>
        <w:jc w:val="both"/>
        <w:outlineLvl w:val="1"/>
        <w:rPr>
          <w:rFonts w:ascii="Times New Roman" w:hAnsi="Times New Roman" w:cs="Times New Roman"/>
          <w:sz w:val="24"/>
          <w:szCs w:val="24"/>
        </w:rPr>
      </w:pPr>
      <w:r w:rsidRPr="00012875">
        <w:rPr>
          <w:rFonts w:ascii="Times New Roman" w:hAnsi="Times New Roman" w:cs="Times New Roman"/>
          <w:sz w:val="24"/>
          <w:szCs w:val="24"/>
        </w:rPr>
        <w:t>В последнее время исследователи указывают на исключительную роль университетов в достижении конкурентоспособности не только отдельных территорий и отраслей, но наций и государств.</w:t>
      </w:r>
      <w:r w:rsidR="00257228" w:rsidRPr="00012875">
        <w:rPr>
          <w:rFonts w:ascii="Times New Roman" w:hAnsi="Times New Roman" w:cs="Times New Roman"/>
          <w:sz w:val="24"/>
          <w:szCs w:val="24"/>
        </w:rPr>
        <w:t xml:space="preserve"> Для Дальнего Востока эта проблема является актуальной, учитывая, что регион длительное время имеет низкий инновационный потенциал, а доля</w:t>
      </w:r>
      <w:r w:rsidR="00E51B45" w:rsidRPr="00012875">
        <w:rPr>
          <w:rFonts w:ascii="Times New Roman" w:hAnsi="Times New Roman" w:cs="Times New Roman"/>
          <w:sz w:val="24"/>
          <w:szCs w:val="24"/>
        </w:rPr>
        <w:t xml:space="preserve"> </w:t>
      </w:r>
      <w:r w:rsidR="00257228" w:rsidRPr="00012875">
        <w:rPr>
          <w:rFonts w:ascii="Times New Roman" w:hAnsi="Times New Roman" w:cs="Times New Roman"/>
          <w:sz w:val="24"/>
          <w:szCs w:val="24"/>
        </w:rPr>
        <w:t>затрат на науку во внут</w:t>
      </w:r>
      <w:r w:rsidR="00FE6DDA" w:rsidRPr="00012875">
        <w:rPr>
          <w:rFonts w:ascii="Times New Roman" w:hAnsi="Times New Roman" w:cs="Times New Roman"/>
          <w:sz w:val="24"/>
          <w:szCs w:val="24"/>
        </w:rPr>
        <w:t>реннем региональном продукте здесь</w:t>
      </w:r>
      <w:r w:rsidR="00257228" w:rsidRPr="00012875">
        <w:rPr>
          <w:rFonts w:ascii="Times New Roman" w:hAnsi="Times New Roman" w:cs="Times New Roman"/>
          <w:sz w:val="24"/>
          <w:szCs w:val="24"/>
        </w:rPr>
        <w:t xml:space="preserve"> в</w:t>
      </w:r>
      <w:r w:rsidR="00236627" w:rsidRPr="00012875">
        <w:rPr>
          <w:rFonts w:ascii="Times New Roman" w:hAnsi="Times New Roman" w:cs="Times New Roman"/>
          <w:sz w:val="24"/>
          <w:szCs w:val="24"/>
        </w:rPr>
        <w:t xml:space="preserve"> </w:t>
      </w:r>
      <w:r w:rsidR="00257228" w:rsidRPr="00012875">
        <w:rPr>
          <w:rFonts w:ascii="Times New Roman" w:hAnsi="Times New Roman" w:cs="Times New Roman"/>
          <w:sz w:val="24"/>
          <w:szCs w:val="24"/>
        </w:rPr>
        <w:t>два раза ниже, чем в среднем по России</w:t>
      </w:r>
      <w:r w:rsidR="00236627" w:rsidRPr="00012875">
        <w:rPr>
          <w:rFonts w:ascii="Times New Roman" w:hAnsi="Times New Roman" w:cs="Times New Roman"/>
          <w:sz w:val="24"/>
          <w:szCs w:val="24"/>
        </w:rPr>
        <w:t>.</w:t>
      </w:r>
      <w:r w:rsidR="00160ACD" w:rsidRPr="00012875">
        <w:rPr>
          <w:rFonts w:ascii="Times New Roman" w:hAnsi="Times New Roman" w:cs="Times New Roman"/>
          <w:sz w:val="24"/>
          <w:szCs w:val="24"/>
        </w:rPr>
        <w:t xml:space="preserve"> [2, с. 69]</w:t>
      </w:r>
      <w:r w:rsidR="003F7D26" w:rsidRPr="00012875">
        <w:rPr>
          <w:rFonts w:ascii="Times New Roman" w:hAnsi="Times New Roman" w:cs="Times New Roman"/>
          <w:sz w:val="24"/>
          <w:szCs w:val="24"/>
        </w:rPr>
        <w:t xml:space="preserve"> </w:t>
      </w:r>
    </w:p>
    <w:p w:rsidR="001E367A" w:rsidRPr="00012875" w:rsidRDefault="003F7D26" w:rsidP="003F7D26">
      <w:pPr>
        <w:spacing w:after="0" w:line="360" w:lineRule="auto"/>
        <w:ind w:firstLine="709"/>
        <w:jc w:val="both"/>
        <w:outlineLvl w:val="1"/>
        <w:rPr>
          <w:rFonts w:ascii="Times New Roman" w:hAnsi="Times New Roman" w:cs="Times New Roman"/>
          <w:sz w:val="24"/>
          <w:szCs w:val="24"/>
        </w:rPr>
      </w:pPr>
      <w:r w:rsidRPr="00012875">
        <w:rPr>
          <w:rFonts w:ascii="Times New Roman" w:hAnsi="Times New Roman" w:cs="Times New Roman"/>
          <w:sz w:val="24"/>
          <w:szCs w:val="24"/>
        </w:rPr>
        <w:t xml:space="preserve"> </w:t>
      </w:r>
      <w:r w:rsidR="00236627" w:rsidRPr="00012875">
        <w:rPr>
          <w:rFonts w:ascii="Times New Roman" w:hAnsi="Times New Roman" w:cs="Times New Roman"/>
          <w:sz w:val="24"/>
          <w:szCs w:val="24"/>
        </w:rPr>
        <w:t>К</w:t>
      </w:r>
      <w:r w:rsidR="00257228" w:rsidRPr="00012875">
        <w:rPr>
          <w:rFonts w:ascii="Times New Roman" w:hAnsi="Times New Roman" w:cs="Times New Roman"/>
          <w:sz w:val="24"/>
          <w:szCs w:val="24"/>
        </w:rPr>
        <w:t>оэффициент инновационного потенциала городо</w:t>
      </w:r>
      <w:r w:rsidR="00FE6DDA" w:rsidRPr="00012875">
        <w:rPr>
          <w:rFonts w:ascii="Times New Roman" w:hAnsi="Times New Roman" w:cs="Times New Roman"/>
          <w:sz w:val="24"/>
          <w:szCs w:val="24"/>
        </w:rPr>
        <w:t>в дальневосточно</w:t>
      </w:r>
      <w:r w:rsidR="00481E74" w:rsidRPr="00012875">
        <w:rPr>
          <w:rFonts w:ascii="Times New Roman" w:hAnsi="Times New Roman" w:cs="Times New Roman"/>
          <w:sz w:val="24"/>
          <w:szCs w:val="24"/>
        </w:rPr>
        <w:t>го</w:t>
      </w:r>
      <w:r w:rsidR="00FE6DDA" w:rsidRPr="00012875">
        <w:rPr>
          <w:rFonts w:ascii="Times New Roman" w:hAnsi="Times New Roman" w:cs="Times New Roman"/>
          <w:sz w:val="24"/>
          <w:szCs w:val="24"/>
        </w:rPr>
        <w:t xml:space="preserve"> региона</w:t>
      </w:r>
      <w:r w:rsidR="00481E74" w:rsidRPr="00012875">
        <w:rPr>
          <w:rFonts w:ascii="Times New Roman" w:hAnsi="Times New Roman" w:cs="Times New Roman"/>
          <w:sz w:val="24"/>
          <w:szCs w:val="24"/>
        </w:rPr>
        <w:t xml:space="preserve"> </w:t>
      </w:r>
      <w:r w:rsidR="00236627" w:rsidRPr="00012875">
        <w:rPr>
          <w:rFonts w:ascii="Times New Roman" w:hAnsi="Times New Roman" w:cs="Times New Roman"/>
          <w:sz w:val="24"/>
          <w:szCs w:val="24"/>
        </w:rPr>
        <w:t>(количество поданных рези</w:t>
      </w:r>
      <w:r w:rsidR="00257228" w:rsidRPr="00012875">
        <w:rPr>
          <w:rFonts w:ascii="Times New Roman" w:hAnsi="Times New Roman" w:cs="Times New Roman"/>
          <w:sz w:val="24"/>
          <w:szCs w:val="24"/>
        </w:rPr>
        <w:t>дентами заявок на изобретения на 1 000 чел. населения) в 3 раза меньше, чем в Санкт-Петербурге, и в 15 раз</w:t>
      </w:r>
      <w:r w:rsidR="00236627" w:rsidRPr="00012875">
        <w:rPr>
          <w:rFonts w:ascii="Times New Roman" w:hAnsi="Times New Roman" w:cs="Times New Roman"/>
          <w:sz w:val="24"/>
          <w:szCs w:val="24"/>
        </w:rPr>
        <w:t xml:space="preserve"> </w:t>
      </w:r>
      <w:r w:rsidR="00257228" w:rsidRPr="00012875">
        <w:rPr>
          <w:rFonts w:ascii="Times New Roman" w:hAnsi="Times New Roman" w:cs="Times New Roman"/>
          <w:sz w:val="24"/>
          <w:szCs w:val="24"/>
        </w:rPr>
        <w:t>ниже, чем в Москве</w:t>
      </w:r>
      <w:r w:rsidR="00236627" w:rsidRPr="00012875">
        <w:rPr>
          <w:rFonts w:ascii="Times New Roman" w:hAnsi="Times New Roman" w:cs="Times New Roman"/>
          <w:sz w:val="24"/>
          <w:szCs w:val="24"/>
        </w:rPr>
        <w:t>.</w:t>
      </w:r>
      <w:r w:rsidR="00C43293" w:rsidRPr="00012875">
        <w:rPr>
          <w:rFonts w:ascii="Times New Roman" w:hAnsi="Times New Roman" w:cs="Times New Roman"/>
          <w:sz w:val="24"/>
          <w:szCs w:val="24"/>
        </w:rPr>
        <w:t xml:space="preserve"> </w:t>
      </w:r>
      <w:r w:rsidR="00BE3672" w:rsidRPr="00012875">
        <w:rPr>
          <w:rFonts w:ascii="Times New Roman" w:hAnsi="Times New Roman" w:cs="Times New Roman"/>
          <w:sz w:val="24"/>
          <w:szCs w:val="24"/>
        </w:rPr>
        <w:t>[4</w:t>
      </w:r>
      <w:r w:rsidR="00160ACD" w:rsidRPr="00012875">
        <w:rPr>
          <w:rFonts w:ascii="Times New Roman" w:hAnsi="Times New Roman" w:cs="Times New Roman"/>
          <w:sz w:val="24"/>
          <w:szCs w:val="24"/>
        </w:rPr>
        <w:t>, с.</w:t>
      </w:r>
      <w:r w:rsidR="00160ACD" w:rsidRPr="00012875">
        <w:rPr>
          <w:rFonts w:ascii="Times New Roman" w:hAnsi="Times New Roman" w:cs="Times New Roman"/>
          <w:sz w:val="24"/>
          <w:szCs w:val="24"/>
          <w:lang w:val="en-US"/>
        </w:rPr>
        <w:t> </w:t>
      </w:r>
      <w:r w:rsidR="00160ACD" w:rsidRPr="00012875">
        <w:rPr>
          <w:rFonts w:ascii="Times New Roman" w:hAnsi="Times New Roman" w:cs="Times New Roman"/>
          <w:sz w:val="24"/>
          <w:szCs w:val="24"/>
        </w:rPr>
        <w:t>147]</w:t>
      </w:r>
    </w:p>
    <w:p w:rsidR="00B17E46" w:rsidRPr="00012875" w:rsidRDefault="00B17E46" w:rsidP="003F7D26">
      <w:pPr>
        <w:spacing w:after="0" w:line="360" w:lineRule="auto"/>
        <w:ind w:firstLine="709"/>
        <w:jc w:val="both"/>
        <w:outlineLvl w:val="1"/>
        <w:rPr>
          <w:rFonts w:ascii="Times New Roman" w:hAnsi="Times New Roman" w:cs="Times New Roman"/>
          <w:sz w:val="24"/>
          <w:szCs w:val="24"/>
        </w:rPr>
      </w:pPr>
      <w:r w:rsidRPr="00012875">
        <w:rPr>
          <w:rFonts w:ascii="Times New Roman" w:hAnsi="Times New Roman" w:cs="Times New Roman"/>
          <w:sz w:val="24"/>
          <w:szCs w:val="24"/>
        </w:rPr>
        <w:t>Косвенной причиной сложившегося представления об исключительных предпринимательских качествах университетов являются три теории экономического развития:</w:t>
      </w:r>
    </w:p>
    <w:p w:rsidR="00B17E46" w:rsidRPr="00012875" w:rsidRDefault="00B17E46" w:rsidP="003F7D26">
      <w:pPr>
        <w:spacing w:after="0" w:line="360" w:lineRule="auto"/>
        <w:ind w:firstLine="709"/>
        <w:jc w:val="both"/>
        <w:outlineLvl w:val="1"/>
        <w:rPr>
          <w:rFonts w:ascii="Times New Roman" w:hAnsi="Times New Roman" w:cs="Times New Roman"/>
          <w:sz w:val="24"/>
          <w:szCs w:val="24"/>
        </w:rPr>
      </w:pPr>
      <w:r w:rsidRPr="00012875">
        <w:rPr>
          <w:rFonts w:ascii="Times New Roman" w:hAnsi="Times New Roman" w:cs="Times New Roman"/>
          <w:sz w:val="24"/>
          <w:szCs w:val="24"/>
        </w:rPr>
        <w:t>1.</w:t>
      </w:r>
      <w:r w:rsidRPr="00012875">
        <w:rPr>
          <w:sz w:val="24"/>
          <w:szCs w:val="24"/>
        </w:rPr>
        <w:t xml:space="preserve"> </w:t>
      </w:r>
      <w:r w:rsidRPr="00012875">
        <w:rPr>
          <w:rFonts w:ascii="Times New Roman" w:hAnsi="Times New Roman" w:cs="Times New Roman"/>
          <w:sz w:val="24"/>
          <w:szCs w:val="24"/>
        </w:rPr>
        <w:t>Теория «Триумф рынка», согласно которой университет становится частью рынка, а знания превращаются</w:t>
      </w:r>
      <w:r w:rsidR="00481E74" w:rsidRPr="00012875">
        <w:rPr>
          <w:rFonts w:ascii="Times New Roman" w:hAnsi="Times New Roman" w:cs="Times New Roman"/>
          <w:sz w:val="24"/>
          <w:szCs w:val="24"/>
        </w:rPr>
        <w:t xml:space="preserve"> из общественного блага в товар </w:t>
      </w:r>
      <w:r w:rsidR="00BE3672" w:rsidRPr="00012875">
        <w:rPr>
          <w:rFonts w:ascii="Times New Roman" w:hAnsi="Times New Roman" w:cs="Times New Roman"/>
          <w:sz w:val="24"/>
          <w:szCs w:val="24"/>
        </w:rPr>
        <w:t>[</w:t>
      </w:r>
      <w:r w:rsidR="00AA1223" w:rsidRPr="00012875">
        <w:rPr>
          <w:rFonts w:ascii="Times New Roman" w:hAnsi="Times New Roman" w:cs="Times New Roman"/>
          <w:sz w:val="24"/>
          <w:szCs w:val="24"/>
        </w:rPr>
        <w:t>8</w:t>
      </w:r>
      <w:r w:rsidR="009A13F8" w:rsidRPr="00012875">
        <w:rPr>
          <w:rFonts w:ascii="Times New Roman" w:hAnsi="Times New Roman" w:cs="Times New Roman"/>
          <w:sz w:val="24"/>
          <w:szCs w:val="24"/>
        </w:rPr>
        <w:t>, с.</w:t>
      </w:r>
      <w:r w:rsidR="00160ACD" w:rsidRPr="00012875">
        <w:rPr>
          <w:rFonts w:ascii="Times New Roman" w:hAnsi="Times New Roman" w:cs="Times New Roman"/>
          <w:sz w:val="24"/>
          <w:szCs w:val="24"/>
          <w:lang w:val="en-US"/>
        </w:rPr>
        <w:t> </w:t>
      </w:r>
      <w:r w:rsidR="00160ACD" w:rsidRPr="00012875">
        <w:rPr>
          <w:rFonts w:ascii="Times New Roman" w:hAnsi="Times New Roman" w:cs="Times New Roman"/>
          <w:sz w:val="24"/>
          <w:szCs w:val="24"/>
        </w:rPr>
        <w:t>169]</w:t>
      </w:r>
      <w:r w:rsidR="00FE6DDA" w:rsidRPr="00012875">
        <w:rPr>
          <w:rFonts w:ascii="Times New Roman" w:hAnsi="Times New Roman" w:cs="Times New Roman"/>
          <w:sz w:val="24"/>
          <w:szCs w:val="24"/>
        </w:rPr>
        <w:t xml:space="preserve">. Кроме </w:t>
      </w:r>
      <w:r w:rsidRPr="00012875">
        <w:rPr>
          <w:rFonts w:ascii="Times New Roman" w:hAnsi="Times New Roman" w:cs="Times New Roman"/>
          <w:sz w:val="24"/>
          <w:szCs w:val="24"/>
        </w:rPr>
        <w:t xml:space="preserve">того, указывается также на сильную рыночную ориентацию университетов, направленную на формирование </w:t>
      </w:r>
      <w:r w:rsidRPr="00012875">
        <w:rPr>
          <w:rFonts w:ascii="Times New Roman" w:hAnsi="Times New Roman" w:cs="Times New Roman"/>
          <w:sz w:val="24"/>
          <w:szCs w:val="24"/>
        </w:rPr>
        <w:lastRenderedPageBreak/>
        <w:t xml:space="preserve">«партнерских отношений» с местным бизнесом для увеличения экономического роста и создания региональных экономических </w:t>
      </w:r>
      <w:r w:rsidR="00481E74" w:rsidRPr="00012875">
        <w:rPr>
          <w:rFonts w:ascii="Times New Roman" w:hAnsi="Times New Roman" w:cs="Times New Roman"/>
          <w:sz w:val="24"/>
          <w:szCs w:val="24"/>
        </w:rPr>
        <w:t>преимуществ. [</w:t>
      </w:r>
      <w:r w:rsidR="00AA1223" w:rsidRPr="00012875">
        <w:rPr>
          <w:rFonts w:ascii="Times New Roman" w:hAnsi="Times New Roman" w:cs="Times New Roman"/>
          <w:sz w:val="24"/>
          <w:szCs w:val="24"/>
        </w:rPr>
        <w:t>11</w:t>
      </w:r>
      <w:r w:rsidR="00937D86" w:rsidRPr="00012875">
        <w:rPr>
          <w:rFonts w:ascii="Times New Roman" w:hAnsi="Times New Roman" w:cs="Times New Roman"/>
          <w:sz w:val="24"/>
          <w:szCs w:val="24"/>
        </w:rPr>
        <w:t>, с.</w:t>
      </w:r>
      <w:r w:rsidR="009A13F8" w:rsidRPr="00012875">
        <w:rPr>
          <w:rFonts w:ascii="Times New Roman" w:hAnsi="Times New Roman" w:cs="Times New Roman"/>
          <w:sz w:val="24"/>
          <w:szCs w:val="24"/>
          <w:lang w:val="en-US"/>
        </w:rPr>
        <w:t> </w:t>
      </w:r>
      <w:r w:rsidR="009A13F8" w:rsidRPr="00012875">
        <w:rPr>
          <w:rFonts w:ascii="Times New Roman" w:hAnsi="Times New Roman" w:cs="Times New Roman"/>
          <w:sz w:val="24"/>
          <w:szCs w:val="24"/>
        </w:rPr>
        <w:t>225]</w:t>
      </w:r>
    </w:p>
    <w:p w:rsidR="00B17E46" w:rsidRPr="00012875" w:rsidRDefault="00B17E46" w:rsidP="003F7D26">
      <w:pPr>
        <w:spacing w:after="0" w:line="360" w:lineRule="auto"/>
        <w:ind w:firstLine="709"/>
        <w:jc w:val="both"/>
        <w:outlineLvl w:val="1"/>
        <w:rPr>
          <w:rFonts w:ascii="Times New Roman" w:hAnsi="Times New Roman" w:cs="Times New Roman"/>
          <w:sz w:val="24"/>
          <w:szCs w:val="24"/>
        </w:rPr>
      </w:pPr>
      <w:r w:rsidRPr="00012875">
        <w:rPr>
          <w:rFonts w:ascii="Times New Roman" w:hAnsi="Times New Roman" w:cs="Times New Roman"/>
          <w:sz w:val="24"/>
          <w:szCs w:val="24"/>
        </w:rPr>
        <w:t>2. «Эндогенная теория роста», которая утверждает, что запас знаний и технологические инновации являются ключевыми факторами, определяющими темпы экономического роста, а идеи и технологические изменения продукции обладают признаками «возрастающей отдачи» (неубывающая отдача от традиционных факторов производства в неоклассической экономике).</w:t>
      </w:r>
      <w:r w:rsidR="00BE3672" w:rsidRPr="00012875">
        <w:rPr>
          <w:rFonts w:ascii="Times New Roman" w:hAnsi="Times New Roman" w:cs="Times New Roman"/>
          <w:sz w:val="24"/>
          <w:szCs w:val="24"/>
        </w:rPr>
        <w:t>[1</w:t>
      </w:r>
      <w:r w:rsidR="00AA1223" w:rsidRPr="00012875">
        <w:rPr>
          <w:rFonts w:ascii="Times New Roman" w:hAnsi="Times New Roman" w:cs="Times New Roman"/>
          <w:sz w:val="24"/>
          <w:szCs w:val="24"/>
        </w:rPr>
        <w:t>2</w:t>
      </w:r>
      <w:r w:rsidR="00937D86" w:rsidRPr="00012875">
        <w:rPr>
          <w:rFonts w:ascii="Times New Roman" w:hAnsi="Times New Roman" w:cs="Times New Roman"/>
          <w:sz w:val="24"/>
          <w:szCs w:val="24"/>
        </w:rPr>
        <w:t>, с.</w:t>
      </w:r>
      <w:r w:rsidR="009A13F8" w:rsidRPr="00012875">
        <w:rPr>
          <w:rFonts w:ascii="Times New Roman" w:hAnsi="Times New Roman" w:cs="Times New Roman"/>
          <w:sz w:val="24"/>
          <w:szCs w:val="24"/>
        </w:rPr>
        <w:t xml:space="preserve"> 75]</w:t>
      </w:r>
    </w:p>
    <w:p w:rsidR="00B17E46" w:rsidRPr="00012875" w:rsidRDefault="00B17E46" w:rsidP="003F7D26">
      <w:pPr>
        <w:spacing w:after="0" w:line="360" w:lineRule="auto"/>
        <w:ind w:firstLine="709"/>
        <w:jc w:val="both"/>
        <w:outlineLvl w:val="1"/>
        <w:rPr>
          <w:rFonts w:ascii="Times New Roman" w:hAnsi="Times New Roman" w:cs="Times New Roman"/>
          <w:sz w:val="24"/>
          <w:szCs w:val="24"/>
        </w:rPr>
      </w:pPr>
      <w:r w:rsidRPr="00012875">
        <w:rPr>
          <w:rFonts w:ascii="Times New Roman" w:hAnsi="Times New Roman" w:cs="Times New Roman"/>
          <w:sz w:val="24"/>
          <w:szCs w:val="24"/>
        </w:rPr>
        <w:t>3. Теория конкурентоспособности Майкла Портера, которая объясняет успехи развития отдельных территорий.</w:t>
      </w:r>
      <w:r w:rsidR="00530C65" w:rsidRPr="00012875">
        <w:rPr>
          <w:rFonts w:ascii="Times New Roman" w:hAnsi="Times New Roman" w:cs="Times New Roman"/>
          <w:sz w:val="24"/>
          <w:szCs w:val="24"/>
        </w:rPr>
        <w:t xml:space="preserve"> </w:t>
      </w:r>
      <w:r w:rsidRPr="00012875">
        <w:rPr>
          <w:rFonts w:ascii="Times New Roman" w:hAnsi="Times New Roman" w:cs="Times New Roman"/>
          <w:sz w:val="24"/>
          <w:szCs w:val="24"/>
        </w:rPr>
        <w:t>В центре этой теории лежит «ромб конкурентных преимуществ».</w:t>
      </w:r>
      <w:r w:rsidRPr="00012875">
        <w:rPr>
          <w:sz w:val="24"/>
          <w:szCs w:val="24"/>
        </w:rPr>
        <w:t xml:space="preserve"> </w:t>
      </w:r>
      <w:r w:rsidRPr="00012875">
        <w:rPr>
          <w:rFonts w:ascii="Times New Roman" w:hAnsi="Times New Roman" w:cs="Times New Roman"/>
          <w:sz w:val="24"/>
          <w:szCs w:val="24"/>
        </w:rPr>
        <w:t xml:space="preserve">В список факторных условий развития М. Портер включил пять групп, среди которых научно-информационный потенциал обеспечивается образовательными и научно-исследовательскими учреждениями. </w:t>
      </w:r>
    </w:p>
    <w:p w:rsidR="00B17E46" w:rsidRPr="00012875" w:rsidRDefault="00B17E46" w:rsidP="003F7D26">
      <w:pPr>
        <w:spacing w:after="0" w:line="360" w:lineRule="auto"/>
        <w:ind w:firstLine="709"/>
        <w:jc w:val="both"/>
        <w:outlineLvl w:val="1"/>
        <w:rPr>
          <w:rFonts w:ascii="Times New Roman" w:hAnsi="Times New Roman" w:cs="Times New Roman"/>
          <w:sz w:val="24"/>
          <w:szCs w:val="24"/>
        </w:rPr>
      </w:pPr>
      <w:r w:rsidRPr="00012875">
        <w:rPr>
          <w:rFonts w:ascii="Times New Roman" w:hAnsi="Times New Roman" w:cs="Times New Roman"/>
          <w:sz w:val="24"/>
          <w:szCs w:val="24"/>
        </w:rPr>
        <w:t>В результате появились работы, посвященные концепции «тройной спирали», в рамках которой исследователи объясняют значение университетов в экономическом развитии территорий.</w:t>
      </w:r>
      <w:r w:rsidR="00AA1223" w:rsidRPr="00012875">
        <w:rPr>
          <w:rFonts w:ascii="Times New Roman" w:hAnsi="Times New Roman" w:cs="Times New Roman"/>
          <w:sz w:val="24"/>
          <w:szCs w:val="24"/>
        </w:rPr>
        <w:t xml:space="preserve"> </w:t>
      </w:r>
      <w:r w:rsidR="00BE3672" w:rsidRPr="00012875">
        <w:rPr>
          <w:rFonts w:ascii="Times New Roman" w:hAnsi="Times New Roman" w:cs="Times New Roman"/>
          <w:sz w:val="24"/>
          <w:szCs w:val="24"/>
        </w:rPr>
        <w:t>[</w:t>
      </w:r>
      <w:r w:rsidR="00AA1223" w:rsidRPr="00012875">
        <w:rPr>
          <w:rFonts w:ascii="Times New Roman" w:hAnsi="Times New Roman" w:cs="Times New Roman"/>
          <w:sz w:val="24"/>
          <w:szCs w:val="24"/>
        </w:rPr>
        <w:t>10</w:t>
      </w:r>
      <w:r w:rsidR="00937D86" w:rsidRPr="00012875">
        <w:rPr>
          <w:rFonts w:ascii="Times New Roman" w:hAnsi="Times New Roman" w:cs="Times New Roman"/>
          <w:sz w:val="24"/>
          <w:szCs w:val="24"/>
        </w:rPr>
        <w:t>, с.</w:t>
      </w:r>
      <w:r w:rsidR="009A13F8" w:rsidRPr="00012875">
        <w:rPr>
          <w:rFonts w:ascii="Times New Roman" w:hAnsi="Times New Roman" w:cs="Times New Roman"/>
          <w:sz w:val="24"/>
          <w:szCs w:val="24"/>
        </w:rPr>
        <w:t xml:space="preserve"> 15] </w:t>
      </w:r>
      <w:r w:rsidRPr="00012875">
        <w:rPr>
          <w:rFonts w:ascii="Times New Roman" w:hAnsi="Times New Roman" w:cs="Times New Roman"/>
          <w:sz w:val="24"/>
          <w:szCs w:val="24"/>
        </w:rPr>
        <w:t>В основе концепции</w:t>
      </w:r>
      <w:r w:rsidR="003F7D26" w:rsidRPr="00012875">
        <w:rPr>
          <w:rFonts w:ascii="Times New Roman" w:hAnsi="Times New Roman" w:cs="Times New Roman"/>
          <w:sz w:val="24"/>
          <w:szCs w:val="24"/>
        </w:rPr>
        <w:t xml:space="preserve"> </w:t>
      </w:r>
      <w:r w:rsidRPr="00012875">
        <w:rPr>
          <w:rFonts w:ascii="Times New Roman" w:hAnsi="Times New Roman" w:cs="Times New Roman"/>
          <w:sz w:val="24"/>
          <w:szCs w:val="24"/>
        </w:rPr>
        <w:t>лежат партнерские отношения университетов с промышленностью и Правительством. Концепция получила широкое распространение и была использована в качестве оперативной стратегии регионального развития, а также</w:t>
      </w:r>
      <w:r w:rsidR="003F7D26" w:rsidRPr="00012875">
        <w:rPr>
          <w:rFonts w:ascii="Times New Roman" w:hAnsi="Times New Roman" w:cs="Times New Roman"/>
          <w:sz w:val="24"/>
          <w:szCs w:val="24"/>
        </w:rPr>
        <w:t xml:space="preserve"> </w:t>
      </w:r>
      <w:r w:rsidRPr="00012875">
        <w:rPr>
          <w:rFonts w:ascii="Times New Roman" w:hAnsi="Times New Roman" w:cs="Times New Roman"/>
          <w:sz w:val="24"/>
          <w:szCs w:val="24"/>
        </w:rPr>
        <w:t>в интересах дальнейшего движения к экономике, основанной на знаниях. Такой подход стал основой для</w:t>
      </w:r>
      <w:r w:rsidR="00FE6DDA" w:rsidRPr="00012875">
        <w:rPr>
          <w:rFonts w:ascii="Times New Roman" w:hAnsi="Times New Roman" w:cs="Times New Roman"/>
          <w:sz w:val="24"/>
          <w:szCs w:val="24"/>
        </w:rPr>
        <w:t xml:space="preserve"> принятия </w:t>
      </w:r>
      <w:r w:rsidRPr="00012875">
        <w:rPr>
          <w:rFonts w:ascii="Times New Roman" w:hAnsi="Times New Roman" w:cs="Times New Roman"/>
          <w:sz w:val="24"/>
          <w:szCs w:val="24"/>
        </w:rPr>
        <w:t xml:space="preserve">административных решений в пользу использования потенциала университетов для стимулирования и </w:t>
      </w:r>
      <w:r w:rsidR="00481E74" w:rsidRPr="00012875">
        <w:rPr>
          <w:rFonts w:ascii="Times New Roman" w:hAnsi="Times New Roman" w:cs="Times New Roman"/>
          <w:sz w:val="24"/>
          <w:szCs w:val="24"/>
        </w:rPr>
        <w:t>поддержки экономического</w:t>
      </w:r>
      <w:r w:rsidR="00F805B6" w:rsidRPr="00012875">
        <w:rPr>
          <w:rFonts w:ascii="Times New Roman" w:hAnsi="Times New Roman" w:cs="Times New Roman"/>
          <w:sz w:val="24"/>
          <w:szCs w:val="24"/>
        </w:rPr>
        <w:t xml:space="preserve"> роста </w:t>
      </w:r>
      <w:r w:rsidR="00481E74" w:rsidRPr="00012875">
        <w:rPr>
          <w:rFonts w:ascii="Times New Roman" w:hAnsi="Times New Roman" w:cs="Times New Roman"/>
          <w:sz w:val="24"/>
          <w:szCs w:val="24"/>
        </w:rPr>
        <w:t>территорий. [</w:t>
      </w:r>
      <w:r w:rsidR="00AA1223" w:rsidRPr="00012875">
        <w:rPr>
          <w:rFonts w:ascii="Times New Roman" w:hAnsi="Times New Roman" w:cs="Times New Roman"/>
          <w:sz w:val="24"/>
          <w:szCs w:val="24"/>
        </w:rPr>
        <w:t>9</w:t>
      </w:r>
      <w:r w:rsidR="00937D86" w:rsidRPr="00012875">
        <w:rPr>
          <w:rFonts w:ascii="Times New Roman" w:hAnsi="Times New Roman" w:cs="Times New Roman"/>
          <w:sz w:val="24"/>
          <w:szCs w:val="24"/>
        </w:rPr>
        <w:t>,</w:t>
      </w:r>
      <w:r w:rsidR="00AA1223" w:rsidRPr="00012875">
        <w:rPr>
          <w:rFonts w:ascii="Times New Roman" w:hAnsi="Times New Roman" w:cs="Times New Roman"/>
          <w:sz w:val="24"/>
          <w:szCs w:val="24"/>
        </w:rPr>
        <w:t xml:space="preserve"> </w:t>
      </w:r>
      <w:r w:rsidR="00937D86" w:rsidRPr="00012875">
        <w:rPr>
          <w:rFonts w:ascii="Times New Roman" w:hAnsi="Times New Roman" w:cs="Times New Roman"/>
          <w:sz w:val="24"/>
          <w:szCs w:val="24"/>
        </w:rPr>
        <w:t>с.</w:t>
      </w:r>
      <w:r w:rsidR="009A13F8" w:rsidRPr="00012875">
        <w:rPr>
          <w:rFonts w:ascii="Times New Roman" w:hAnsi="Times New Roman" w:cs="Times New Roman"/>
          <w:sz w:val="24"/>
          <w:szCs w:val="24"/>
        </w:rPr>
        <w:t xml:space="preserve"> 46]</w:t>
      </w:r>
    </w:p>
    <w:p w:rsidR="00CB6B3D" w:rsidRPr="00012875" w:rsidRDefault="00EE1E28" w:rsidP="003F7D26">
      <w:pPr>
        <w:spacing w:after="0" w:line="360" w:lineRule="auto"/>
        <w:ind w:firstLine="709"/>
        <w:jc w:val="both"/>
        <w:outlineLvl w:val="1"/>
        <w:rPr>
          <w:rFonts w:ascii="Times New Roman" w:hAnsi="Times New Roman" w:cs="Times New Roman"/>
          <w:sz w:val="24"/>
          <w:szCs w:val="24"/>
        </w:rPr>
      </w:pPr>
      <w:r w:rsidRPr="00012875">
        <w:rPr>
          <w:rFonts w:ascii="Times New Roman" w:hAnsi="Times New Roman" w:cs="Times New Roman"/>
          <w:sz w:val="24"/>
          <w:szCs w:val="24"/>
        </w:rPr>
        <w:t>По примеру западных стран,</w:t>
      </w:r>
      <w:r w:rsidR="003F7D26" w:rsidRPr="00012875">
        <w:rPr>
          <w:rFonts w:ascii="Times New Roman" w:hAnsi="Times New Roman" w:cs="Times New Roman"/>
          <w:sz w:val="24"/>
          <w:szCs w:val="24"/>
        </w:rPr>
        <w:t xml:space="preserve"> </w:t>
      </w:r>
      <w:r w:rsidRPr="00012875">
        <w:rPr>
          <w:rFonts w:ascii="Times New Roman" w:hAnsi="Times New Roman" w:cs="Times New Roman"/>
          <w:sz w:val="24"/>
          <w:szCs w:val="24"/>
        </w:rPr>
        <w:t>в России</w:t>
      </w:r>
      <w:r w:rsidR="003F7D26" w:rsidRPr="00012875">
        <w:rPr>
          <w:rFonts w:ascii="Times New Roman" w:hAnsi="Times New Roman" w:cs="Times New Roman"/>
          <w:sz w:val="24"/>
          <w:szCs w:val="24"/>
        </w:rPr>
        <w:t xml:space="preserve"> </w:t>
      </w:r>
      <w:r w:rsidR="00257228" w:rsidRPr="00012875">
        <w:rPr>
          <w:rFonts w:ascii="Times New Roman" w:hAnsi="Times New Roman" w:cs="Times New Roman"/>
          <w:sz w:val="24"/>
          <w:szCs w:val="24"/>
        </w:rPr>
        <w:t xml:space="preserve">принят целый ряд нормативных документов, направленных на стимулирование научного потенциала университетов. </w:t>
      </w:r>
      <w:r w:rsidR="00032301" w:rsidRPr="00012875">
        <w:rPr>
          <w:rFonts w:ascii="Times New Roman" w:hAnsi="Times New Roman" w:cs="Times New Roman"/>
          <w:sz w:val="24"/>
          <w:szCs w:val="24"/>
        </w:rPr>
        <w:t>В 2006 году</w:t>
      </w:r>
      <w:r w:rsidR="00FE6DDA" w:rsidRPr="00012875">
        <w:rPr>
          <w:rFonts w:ascii="Times New Roman" w:hAnsi="Times New Roman" w:cs="Times New Roman"/>
          <w:sz w:val="24"/>
          <w:szCs w:val="24"/>
        </w:rPr>
        <w:t xml:space="preserve"> утверждена</w:t>
      </w:r>
      <w:r w:rsidR="00032301" w:rsidRPr="00012875">
        <w:rPr>
          <w:rFonts w:ascii="Times New Roman" w:hAnsi="Times New Roman" w:cs="Times New Roman"/>
          <w:sz w:val="24"/>
          <w:szCs w:val="24"/>
        </w:rPr>
        <w:t xml:space="preserve"> Федеральная Программа «Создание в Российской Федерации технопарков в сфере высоких технологий»</w:t>
      </w:r>
      <w:r w:rsidR="00530C65" w:rsidRPr="00012875">
        <w:rPr>
          <w:rFonts w:ascii="Times New Roman" w:hAnsi="Times New Roman" w:cs="Times New Roman"/>
          <w:sz w:val="24"/>
          <w:szCs w:val="24"/>
        </w:rPr>
        <w:t xml:space="preserve">. </w:t>
      </w:r>
      <w:r w:rsidR="00032301" w:rsidRPr="00012875">
        <w:rPr>
          <w:rFonts w:ascii="Times New Roman" w:hAnsi="Times New Roman" w:cs="Times New Roman"/>
          <w:sz w:val="24"/>
          <w:szCs w:val="24"/>
        </w:rPr>
        <w:t>В рамках этой Программы запланировано создание технопарков, источником инновационного развития которых должны являться, в том числе, и университеты.</w:t>
      </w:r>
      <w:r w:rsidR="003F7D26" w:rsidRPr="00012875">
        <w:rPr>
          <w:rFonts w:ascii="Times New Roman" w:hAnsi="Times New Roman" w:cs="Times New Roman"/>
          <w:sz w:val="24"/>
          <w:szCs w:val="24"/>
        </w:rPr>
        <w:t xml:space="preserve"> </w:t>
      </w:r>
      <w:r w:rsidR="00032301" w:rsidRPr="00012875">
        <w:rPr>
          <w:rFonts w:ascii="Times New Roman" w:hAnsi="Times New Roman" w:cs="Times New Roman"/>
          <w:sz w:val="24"/>
          <w:szCs w:val="24"/>
        </w:rPr>
        <w:t>Новый этап в развитии университетского предпринимательства в России был начат в рамках федерального закона от 02.08.2009 N 217-ФЗ</w:t>
      </w:r>
      <w:r w:rsidR="00530C65" w:rsidRPr="00012875">
        <w:rPr>
          <w:rFonts w:ascii="Times New Roman" w:hAnsi="Times New Roman" w:cs="Times New Roman"/>
          <w:sz w:val="24"/>
          <w:szCs w:val="24"/>
        </w:rPr>
        <w:t xml:space="preserve"> «О внесении изменений в отдельные законодательные акты Российской Федерации по вопросам создания бюджетными научными и образовательными учреждениями хозяйственных обществ в целях практического применения (внедрения) результатов интеллектуальной деятельности»</w:t>
      </w:r>
      <w:r w:rsidR="00032301" w:rsidRPr="00012875">
        <w:rPr>
          <w:rFonts w:ascii="Times New Roman" w:hAnsi="Times New Roman" w:cs="Times New Roman"/>
          <w:sz w:val="24"/>
          <w:szCs w:val="24"/>
        </w:rPr>
        <w:t>.</w:t>
      </w:r>
      <w:r w:rsidR="00032301" w:rsidRPr="00012875">
        <w:rPr>
          <w:sz w:val="24"/>
          <w:szCs w:val="24"/>
        </w:rPr>
        <w:t xml:space="preserve"> </w:t>
      </w:r>
      <w:r w:rsidR="00032301" w:rsidRPr="00012875">
        <w:rPr>
          <w:rFonts w:ascii="Times New Roman" w:hAnsi="Times New Roman" w:cs="Times New Roman"/>
          <w:sz w:val="24"/>
          <w:szCs w:val="24"/>
        </w:rPr>
        <w:t>На основе этого закона научным учреждениям и университетам разрешено</w:t>
      </w:r>
      <w:r w:rsidR="003F7D26" w:rsidRPr="00012875">
        <w:rPr>
          <w:rFonts w:ascii="Times New Roman" w:hAnsi="Times New Roman" w:cs="Times New Roman"/>
          <w:sz w:val="24"/>
          <w:szCs w:val="24"/>
        </w:rPr>
        <w:t xml:space="preserve"> </w:t>
      </w:r>
      <w:r w:rsidR="00032301" w:rsidRPr="00012875">
        <w:rPr>
          <w:rFonts w:ascii="Times New Roman" w:hAnsi="Times New Roman" w:cs="Times New Roman"/>
          <w:sz w:val="24"/>
          <w:szCs w:val="24"/>
        </w:rPr>
        <w:t>создавать малые предприятия для коммерциализации своих разработок и вносить в уставной капитал этих предприятий результаты интеллектуальной собственности.</w:t>
      </w:r>
      <w:r w:rsidR="000F1B3C" w:rsidRPr="00012875">
        <w:rPr>
          <w:rFonts w:ascii="Times New Roman" w:hAnsi="Times New Roman" w:cs="Times New Roman"/>
          <w:sz w:val="24"/>
          <w:szCs w:val="24"/>
        </w:rPr>
        <w:t xml:space="preserve"> </w:t>
      </w:r>
      <w:r w:rsidR="00032301" w:rsidRPr="00012875">
        <w:rPr>
          <w:rFonts w:ascii="Times New Roman" w:hAnsi="Times New Roman" w:cs="Times New Roman"/>
          <w:sz w:val="24"/>
          <w:szCs w:val="24"/>
        </w:rPr>
        <w:t xml:space="preserve">9 апреля 2010 года </w:t>
      </w:r>
      <w:r w:rsidR="00530C65" w:rsidRPr="00012875">
        <w:rPr>
          <w:rFonts w:ascii="Times New Roman" w:hAnsi="Times New Roman" w:cs="Times New Roman"/>
          <w:sz w:val="24"/>
          <w:szCs w:val="24"/>
        </w:rPr>
        <w:t xml:space="preserve">вышло </w:t>
      </w:r>
      <w:r w:rsidR="00032301" w:rsidRPr="00012875">
        <w:rPr>
          <w:rFonts w:ascii="Times New Roman" w:hAnsi="Times New Roman" w:cs="Times New Roman"/>
          <w:sz w:val="24"/>
          <w:szCs w:val="24"/>
        </w:rPr>
        <w:t>Постановле</w:t>
      </w:r>
      <w:r w:rsidR="00530C65" w:rsidRPr="00012875">
        <w:rPr>
          <w:rFonts w:ascii="Times New Roman" w:hAnsi="Times New Roman" w:cs="Times New Roman"/>
          <w:sz w:val="24"/>
          <w:szCs w:val="24"/>
        </w:rPr>
        <w:t>ние</w:t>
      </w:r>
      <w:r w:rsidR="00032301" w:rsidRPr="00012875">
        <w:rPr>
          <w:rFonts w:ascii="Times New Roman" w:hAnsi="Times New Roman" w:cs="Times New Roman"/>
          <w:sz w:val="24"/>
          <w:szCs w:val="24"/>
        </w:rPr>
        <w:t xml:space="preserve"> Правительства РФ № 219 </w:t>
      </w:r>
      <w:r w:rsidR="00530C65" w:rsidRPr="00012875">
        <w:rPr>
          <w:rFonts w:ascii="Times New Roman" w:hAnsi="Times New Roman" w:cs="Times New Roman"/>
          <w:sz w:val="24"/>
          <w:szCs w:val="24"/>
        </w:rPr>
        <w:t xml:space="preserve">«О государственной поддержке развития инновационной </w:t>
      </w:r>
      <w:r w:rsidR="00530C65" w:rsidRPr="00012875">
        <w:rPr>
          <w:rFonts w:ascii="Times New Roman" w:hAnsi="Times New Roman" w:cs="Times New Roman"/>
          <w:sz w:val="24"/>
          <w:szCs w:val="24"/>
        </w:rPr>
        <w:lastRenderedPageBreak/>
        <w:t xml:space="preserve">инфраструктуры в федеральных образовательных учреждениях высшего профессионального образования». </w:t>
      </w:r>
    </w:p>
    <w:p w:rsidR="009A13F8" w:rsidRPr="00012875" w:rsidRDefault="00CE27E3" w:rsidP="003F7D26">
      <w:pPr>
        <w:spacing w:after="0" w:line="360" w:lineRule="auto"/>
        <w:ind w:firstLine="709"/>
        <w:jc w:val="both"/>
        <w:outlineLvl w:val="1"/>
        <w:rPr>
          <w:rFonts w:ascii="Times New Roman" w:hAnsi="Times New Roman" w:cs="Times New Roman"/>
          <w:sz w:val="24"/>
          <w:szCs w:val="24"/>
        </w:rPr>
      </w:pPr>
      <w:r w:rsidRPr="00012875">
        <w:rPr>
          <w:rFonts w:ascii="Times New Roman" w:hAnsi="Times New Roman" w:cs="Times New Roman"/>
          <w:sz w:val="24"/>
          <w:szCs w:val="24"/>
        </w:rPr>
        <w:t xml:space="preserve">В этих условиях следует ожидать, что проводимая Правительством политика будет способствовать росту </w:t>
      </w:r>
      <w:r w:rsidR="00844116" w:rsidRPr="00012875">
        <w:rPr>
          <w:rFonts w:ascii="Times New Roman" w:hAnsi="Times New Roman" w:cs="Times New Roman"/>
          <w:sz w:val="24"/>
          <w:szCs w:val="24"/>
        </w:rPr>
        <w:t>используемых</w:t>
      </w:r>
      <w:r w:rsidRPr="00012875">
        <w:rPr>
          <w:rFonts w:ascii="Times New Roman" w:hAnsi="Times New Roman" w:cs="Times New Roman"/>
          <w:sz w:val="24"/>
          <w:szCs w:val="24"/>
        </w:rPr>
        <w:t xml:space="preserve"> передовых технологий в тех регионах, где размещено б</w:t>
      </w:r>
      <w:r w:rsidR="003F3E37" w:rsidRPr="00012875">
        <w:rPr>
          <w:rFonts w:ascii="Times New Roman" w:hAnsi="Times New Roman" w:cs="Times New Roman"/>
          <w:sz w:val="24"/>
          <w:szCs w:val="24"/>
        </w:rPr>
        <w:t>ольшее количество университе</w:t>
      </w:r>
      <w:r w:rsidR="00C95F3A" w:rsidRPr="00012875">
        <w:rPr>
          <w:rFonts w:ascii="Times New Roman" w:hAnsi="Times New Roman" w:cs="Times New Roman"/>
          <w:sz w:val="24"/>
          <w:szCs w:val="24"/>
        </w:rPr>
        <w:t>тов.</w:t>
      </w:r>
    </w:p>
    <w:p w:rsidR="00844116" w:rsidRPr="00012875" w:rsidRDefault="00844116" w:rsidP="003F7D26">
      <w:pPr>
        <w:spacing w:after="0" w:line="360" w:lineRule="auto"/>
        <w:ind w:firstLine="709"/>
        <w:jc w:val="both"/>
        <w:outlineLvl w:val="1"/>
        <w:rPr>
          <w:rFonts w:ascii="Times New Roman" w:hAnsi="Times New Roman" w:cs="Times New Roman"/>
          <w:sz w:val="24"/>
          <w:szCs w:val="24"/>
        </w:rPr>
      </w:pPr>
      <w:r w:rsidRPr="00012875">
        <w:rPr>
          <w:rFonts w:ascii="Times New Roman" w:hAnsi="Times New Roman" w:cs="Times New Roman"/>
          <w:sz w:val="24"/>
          <w:szCs w:val="24"/>
        </w:rPr>
        <w:t xml:space="preserve">Однако </w:t>
      </w:r>
      <w:r w:rsidR="00FA237F">
        <w:rPr>
          <w:rFonts w:ascii="Times New Roman" w:hAnsi="Times New Roman" w:cs="Times New Roman"/>
          <w:sz w:val="24"/>
          <w:szCs w:val="24"/>
        </w:rPr>
        <w:t>данная</w:t>
      </w:r>
      <w:r w:rsidRPr="00012875">
        <w:rPr>
          <w:rFonts w:ascii="Times New Roman" w:hAnsi="Times New Roman" w:cs="Times New Roman"/>
          <w:sz w:val="24"/>
          <w:szCs w:val="24"/>
        </w:rPr>
        <w:t xml:space="preserve"> гипотеза не подтвердилась (рисунок 1). </w:t>
      </w:r>
    </w:p>
    <w:p w:rsidR="00C95F3A" w:rsidRPr="003A5012" w:rsidRDefault="003F7D26" w:rsidP="003A5012">
      <w:pPr>
        <w:spacing w:after="0" w:line="360" w:lineRule="auto"/>
        <w:jc w:val="center"/>
        <w:outlineLvl w:val="1"/>
        <w:rPr>
          <w:rFonts w:ascii="Times New Roman" w:hAnsi="Times New Roman" w:cs="Times New Roman"/>
          <w:sz w:val="24"/>
          <w:szCs w:val="24"/>
        </w:rPr>
      </w:pPr>
      <w:r w:rsidRPr="00012875">
        <w:rPr>
          <w:noProof/>
          <w:sz w:val="24"/>
          <w:szCs w:val="24"/>
          <w:lang w:eastAsia="ru-RU"/>
        </w:rPr>
        <w:drawing>
          <wp:inline distT="0" distB="0" distL="0" distR="0" wp14:anchorId="3B3C8FF2" wp14:editId="1D6B188C">
            <wp:extent cx="5722705" cy="3174715"/>
            <wp:effectExtent l="0" t="0" r="11430" b="6985"/>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855F8F" w:rsidRPr="003A5012">
        <w:rPr>
          <w:rFonts w:ascii="Times New Roman" w:hAnsi="Times New Roman" w:cs="Times New Roman"/>
          <w:sz w:val="24"/>
          <w:szCs w:val="24"/>
        </w:rPr>
        <w:t xml:space="preserve">Рисунок </w:t>
      </w:r>
      <w:r w:rsidR="00844116" w:rsidRPr="003A5012">
        <w:rPr>
          <w:rFonts w:ascii="Times New Roman" w:hAnsi="Times New Roman" w:cs="Times New Roman"/>
          <w:sz w:val="24"/>
          <w:szCs w:val="24"/>
        </w:rPr>
        <w:t>1</w:t>
      </w:r>
      <w:r w:rsidR="003A5012" w:rsidRPr="003A5012">
        <w:rPr>
          <w:rFonts w:ascii="Times New Roman" w:hAnsi="Times New Roman" w:cs="Times New Roman"/>
          <w:sz w:val="24"/>
          <w:szCs w:val="24"/>
        </w:rPr>
        <w:t xml:space="preserve">. </w:t>
      </w:r>
      <w:r w:rsidR="00FC36FF" w:rsidRPr="003A5012">
        <w:rPr>
          <w:rFonts w:ascii="Times New Roman" w:hAnsi="Times New Roman" w:cs="Times New Roman"/>
          <w:sz w:val="24"/>
          <w:szCs w:val="24"/>
        </w:rPr>
        <w:t xml:space="preserve">Оценка связи между </w:t>
      </w:r>
      <w:r w:rsidR="00C95F3A" w:rsidRPr="003A5012">
        <w:rPr>
          <w:rFonts w:ascii="Times New Roman" w:hAnsi="Times New Roman" w:cs="Times New Roman"/>
          <w:sz w:val="24"/>
          <w:szCs w:val="24"/>
        </w:rPr>
        <w:t>университетами и передовыми производственными технологиями, используемыми в федеральных округах</w:t>
      </w:r>
      <w:r w:rsidR="00BE3672" w:rsidRPr="003A5012">
        <w:rPr>
          <w:rFonts w:ascii="Times New Roman" w:hAnsi="Times New Roman" w:cs="Times New Roman"/>
          <w:sz w:val="24"/>
          <w:szCs w:val="24"/>
        </w:rPr>
        <w:t xml:space="preserve"> [</w:t>
      </w:r>
      <w:r w:rsidR="00AA1223" w:rsidRPr="003A5012">
        <w:rPr>
          <w:rFonts w:ascii="Times New Roman" w:hAnsi="Times New Roman" w:cs="Times New Roman"/>
          <w:sz w:val="24"/>
          <w:szCs w:val="24"/>
        </w:rPr>
        <w:t>5</w:t>
      </w:r>
      <w:r w:rsidR="00937D86" w:rsidRPr="003A5012">
        <w:rPr>
          <w:rFonts w:ascii="Times New Roman" w:hAnsi="Times New Roman" w:cs="Times New Roman"/>
          <w:sz w:val="24"/>
          <w:szCs w:val="24"/>
        </w:rPr>
        <w:t>, с.1</w:t>
      </w:r>
      <w:r w:rsidR="009A13F8" w:rsidRPr="003A5012">
        <w:rPr>
          <w:rFonts w:ascii="Times New Roman" w:hAnsi="Times New Roman" w:cs="Times New Roman"/>
          <w:sz w:val="24"/>
          <w:szCs w:val="24"/>
        </w:rPr>
        <w:t>]</w:t>
      </w:r>
    </w:p>
    <w:p w:rsidR="003F7D26" w:rsidRPr="00012875" w:rsidRDefault="003F7D26" w:rsidP="003F7D26">
      <w:pPr>
        <w:spacing w:after="0" w:line="360" w:lineRule="auto"/>
        <w:ind w:firstLine="709"/>
        <w:jc w:val="both"/>
        <w:outlineLvl w:val="1"/>
        <w:rPr>
          <w:rFonts w:ascii="Times New Roman" w:hAnsi="Times New Roman" w:cs="Times New Roman"/>
          <w:sz w:val="24"/>
          <w:szCs w:val="24"/>
        </w:rPr>
      </w:pPr>
    </w:p>
    <w:p w:rsidR="00956C2D" w:rsidRPr="00012875" w:rsidRDefault="00C95F3A" w:rsidP="003F7D26">
      <w:pPr>
        <w:spacing w:after="0" w:line="360" w:lineRule="auto"/>
        <w:ind w:firstLine="709"/>
        <w:jc w:val="both"/>
        <w:outlineLvl w:val="1"/>
        <w:rPr>
          <w:rFonts w:ascii="Times New Roman" w:hAnsi="Times New Roman" w:cs="Times New Roman"/>
          <w:sz w:val="24"/>
          <w:szCs w:val="24"/>
        </w:rPr>
      </w:pPr>
      <w:r w:rsidRPr="00012875">
        <w:rPr>
          <w:rFonts w:ascii="Times New Roman" w:hAnsi="Times New Roman" w:cs="Times New Roman"/>
          <w:sz w:val="24"/>
          <w:szCs w:val="24"/>
        </w:rPr>
        <w:t>Дополнительно</w:t>
      </w:r>
      <w:r w:rsidR="003F7D26" w:rsidRPr="00012875">
        <w:rPr>
          <w:rFonts w:ascii="Times New Roman" w:hAnsi="Times New Roman" w:cs="Times New Roman"/>
          <w:sz w:val="24"/>
          <w:szCs w:val="24"/>
        </w:rPr>
        <w:t xml:space="preserve"> </w:t>
      </w:r>
      <w:r w:rsidR="00FA237F">
        <w:rPr>
          <w:rFonts w:ascii="Times New Roman" w:hAnsi="Times New Roman" w:cs="Times New Roman"/>
          <w:sz w:val="24"/>
          <w:szCs w:val="24"/>
        </w:rPr>
        <w:t>про</w:t>
      </w:r>
      <w:r w:rsidR="00956C2D" w:rsidRPr="00012875">
        <w:rPr>
          <w:rFonts w:ascii="Times New Roman" w:hAnsi="Times New Roman" w:cs="Times New Roman"/>
          <w:sz w:val="24"/>
          <w:szCs w:val="24"/>
        </w:rPr>
        <w:t>анализирова</w:t>
      </w:r>
      <w:r w:rsidR="00FA237F">
        <w:rPr>
          <w:rFonts w:ascii="Times New Roman" w:hAnsi="Times New Roman" w:cs="Times New Roman"/>
          <w:sz w:val="24"/>
          <w:szCs w:val="24"/>
        </w:rPr>
        <w:t>но</w:t>
      </w:r>
      <w:r w:rsidR="00956C2D" w:rsidRPr="00012875">
        <w:rPr>
          <w:rFonts w:ascii="Times New Roman" w:hAnsi="Times New Roman" w:cs="Times New Roman"/>
          <w:sz w:val="24"/>
          <w:szCs w:val="24"/>
        </w:rPr>
        <w:t xml:space="preserve"> количество патентных заявок на изобретения, поданных в России по федеральным округам. </w:t>
      </w:r>
    </w:p>
    <w:p w:rsidR="002F6759" w:rsidRPr="00012875" w:rsidRDefault="00CE27E3" w:rsidP="003F7D26">
      <w:pPr>
        <w:spacing w:after="0" w:line="360" w:lineRule="auto"/>
        <w:ind w:firstLine="709"/>
        <w:jc w:val="both"/>
        <w:outlineLvl w:val="1"/>
        <w:rPr>
          <w:rFonts w:ascii="Times New Roman" w:hAnsi="Times New Roman" w:cs="Times New Roman"/>
          <w:sz w:val="24"/>
          <w:szCs w:val="24"/>
        </w:rPr>
      </w:pPr>
      <w:r w:rsidRPr="00012875">
        <w:rPr>
          <w:rFonts w:ascii="Times New Roman" w:hAnsi="Times New Roman" w:cs="Times New Roman"/>
          <w:sz w:val="24"/>
          <w:szCs w:val="24"/>
        </w:rPr>
        <w:t>Одно из важных наблюдений, которое сформировано по результатам исследований, свидетельствует о наличии связи между количеством университетов в федеральном округе и количеством поданных патентных заявок. В этих условиях нельзя отрицать, что университеты реализуют свой внутренний научный потенциал</w:t>
      </w:r>
      <w:r w:rsidR="00463E36" w:rsidRPr="00012875">
        <w:rPr>
          <w:rFonts w:ascii="Times New Roman" w:hAnsi="Times New Roman" w:cs="Times New Roman"/>
          <w:sz w:val="24"/>
          <w:szCs w:val="24"/>
        </w:rPr>
        <w:t xml:space="preserve"> и готовы заниматься научными исследованиями, передавать их для внедрения и тиражирования.</w:t>
      </w:r>
      <w:r w:rsidR="003F7D26" w:rsidRPr="00012875">
        <w:rPr>
          <w:rFonts w:ascii="Times New Roman" w:hAnsi="Times New Roman" w:cs="Times New Roman"/>
          <w:sz w:val="24"/>
          <w:szCs w:val="24"/>
        </w:rPr>
        <w:t xml:space="preserve"> </w:t>
      </w:r>
      <w:r w:rsidRPr="00012875">
        <w:rPr>
          <w:rFonts w:ascii="Times New Roman" w:hAnsi="Times New Roman" w:cs="Times New Roman"/>
          <w:sz w:val="24"/>
          <w:szCs w:val="24"/>
        </w:rPr>
        <w:t xml:space="preserve">По сути, университеты продолжают успешно </w:t>
      </w:r>
      <w:r w:rsidR="00EA4609" w:rsidRPr="00012875">
        <w:rPr>
          <w:rFonts w:ascii="Times New Roman" w:hAnsi="Times New Roman" w:cs="Times New Roman"/>
          <w:sz w:val="24"/>
          <w:szCs w:val="24"/>
        </w:rPr>
        <w:t xml:space="preserve">заниматься </w:t>
      </w:r>
      <w:r w:rsidR="000F1B3C" w:rsidRPr="00012875">
        <w:rPr>
          <w:rFonts w:ascii="Times New Roman" w:hAnsi="Times New Roman" w:cs="Times New Roman"/>
          <w:sz w:val="24"/>
          <w:szCs w:val="24"/>
        </w:rPr>
        <w:t>одним</w:t>
      </w:r>
      <w:r w:rsidRPr="00012875">
        <w:rPr>
          <w:rFonts w:ascii="Times New Roman" w:hAnsi="Times New Roman" w:cs="Times New Roman"/>
          <w:sz w:val="24"/>
          <w:szCs w:val="24"/>
        </w:rPr>
        <w:t xml:space="preserve"> из основных своих на</w:t>
      </w:r>
      <w:r w:rsidR="008F2FCE" w:rsidRPr="00012875">
        <w:rPr>
          <w:rFonts w:ascii="Times New Roman" w:hAnsi="Times New Roman" w:cs="Times New Roman"/>
          <w:sz w:val="24"/>
          <w:szCs w:val="24"/>
        </w:rPr>
        <w:t>правлений деятельности – научными</w:t>
      </w:r>
      <w:r w:rsidRPr="00012875">
        <w:rPr>
          <w:rFonts w:ascii="Times New Roman" w:hAnsi="Times New Roman" w:cs="Times New Roman"/>
          <w:sz w:val="24"/>
          <w:szCs w:val="24"/>
        </w:rPr>
        <w:t xml:space="preserve"> исследования</w:t>
      </w:r>
      <w:r w:rsidR="008F2FCE" w:rsidRPr="00012875">
        <w:rPr>
          <w:rFonts w:ascii="Times New Roman" w:hAnsi="Times New Roman" w:cs="Times New Roman"/>
          <w:sz w:val="24"/>
          <w:szCs w:val="24"/>
        </w:rPr>
        <w:t>ми</w:t>
      </w:r>
      <w:r w:rsidRPr="00012875">
        <w:rPr>
          <w:rFonts w:ascii="Times New Roman" w:hAnsi="Times New Roman" w:cs="Times New Roman"/>
          <w:sz w:val="24"/>
          <w:szCs w:val="24"/>
        </w:rPr>
        <w:t>. Реакция же экономики федеральных</w:t>
      </w:r>
      <w:r w:rsidR="003F7D26" w:rsidRPr="00012875">
        <w:rPr>
          <w:rFonts w:ascii="Times New Roman" w:hAnsi="Times New Roman" w:cs="Times New Roman"/>
          <w:sz w:val="24"/>
          <w:szCs w:val="24"/>
        </w:rPr>
        <w:t xml:space="preserve"> </w:t>
      </w:r>
      <w:r w:rsidRPr="00012875">
        <w:rPr>
          <w:rFonts w:ascii="Times New Roman" w:hAnsi="Times New Roman" w:cs="Times New Roman"/>
          <w:sz w:val="24"/>
          <w:szCs w:val="24"/>
        </w:rPr>
        <w:t xml:space="preserve">округов на зарегистрированные патенты </w:t>
      </w:r>
      <w:r w:rsidR="00956C2D" w:rsidRPr="00012875">
        <w:rPr>
          <w:rFonts w:ascii="Times New Roman" w:hAnsi="Times New Roman" w:cs="Times New Roman"/>
          <w:sz w:val="24"/>
          <w:szCs w:val="24"/>
        </w:rPr>
        <w:t>должна проявляться</w:t>
      </w:r>
      <w:r w:rsidRPr="00012875">
        <w:rPr>
          <w:rFonts w:ascii="Times New Roman" w:hAnsi="Times New Roman" w:cs="Times New Roman"/>
          <w:sz w:val="24"/>
          <w:szCs w:val="24"/>
        </w:rPr>
        <w:t xml:space="preserve"> в их использовании. Данные об используемых передовых производственных технологиях практически по всем округам не совпадают с данными о количестве поданных заявок на изобретения</w:t>
      </w:r>
      <w:r w:rsidR="00EA4609" w:rsidRPr="00012875">
        <w:rPr>
          <w:rFonts w:ascii="Times New Roman" w:hAnsi="Times New Roman" w:cs="Times New Roman"/>
          <w:sz w:val="24"/>
          <w:szCs w:val="24"/>
        </w:rPr>
        <w:t xml:space="preserve"> и количестве университетов.</w:t>
      </w:r>
      <w:r w:rsidRPr="00012875">
        <w:rPr>
          <w:rFonts w:ascii="Times New Roman" w:hAnsi="Times New Roman" w:cs="Times New Roman"/>
          <w:sz w:val="24"/>
          <w:szCs w:val="24"/>
        </w:rPr>
        <w:t xml:space="preserve"> При этом </w:t>
      </w:r>
      <w:r w:rsidR="00956C2D" w:rsidRPr="00012875">
        <w:rPr>
          <w:rFonts w:ascii="Times New Roman" w:hAnsi="Times New Roman" w:cs="Times New Roman"/>
          <w:sz w:val="24"/>
          <w:szCs w:val="24"/>
        </w:rPr>
        <w:t xml:space="preserve">только в </w:t>
      </w:r>
      <w:r w:rsidR="0093420B" w:rsidRPr="00012875">
        <w:rPr>
          <w:rFonts w:ascii="Times New Roman" w:hAnsi="Times New Roman" w:cs="Times New Roman"/>
          <w:sz w:val="24"/>
          <w:szCs w:val="24"/>
        </w:rPr>
        <w:t xml:space="preserve">трех </w:t>
      </w:r>
      <w:r w:rsidR="00956C2D" w:rsidRPr="00012875">
        <w:rPr>
          <w:rFonts w:ascii="Times New Roman" w:hAnsi="Times New Roman" w:cs="Times New Roman"/>
          <w:sz w:val="24"/>
          <w:szCs w:val="24"/>
        </w:rPr>
        <w:t xml:space="preserve">федеральных округах </w:t>
      </w:r>
      <w:r w:rsidR="0093420B" w:rsidRPr="00012875">
        <w:rPr>
          <w:rFonts w:ascii="Times New Roman" w:hAnsi="Times New Roman" w:cs="Times New Roman"/>
          <w:sz w:val="24"/>
          <w:szCs w:val="24"/>
        </w:rPr>
        <w:t>–</w:t>
      </w:r>
      <w:r w:rsidR="00956C2D" w:rsidRPr="00012875">
        <w:rPr>
          <w:rFonts w:ascii="Times New Roman" w:hAnsi="Times New Roman" w:cs="Times New Roman"/>
          <w:sz w:val="24"/>
          <w:szCs w:val="24"/>
        </w:rPr>
        <w:t xml:space="preserve"> </w:t>
      </w:r>
      <w:r w:rsidR="0093420B" w:rsidRPr="00012875">
        <w:rPr>
          <w:rFonts w:ascii="Times New Roman" w:hAnsi="Times New Roman" w:cs="Times New Roman"/>
          <w:sz w:val="24"/>
          <w:szCs w:val="24"/>
        </w:rPr>
        <w:t>Центральном,</w:t>
      </w:r>
      <w:r w:rsidR="00956C2D" w:rsidRPr="00012875">
        <w:rPr>
          <w:rFonts w:ascii="Times New Roman" w:hAnsi="Times New Roman" w:cs="Times New Roman"/>
          <w:sz w:val="24"/>
          <w:szCs w:val="24"/>
        </w:rPr>
        <w:t xml:space="preserve"> Приволжском и Уральском </w:t>
      </w:r>
      <w:r w:rsidR="0093420B" w:rsidRPr="00012875">
        <w:rPr>
          <w:rFonts w:ascii="Times New Roman" w:hAnsi="Times New Roman" w:cs="Times New Roman"/>
          <w:sz w:val="24"/>
          <w:szCs w:val="24"/>
        </w:rPr>
        <w:t>инновации</w:t>
      </w:r>
      <w:r w:rsidR="00956C2D" w:rsidRPr="00012875">
        <w:rPr>
          <w:rFonts w:ascii="Times New Roman" w:hAnsi="Times New Roman" w:cs="Times New Roman"/>
          <w:sz w:val="24"/>
          <w:szCs w:val="24"/>
        </w:rPr>
        <w:t xml:space="preserve"> реализуются</w:t>
      </w:r>
      <w:r w:rsidR="0093420B" w:rsidRPr="00012875">
        <w:rPr>
          <w:sz w:val="24"/>
          <w:szCs w:val="24"/>
        </w:rPr>
        <w:t xml:space="preserve"> </w:t>
      </w:r>
      <w:r w:rsidR="0093420B" w:rsidRPr="00012875">
        <w:rPr>
          <w:rFonts w:ascii="Times New Roman" w:hAnsi="Times New Roman" w:cs="Times New Roman"/>
          <w:sz w:val="24"/>
          <w:szCs w:val="24"/>
        </w:rPr>
        <w:t>успешно</w:t>
      </w:r>
      <w:r w:rsidR="00956C2D" w:rsidRPr="00012875">
        <w:rPr>
          <w:rFonts w:ascii="Times New Roman" w:hAnsi="Times New Roman" w:cs="Times New Roman"/>
          <w:sz w:val="24"/>
          <w:szCs w:val="24"/>
        </w:rPr>
        <w:t>.</w:t>
      </w:r>
      <w:r w:rsidR="003F7D26" w:rsidRPr="00012875">
        <w:rPr>
          <w:rFonts w:ascii="Times New Roman" w:hAnsi="Times New Roman" w:cs="Times New Roman"/>
          <w:sz w:val="24"/>
          <w:szCs w:val="24"/>
        </w:rPr>
        <w:t xml:space="preserve"> </w:t>
      </w:r>
      <w:r w:rsidR="0093420B" w:rsidRPr="00012875">
        <w:rPr>
          <w:rFonts w:ascii="Times New Roman" w:hAnsi="Times New Roman" w:cs="Times New Roman"/>
          <w:sz w:val="24"/>
          <w:szCs w:val="24"/>
        </w:rPr>
        <w:t>Однако</w:t>
      </w:r>
      <w:r w:rsidR="003F7D26" w:rsidRPr="00012875">
        <w:rPr>
          <w:rFonts w:ascii="Times New Roman" w:hAnsi="Times New Roman" w:cs="Times New Roman"/>
          <w:sz w:val="24"/>
          <w:szCs w:val="24"/>
        </w:rPr>
        <w:t xml:space="preserve"> </w:t>
      </w:r>
      <w:r w:rsidR="0093420B" w:rsidRPr="00012875">
        <w:rPr>
          <w:rFonts w:ascii="Times New Roman" w:hAnsi="Times New Roman" w:cs="Times New Roman"/>
          <w:sz w:val="24"/>
          <w:szCs w:val="24"/>
        </w:rPr>
        <w:t xml:space="preserve">уровень их реализации не связан с </w:t>
      </w:r>
      <w:r w:rsidR="0093420B" w:rsidRPr="00012875">
        <w:rPr>
          <w:rFonts w:ascii="Times New Roman" w:hAnsi="Times New Roman" w:cs="Times New Roman"/>
          <w:sz w:val="24"/>
          <w:szCs w:val="24"/>
        </w:rPr>
        <w:lastRenderedPageBreak/>
        <w:t>количеством университетов и количеством поданных на изобретения заявок.</w:t>
      </w:r>
      <w:r w:rsidR="00EA4609" w:rsidRPr="00012875">
        <w:rPr>
          <w:rFonts w:ascii="Times New Roman" w:hAnsi="Times New Roman" w:cs="Times New Roman"/>
          <w:sz w:val="24"/>
          <w:szCs w:val="24"/>
        </w:rPr>
        <w:t xml:space="preserve"> Самый низкий уровень</w:t>
      </w:r>
      <w:r w:rsidR="0093420B" w:rsidRPr="00012875">
        <w:rPr>
          <w:rFonts w:ascii="Times New Roman" w:hAnsi="Times New Roman" w:cs="Times New Roman"/>
          <w:sz w:val="24"/>
          <w:szCs w:val="24"/>
        </w:rPr>
        <w:t xml:space="preserve"> использования новых технологий обнаруживается в Северо-Кавказском федеральном округе, и он не связан с количеством университетов и количеством поданных </w:t>
      </w:r>
      <w:r w:rsidR="000225AD" w:rsidRPr="00012875">
        <w:rPr>
          <w:rFonts w:ascii="Times New Roman" w:hAnsi="Times New Roman" w:cs="Times New Roman"/>
          <w:sz w:val="24"/>
          <w:szCs w:val="24"/>
        </w:rPr>
        <w:t xml:space="preserve">в регионе </w:t>
      </w:r>
      <w:r w:rsidR="0093420B" w:rsidRPr="00012875">
        <w:rPr>
          <w:rFonts w:ascii="Times New Roman" w:hAnsi="Times New Roman" w:cs="Times New Roman"/>
          <w:sz w:val="24"/>
          <w:szCs w:val="24"/>
        </w:rPr>
        <w:t xml:space="preserve">на изобретения заявок. </w:t>
      </w:r>
      <w:r w:rsidR="000F1B3C" w:rsidRPr="00012875">
        <w:rPr>
          <w:rFonts w:ascii="Times New Roman" w:hAnsi="Times New Roman" w:cs="Times New Roman"/>
          <w:sz w:val="24"/>
          <w:szCs w:val="24"/>
        </w:rPr>
        <w:t>В Дальневосточном федеральном округе, как и в Сибирском и в Северо-Западном федеральных округах</w:t>
      </w:r>
      <w:r w:rsidR="002F6759" w:rsidRPr="00012875">
        <w:rPr>
          <w:rFonts w:ascii="Times New Roman" w:hAnsi="Times New Roman" w:cs="Times New Roman"/>
          <w:sz w:val="24"/>
          <w:szCs w:val="24"/>
        </w:rPr>
        <w:t xml:space="preserve"> все три ана</w:t>
      </w:r>
      <w:r w:rsidR="000225AD" w:rsidRPr="00012875">
        <w:rPr>
          <w:rFonts w:ascii="Times New Roman" w:hAnsi="Times New Roman" w:cs="Times New Roman"/>
          <w:sz w:val="24"/>
          <w:szCs w:val="24"/>
        </w:rPr>
        <w:t>лизируемых показателя совпадают, несмотря на то, что это разные по уровню развития территории.</w:t>
      </w:r>
      <w:r w:rsidR="003F7D26" w:rsidRPr="00012875">
        <w:rPr>
          <w:rFonts w:ascii="Times New Roman" w:hAnsi="Times New Roman" w:cs="Times New Roman"/>
          <w:sz w:val="24"/>
          <w:szCs w:val="24"/>
        </w:rPr>
        <w:t xml:space="preserve"> </w:t>
      </w:r>
      <w:r w:rsidR="002F6759" w:rsidRPr="00012875">
        <w:rPr>
          <w:rFonts w:ascii="Times New Roman" w:hAnsi="Times New Roman" w:cs="Times New Roman"/>
          <w:sz w:val="24"/>
          <w:szCs w:val="24"/>
        </w:rPr>
        <w:t xml:space="preserve">Интересно отметить, что стоило ожидать высоких значений показателей использования новых технологий и поданных на изобретение заявок в Сибирском федеральном округе, учитывая наличие Академгородка и широкой сети учреждений, ориентированных на науку еще со времен СССР. Однако и этого мы не наблюдаем. </w:t>
      </w:r>
    </w:p>
    <w:p w:rsidR="00154151" w:rsidRPr="00012875" w:rsidRDefault="00463E36" w:rsidP="003F7D26">
      <w:pPr>
        <w:spacing w:after="0" w:line="360" w:lineRule="auto"/>
        <w:ind w:firstLine="709"/>
        <w:jc w:val="both"/>
        <w:outlineLvl w:val="1"/>
        <w:rPr>
          <w:rFonts w:ascii="Times New Roman" w:hAnsi="Times New Roman" w:cs="Times New Roman"/>
          <w:sz w:val="24"/>
          <w:szCs w:val="24"/>
        </w:rPr>
      </w:pPr>
      <w:r w:rsidRPr="00012875">
        <w:rPr>
          <w:rFonts w:ascii="Times New Roman" w:hAnsi="Times New Roman" w:cs="Times New Roman"/>
          <w:sz w:val="24"/>
          <w:szCs w:val="24"/>
        </w:rPr>
        <w:t xml:space="preserve">На следующем этапе исследования </w:t>
      </w:r>
      <w:r w:rsidR="00FA237F">
        <w:rPr>
          <w:rFonts w:ascii="Times New Roman" w:hAnsi="Times New Roman" w:cs="Times New Roman"/>
          <w:sz w:val="24"/>
          <w:szCs w:val="24"/>
        </w:rPr>
        <w:t xml:space="preserve">была </w:t>
      </w:r>
      <w:r w:rsidRPr="00012875">
        <w:rPr>
          <w:rFonts w:ascii="Times New Roman" w:hAnsi="Times New Roman" w:cs="Times New Roman"/>
          <w:sz w:val="24"/>
          <w:szCs w:val="24"/>
        </w:rPr>
        <w:t>измен</w:t>
      </w:r>
      <w:r w:rsidR="00FA237F">
        <w:rPr>
          <w:rFonts w:ascii="Times New Roman" w:hAnsi="Times New Roman" w:cs="Times New Roman"/>
          <w:sz w:val="24"/>
          <w:szCs w:val="24"/>
        </w:rPr>
        <w:t>ена</w:t>
      </w:r>
      <w:r w:rsidRPr="00012875">
        <w:rPr>
          <w:rFonts w:ascii="Times New Roman" w:hAnsi="Times New Roman" w:cs="Times New Roman"/>
          <w:sz w:val="24"/>
          <w:szCs w:val="24"/>
        </w:rPr>
        <w:t xml:space="preserve"> гру</w:t>
      </w:r>
      <w:r w:rsidR="00154151" w:rsidRPr="00012875">
        <w:rPr>
          <w:rFonts w:ascii="Times New Roman" w:hAnsi="Times New Roman" w:cs="Times New Roman"/>
          <w:sz w:val="24"/>
          <w:szCs w:val="24"/>
        </w:rPr>
        <w:t>пп</w:t>
      </w:r>
      <w:r w:rsidR="00FA237F">
        <w:rPr>
          <w:rFonts w:ascii="Times New Roman" w:hAnsi="Times New Roman" w:cs="Times New Roman"/>
          <w:sz w:val="24"/>
          <w:szCs w:val="24"/>
        </w:rPr>
        <w:t>а</w:t>
      </w:r>
      <w:r w:rsidR="00154151" w:rsidRPr="00012875">
        <w:rPr>
          <w:rFonts w:ascii="Times New Roman" w:hAnsi="Times New Roman" w:cs="Times New Roman"/>
          <w:sz w:val="24"/>
          <w:szCs w:val="24"/>
        </w:rPr>
        <w:t xml:space="preserve"> измеряемых показателей, </w:t>
      </w:r>
      <w:r w:rsidR="00FA237F">
        <w:rPr>
          <w:rFonts w:ascii="Times New Roman" w:hAnsi="Times New Roman" w:cs="Times New Roman"/>
          <w:sz w:val="24"/>
          <w:szCs w:val="24"/>
        </w:rPr>
        <w:t xml:space="preserve">с </w:t>
      </w:r>
      <w:r w:rsidR="00154151" w:rsidRPr="00012875">
        <w:rPr>
          <w:rFonts w:ascii="Times New Roman" w:hAnsi="Times New Roman" w:cs="Times New Roman"/>
          <w:sz w:val="24"/>
          <w:szCs w:val="24"/>
        </w:rPr>
        <w:t>добав</w:t>
      </w:r>
      <w:r w:rsidR="00FA237F">
        <w:rPr>
          <w:rFonts w:ascii="Times New Roman" w:hAnsi="Times New Roman" w:cs="Times New Roman"/>
          <w:sz w:val="24"/>
          <w:szCs w:val="24"/>
        </w:rPr>
        <w:t>лением</w:t>
      </w:r>
      <w:r w:rsidR="00154151" w:rsidRPr="00012875">
        <w:rPr>
          <w:rFonts w:ascii="Times New Roman" w:hAnsi="Times New Roman" w:cs="Times New Roman"/>
          <w:sz w:val="24"/>
          <w:szCs w:val="24"/>
        </w:rPr>
        <w:t xml:space="preserve"> други</w:t>
      </w:r>
      <w:r w:rsidR="00FA237F">
        <w:rPr>
          <w:rFonts w:ascii="Times New Roman" w:hAnsi="Times New Roman" w:cs="Times New Roman"/>
          <w:sz w:val="24"/>
          <w:szCs w:val="24"/>
        </w:rPr>
        <w:t>х</w:t>
      </w:r>
      <w:r w:rsidR="00154151" w:rsidRPr="00012875">
        <w:rPr>
          <w:rFonts w:ascii="Times New Roman" w:hAnsi="Times New Roman" w:cs="Times New Roman"/>
          <w:sz w:val="24"/>
          <w:szCs w:val="24"/>
        </w:rPr>
        <w:t xml:space="preserve"> характеристик. Исходная информация</w:t>
      </w:r>
      <w:r w:rsidR="003F7D26" w:rsidRPr="00012875">
        <w:rPr>
          <w:rFonts w:ascii="Times New Roman" w:hAnsi="Times New Roman" w:cs="Times New Roman"/>
          <w:sz w:val="24"/>
          <w:szCs w:val="24"/>
        </w:rPr>
        <w:t xml:space="preserve"> </w:t>
      </w:r>
      <w:r w:rsidR="00154151" w:rsidRPr="00012875">
        <w:rPr>
          <w:rFonts w:ascii="Times New Roman" w:hAnsi="Times New Roman" w:cs="Times New Roman"/>
          <w:sz w:val="24"/>
          <w:szCs w:val="24"/>
        </w:rPr>
        <w:t>на этом этапе содержала данные:</w:t>
      </w:r>
    </w:p>
    <w:p w:rsidR="00423126" w:rsidRPr="00012875" w:rsidRDefault="004A7DF5" w:rsidP="003F7D26">
      <w:pPr>
        <w:spacing w:after="0" w:line="360" w:lineRule="auto"/>
        <w:ind w:firstLine="709"/>
        <w:jc w:val="both"/>
        <w:outlineLvl w:val="1"/>
        <w:rPr>
          <w:rFonts w:ascii="Times New Roman" w:hAnsi="Times New Roman" w:cs="Times New Roman"/>
          <w:sz w:val="24"/>
          <w:szCs w:val="24"/>
        </w:rPr>
      </w:pPr>
      <w:r w:rsidRPr="00012875">
        <w:rPr>
          <w:rFonts w:ascii="Times New Roman" w:hAnsi="Times New Roman" w:cs="Times New Roman"/>
          <w:sz w:val="24"/>
          <w:szCs w:val="24"/>
        </w:rPr>
        <w:t>–</w:t>
      </w:r>
      <w:r w:rsidR="003F7D26" w:rsidRPr="00012875">
        <w:rPr>
          <w:rFonts w:ascii="Times New Roman" w:hAnsi="Times New Roman" w:cs="Times New Roman"/>
          <w:sz w:val="24"/>
          <w:szCs w:val="24"/>
        </w:rPr>
        <w:t xml:space="preserve"> </w:t>
      </w:r>
      <w:r w:rsidR="00097131" w:rsidRPr="00012875">
        <w:rPr>
          <w:rFonts w:ascii="Times New Roman" w:hAnsi="Times New Roman" w:cs="Times New Roman"/>
          <w:sz w:val="24"/>
          <w:szCs w:val="24"/>
        </w:rPr>
        <w:t>об удельном весе в валовом региональном продукте РФ отдельных федеральных округов</w:t>
      </w:r>
      <w:r w:rsidRPr="00012875">
        <w:rPr>
          <w:rFonts w:ascii="Times New Roman" w:hAnsi="Times New Roman" w:cs="Times New Roman"/>
          <w:sz w:val="24"/>
          <w:szCs w:val="24"/>
        </w:rPr>
        <w:t xml:space="preserve"> </w:t>
      </w:r>
      <w:r w:rsidR="00BE3672" w:rsidRPr="00012875">
        <w:rPr>
          <w:rFonts w:ascii="Times New Roman" w:hAnsi="Times New Roman" w:cs="Times New Roman"/>
          <w:sz w:val="24"/>
          <w:szCs w:val="24"/>
        </w:rPr>
        <w:t>[</w:t>
      </w:r>
      <w:r w:rsidR="00AA1223" w:rsidRPr="00012875">
        <w:rPr>
          <w:rFonts w:ascii="Times New Roman" w:hAnsi="Times New Roman" w:cs="Times New Roman"/>
          <w:sz w:val="24"/>
          <w:szCs w:val="24"/>
        </w:rPr>
        <w:t>5</w:t>
      </w:r>
      <w:r w:rsidR="00937D86" w:rsidRPr="00012875">
        <w:rPr>
          <w:rFonts w:ascii="Times New Roman" w:hAnsi="Times New Roman" w:cs="Times New Roman"/>
          <w:sz w:val="24"/>
          <w:szCs w:val="24"/>
        </w:rPr>
        <w:t>, с.5</w:t>
      </w:r>
      <w:r w:rsidR="009A13F8" w:rsidRPr="00012875">
        <w:rPr>
          <w:rFonts w:ascii="Times New Roman" w:hAnsi="Times New Roman" w:cs="Times New Roman"/>
          <w:sz w:val="24"/>
          <w:szCs w:val="24"/>
        </w:rPr>
        <w:t>]</w:t>
      </w:r>
      <w:r w:rsidR="00097131" w:rsidRPr="00012875">
        <w:rPr>
          <w:rFonts w:ascii="Times New Roman" w:hAnsi="Times New Roman" w:cs="Times New Roman"/>
          <w:sz w:val="24"/>
          <w:szCs w:val="24"/>
        </w:rPr>
        <w:t xml:space="preserve"> </w:t>
      </w:r>
    </w:p>
    <w:p w:rsidR="00423126" w:rsidRPr="00012875" w:rsidRDefault="004A7DF5" w:rsidP="003F7D26">
      <w:pPr>
        <w:spacing w:after="0" w:line="360" w:lineRule="auto"/>
        <w:ind w:firstLine="709"/>
        <w:jc w:val="both"/>
        <w:outlineLvl w:val="1"/>
        <w:rPr>
          <w:rFonts w:ascii="Times New Roman" w:hAnsi="Times New Roman" w:cs="Times New Roman"/>
          <w:sz w:val="24"/>
          <w:szCs w:val="24"/>
        </w:rPr>
      </w:pPr>
      <w:r w:rsidRPr="00012875">
        <w:rPr>
          <w:rFonts w:ascii="Times New Roman" w:hAnsi="Times New Roman" w:cs="Times New Roman"/>
          <w:sz w:val="24"/>
          <w:szCs w:val="24"/>
        </w:rPr>
        <w:t>–</w:t>
      </w:r>
      <w:r w:rsidR="00423126" w:rsidRPr="00012875">
        <w:rPr>
          <w:rFonts w:ascii="Times New Roman" w:hAnsi="Times New Roman" w:cs="Times New Roman"/>
          <w:sz w:val="24"/>
          <w:szCs w:val="24"/>
        </w:rPr>
        <w:t xml:space="preserve"> </w:t>
      </w:r>
      <w:r w:rsidR="00097131" w:rsidRPr="00012875">
        <w:rPr>
          <w:rFonts w:ascii="Times New Roman" w:hAnsi="Times New Roman" w:cs="Times New Roman"/>
          <w:sz w:val="24"/>
          <w:szCs w:val="24"/>
        </w:rPr>
        <w:t>данные об удельном весе малых инновационных предприятий федеральн</w:t>
      </w:r>
      <w:r w:rsidR="009A13F8" w:rsidRPr="00012875">
        <w:rPr>
          <w:rFonts w:ascii="Times New Roman" w:hAnsi="Times New Roman" w:cs="Times New Roman"/>
          <w:sz w:val="24"/>
          <w:szCs w:val="24"/>
        </w:rPr>
        <w:t>ых округов, созданных при вузах</w:t>
      </w:r>
      <w:r w:rsidRPr="00012875">
        <w:rPr>
          <w:rFonts w:ascii="Times New Roman" w:hAnsi="Times New Roman" w:cs="Times New Roman"/>
          <w:sz w:val="24"/>
          <w:szCs w:val="24"/>
        </w:rPr>
        <w:t xml:space="preserve"> </w:t>
      </w:r>
      <w:r w:rsidR="00BE3672" w:rsidRPr="00012875">
        <w:rPr>
          <w:rFonts w:ascii="Times New Roman" w:hAnsi="Times New Roman" w:cs="Times New Roman"/>
          <w:sz w:val="24"/>
          <w:szCs w:val="24"/>
        </w:rPr>
        <w:t>[</w:t>
      </w:r>
      <w:r w:rsidR="00AA1223" w:rsidRPr="00012875">
        <w:rPr>
          <w:rFonts w:ascii="Times New Roman" w:hAnsi="Times New Roman" w:cs="Times New Roman"/>
          <w:sz w:val="24"/>
          <w:szCs w:val="24"/>
        </w:rPr>
        <w:t>6</w:t>
      </w:r>
      <w:r w:rsidR="00937D86" w:rsidRPr="00012875">
        <w:rPr>
          <w:rFonts w:ascii="Times New Roman" w:hAnsi="Times New Roman" w:cs="Times New Roman"/>
          <w:sz w:val="24"/>
          <w:szCs w:val="24"/>
        </w:rPr>
        <w:t>, с.3</w:t>
      </w:r>
      <w:r w:rsidR="009A13F8" w:rsidRPr="00012875">
        <w:rPr>
          <w:rFonts w:ascii="Times New Roman" w:hAnsi="Times New Roman" w:cs="Times New Roman"/>
          <w:sz w:val="24"/>
          <w:szCs w:val="24"/>
        </w:rPr>
        <w:t>]</w:t>
      </w:r>
      <w:r w:rsidR="00423126" w:rsidRPr="00012875">
        <w:rPr>
          <w:rFonts w:ascii="Times New Roman" w:hAnsi="Times New Roman" w:cs="Times New Roman"/>
          <w:sz w:val="24"/>
          <w:szCs w:val="24"/>
        </w:rPr>
        <w:t xml:space="preserve"> </w:t>
      </w:r>
    </w:p>
    <w:p w:rsidR="004A7DF5" w:rsidRPr="00012875" w:rsidRDefault="004A7DF5" w:rsidP="004A7DF5">
      <w:pPr>
        <w:spacing w:after="0" w:line="360" w:lineRule="auto"/>
        <w:ind w:firstLine="709"/>
        <w:jc w:val="both"/>
        <w:outlineLvl w:val="1"/>
        <w:rPr>
          <w:rFonts w:ascii="Times New Roman" w:hAnsi="Times New Roman" w:cs="Times New Roman"/>
          <w:sz w:val="24"/>
          <w:szCs w:val="24"/>
        </w:rPr>
      </w:pPr>
      <w:r w:rsidRPr="00012875">
        <w:rPr>
          <w:rFonts w:ascii="Times New Roman" w:hAnsi="Times New Roman" w:cs="Times New Roman"/>
          <w:sz w:val="24"/>
          <w:szCs w:val="24"/>
        </w:rPr>
        <w:t>–</w:t>
      </w:r>
      <w:r w:rsidR="003F7D26" w:rsidRPr="00012875">
        <w:rPr>
          <w:rFonts w:ascii="Times New Roman" w:hAnsi="Times New Roman" w:cs="Times New Roman"/>
          <w:sz w:val="24"/>
          <w:szCs w:val="24"/>
        </w:rPr>
        <w:t xml:space="preserve"> </w:t>
      </w:r>
      <w:r w:rsidR="00097131" w:rsidRPr="00012875">
        <w:rPr>
          <w:rFonts w:ascii="Times New Roman" w:hAnsi="Times New Roman" w:cs="Times New Roman"/>
          <w:sz w:val="24"/>
          <w:szCs w:val="24"/>
        </w:rPr>
        <w:t xml:space="preserve">данные об удельном весе количества вузов федеральных округов в общем количестве вузов РФ. </w:t>
      </w:r>
      <w:r w:rsidR="00BE3672" w:rsidRPr="00012875">
        <w:rPr>
          <w:rFonts w:ascii="Times New Roman" w:hAnsi="Times New Roman" w:cs="Times New Roman"/>
          <w:sz w:val="24"/>
          <w:szCs w:val="24"/>
        </w:rPr>
        <w:t>[</w:t>
      </w:r>
      <w:r w:rsidR="00AA1223" w:rsidRPr="003A5012">
        <w:rPr>
          <w:rFonts w:ascii="Times New Roman" w:hAnsi="Times New Roman" w:cs="Times New Roman"/>
          <w:sz w:val="24"/>
          <w:szCs w:val="24"/>
        </w:rPr>
        <w:t>6</w:t>
      </w:r>
      <w:r w:rsidR="00937D86" w:rsidRPr="00012875">
        <w:rPr>
          <w:rFonts w:ascii="Times New Roman" w:hAnsi="Times New Roman" w:cs="Times New Roman"/>
          <w:sz w:val="24"/>
          <w:szCs w:val="24"/>
        </w:rPr>
        <w:t>, с.4</w:t>
      </w:r>
      <w:r w:rsidR="009A13F8" w:rsidRPr="00012875">
        <w:rPr>
          <w:rFonts w:ascii="Times New Roman" w:hAnsi="Times New Roman" w:cs="Times New Roman"/>
          <w:sz w:val="24"/>
          <w:szCs w:val="24"/>
        </w:rPr>
        <w:t>]</w:t>
      </w:r>
      <w:r w:rsidRPr="00012875">
        <w:rPr>
          <w:rFonts w:ascii="Times New Roman" w:hAnsi="Times New Roman" w:cs="Times New Roman"/>
          <w:sz w:val="24"/>
          <w:szCs w:val="24"/>
        </w:rPr>
        <w:t xml:space="preserve">. </w:t>
      </w:r>
    </w:p>
    <w:p w:rsidR="004A7DF5" w:rsidRPr="00012875" w:rsidRDefault="004A7DF5" w:rsidP="004A7DF5">
      <w:pPr>
        <w:spacing w:after="0" w:line="360" w:lineRule="auto"/>
        <w:ind w:firstLine="709"/>
        <w:jc w:val="both"/>
        <w:outlineLvl w:val="1"/>
        <w:rPr>
          <w:rFonts w:ascii="Times New Roman" w:hAnsi="Times New Roman" w:cs="Times New Roman"/>
          <w:sz w:val="24"/>
          <w:szCs w:val="24"/>
        </w:rPr>
      </w:pPr>
      <w:r w:rsidRPr="00012875">
        <w:rPr>
          <w:rFonts w:ascii="Times New Roman" w:hAnsi="Times New Roman" w:cs="Times New Roman"/>
          <w:sz w:val="24"/>
          <w:szCs w:val="24"/>
        </w:rPr>
        <w:t xml:space="preserve">На основании этих данных </w:t>
      </w:r>
      <w:r w:rsidR="00FA237F">
        <w:rPr>
          <w:rFonts w:ascii="Times New Roman" w:hAnsi="Times New Roman" w:cs="Times New Roman"/>
          <w:sz w:val="24"/>
          <w:szCs w:val="24"/>
        </w:rPr>
        <w:t>авторами</w:t>
      </w:r>
      <w:r w:rsidRPr="00012875">
        <w:rPr>
          <w:rFonts w:ascii="Times New Roman" w:hAnsi="Times New Roman" w:cs="Times New Roman"/>
          <w:sz w:val="24"/>
          <w:szCs w:val="24"/>
        </w:rPr>
        <w:t xml:space="preserve"> постро</w:t>
      </w:r>
      <w:r w:rsidR="00FA237F">
        <w:rPr>
          <w:rFonts w:ascii="Times New Roman" w:hAnsi="Times New Roman" w:cs="Times New Roman"/>
          <w:sz w:val="24"/>
          <w:szCs w:val="24"/>
        </w:rPr>
        <w:t>ены</w:t>
      </w:r>
      <w:r w:rsidRPr="00012875">
        <w:rPr>
          <w:rFonts w:ascii="Times New Roman" w:hAnsi="Times New Roman" w:cs="Times New Roman"/>
          <w:sz w:val="24"/>
          <w:szCs w:val="24"/>
        </w:rPr>
        <w:t xml:space="preserve"> графики (рисунок 2).</w:t>
      </w:r>
    </w:p>
    <w:p w:rsidR="00423126" w:rsidRPr="00012875" w:rsidRDefault="00423126" w:rsidP="003F7D26">
      <w:pPr>
        <w:spacing w:after="0" w:line="360" w:lineRule="auto"/>
        <w:ind w:firstLine="709"/>
        <w:jc w:val="both"/>
        <w:outlineLvl w:val="1"/>
        <w:rPr>
          <w:rFonts w:ascii="Times New Roman" w:hAnsi="Times New Roman" w:cs="Times New Roman"/>
          <w:sz w:val="24"/>
          <w:szCs w:val="24"/>
        </w:rPr>
      </w:pPr>
    </w:p>
    <w:p w:rsidR="00AA25D3" w:rsidRPr="003A5012" w:rsidRDefault="00097131" w:rsidP="003A5012">
      <w:pPr>
        <w:spacing w:after="0" w:line="360" w:lineRule="auto"/>
        <w:jc w:val="center"/>
        <w:outlineLvl w:val="1"/>
        <w:rPr>
          <w:rFonts w:ascii="Times New Roman" w:hAnsi="Times New Roman" w:cs="Times New Roman"/>
          <w:sz w:val="24"/>
          <w:szCs w:val="24"/>
        </w:rPr>
      </w:pPr>
      <w:r w:rsidRPr="00012875">
        <w:rPr>
          <w:noProof/>
          <w:sz w:val="24"/>
          <w:szCs w:val="24"/>
          <w:lang w:eastAsia="ru-RU"/>
        </w:rPr>
        <w:lastRenderedPageBreak/>
        <w:drawing>
          <wp:inline distT="0" distB="0" distL="0" distR="0" wp14:anchorId="45164632" wp14:editId="028FC3E9">
            <wp:extent cx="5928189" cy="3667874"/>
            <wp:effectExtent l="0" t="0" r="15875" b="889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855F8F" w:rsidRPr="003A5012">
        <w:rPr>
          <w:rFonts w:ascii="Times New Roman" w:hAnsi="Times New Roman" w:cs="Times New Roman"/>
          <w:sz w:val="24"/>
          <w:szCs w:val="24"/>
        </w:rPr>
        <w:t xml:space="preserve">Рисунок </w:t>
      </w:r>
      <w:r w:rsidR="00587A71" w:rsidRPr="003A5012">
        <w:rPr>
          <w:rFonts w:ascii="Times New Roman" w:hAnsi="Times New Roman" w:cs="Times New Roman"/>
          <w:sz w:val="24"/>
          <w:szCs w:val="24"/>
        </w:rPr>
        <w:t>2</w:t>
      </w:r>
      <w:r w:rsidR="003A5012" w:rsidRPr="003A5012">
        <w:rPr>
          <w:rFonts w:ascii="Times New Roman" w:hAnsi="Times New Roman" w:cs="Times New Roman"/>
          <w:sz w:val="24"/>
          <w:szCs w:val="24"/>
        </w:rPr>
        <w:t xml:space="preserve">. </w:t>
      </w:r>
      <w:r w:rsidR="00AA25D3" w:rsidRPr="003A5012">
        <w:rPr>
          <w:rFonts w:ascii="Times New Roman" w:hAnsi="Times New Roman" w:cs="Times New Roman"/>
          <w:sz w:val="24"/>
          <w:szCs w:val="24"/>
        </w:rPr>
        <w:t>Оценка зависимости показателей экономического развития регионов от количества университетов и организованных МИПов</w:t>
      </w:r>
    </w:p>
    <w:p w:rsidR="004A7DF5" w:rsidRPr="00012875" w:rsidRDefault="004A7DF5" w:rsidP="003F7D26">
      <w:pPr>
        <w:spacing w:after="0" w:line="360" w:lineRule="auto"/>
        <w:ind w:firstLine="709"/>
        <w:jc w:val="both"/>
        <w:outlineLvl w:val="1"/>
        <w:rPr>
          <w:rFonts w:ascii="Times New Roman" w:hAnsi="Times New Roman" w:cs="Times New Roman"/>
          <w:sz w:val="24"/>
          <w:szCs w:val="24"/>
        </w:rPr>
      </w:pPr>
    </w:p>
    <w:p w:rsidR="00463E36" w:rsidRPr="00012875" w:rsidRDefault="00097131" w:rsidP="003F7D26">
      <w:pPr>
        <w:spacing w:after="0" w:line="360" w:lineRule="auto"/>
        <w:ind w:firstLine="709"/>
        <w:jc w:val="both"/>
        <w:outlineLvl w:val="1"/>
        <w:rPr>
          <w:sz w:val="24"/>
          <w:szCs w:val="24"/>
        </w:rPr>
      </w:pPr>
      <w:r w:rsidRPr="00012875">
        <w:rPr>
          <w:rFonts w:ascii="Times New Roman" w:hAnsi="Times New Roman" w:cs="Times New Roman"/>
          <w:sz w:val="24"/>
          <w:szCs w:val="24"/>
        </w:rPr>
        <w:t>Данные, представленные в графике, подтверждают, что экономическое положение регионов не зависит от активности</w:t>
      </w:r>
      <w:r w:rsidR="0022331D" w:rsidRPr="00012875">
        <w:rPr>
          <w:rFonts w:ascii="Times New Roman" w:hAnsi="Times New Roman" w:cs="Times New Roman"/>
          <w:sz w:val="24"/>
          <w:szCs w:val="24"/>
        </w:rPr>
        <w:t xml:space="preserve"> университетов по созданию малых инновационных предприятий</w:t>
      </w:r>
      <w:r w:rsidRPr="00012875">
        <w:rPr>
          <w:rFonts w:ascii="Times New Roman" w:hAnsi="Times New Roman" w:cs="Times New Roman"/>
          <w:sz w:val="24"/>
          <w:szCs w:val="24"/>
        </w:rPr>
        <w:t xml:space="preserve">. </w:t>
      </w:r>
    </w:p>
    <w:p w:rsidR="0022331D" w:rsidRPr="00012875" w:rsidRDefault="00097131" w:rsidP="003F7D26">
      <w:pPr>
        <w:spacing w:after="0" w:line="360" w:lineRule="auto"/>
        <w:ind w:firstLine="709"/>
        <w:jc w:val="both"/>
        <w:outlineLvl w:val="1"/>
        <w:rPr>
          <w:sz w:val="24"/>
          <w:szCs w:val="24"/>
        </w:rPr>
      </w:pPr>
      <w:r w:rsidRPr="00012875">
        <w:rPr>
          <w:rFonts w:ascii="Times New Roman" w:hAnsi="Times New Roman" w:cs="Times New Roman"/>
          <w:sz w:val="24"/>
          <w:szCs w:val="24"/>
        </w:rPr>
        <w:t xml:space="preserve">Но мы обратили внимание на активность университетов по созданию МИПов в Центральном, Приволжском и Сибирском федеральных округах. </w:t>
      </w:r>
      <w:r w:rsidR="0022331D" w:rsidRPr="00012875">
        <w:rPr>
          <w:rFonts w:ascii="Times New Roman" w:hAnsi="Times New Roman" w:cs="Times New Roman"/>
          <w:sz w:val="24"/>
          <w:szCs w:val="24"/>
        </w:rPr>
        <w:t>Это подтверждает, что университеты сохранили свой потенциал и готовы реализовывать предлагаемые государством проекты, но намеченного результата инновационного развития от реализации политики, направленной на формирование малых инновационных предприятий при вузах, не обнаруживается.</w:t>
      </w:r>
      <w:r w:rsidR="00463E36" w:rsidRPr="00012875">
        <w:rPr>
          <w:rFonts w:ascii="Times New Roman" w:hAnsi="Times New Roman" w:cs="Times New Roman"/>
          <w:sz w:val="24"/>
          <w:szCs w:val="24"/>
        </w:rPr>
        <w:t xml:space="preserve"> </w:t>
      </w:r>
      <w:r w:rsidR="00154151" w:rsidRPr="00012875">
        <w:rPr>
          <w:rFonts w:ascii="Times New Roman" w:hAnsi="Times New Roman" w:cs="Times New Roman"/>
          <w:sz w:val="24"/>
          <w:szCs w:val="24"/>
        </w:rPr>
        <w:t>Проект по созданию малых инновационных предприятий в России реализуется в России уже более пяти лет. Малые инновационные предприятия получают поддержку из федерального бюджета.</w:t>
      </w:r>
      <w:r w:rsidR="00E51B45" w:rsidRPr="00012875">
        <w:rPr>
          <w:rFonts w:ascii="Times New Roman" w:hAnsi="Times New Roman" w:cs="Times New Roman"/>
          <w:sz w:val="24"/>
          <w:szCs w:val="24"/>
        </w:rPr>
        <w:t xml:space="preserve"> </w:t>
      </w:r>
      <w:r w:rsidR="00AA25D3" w:rsidRPr="00012875">
        <w:rPr>
          <w:rFonts w:ascii="Times New Roman" w:hAnsi="Times New Roman" w:cs="Times New Roman"/>
          <w:sz w:val="24"/>
          <w:szCs w:val="24"/>
        </w:rPr>
        <w:t>Однако</w:t>
      </w:r>
      <w:r w:rsidR="00154151" w:rsidRPr="00012875">
        <w:rPr>
          <w:rFonts w:ascii="Times New Roman" w:hAnsi="Times New Roman" w:cs="Times New Roman"/>
          <w:sz w:val="24"/>
          <w:szCs w:val="24"/>
        </w:rPr>
        <w:t xml:space="preserve"> т</w:t>
      </w:r>
      <w:r w:rsidR="00463E36" w:rsidRPr="00012875">
        <w:rPr>
          <w:rFonts w:ascii="Times New Roman" w:hAnsi="Times New Roman" w:cs="Times New Roman"/>
          <w:sz w:val="24"/>
          <w:szCs w:val="24"/>
        </w:rPr>
        <w:t>олько пять</w:t>
      </w:r>
      <w:r w:rsidR="003F7D26" w:rsidRPr="00012875">
        <w:rPr>
          <w:rFonts w:ascii="Times New Roman" w:hAnsi="Times New Roman" w:cs="Times New Roman"/>
          <w:sz w:val="24"/>
          <w:szCs w:val="24"/>
        </w:rPr>
        <w:t xml:space="preserve"> </w:t>
      </w:r>
      <w:r w:rsidR="00463E36" w:rsidRPr="00012875">
        <w:rPr>
          <w:rFonts w:ascii="Times New Roman" w:hAnsi="Times New Roman" w:cs="Times New Roman"/>
          <w:sz w:val="24"/>
          <w:szCs w:val="24"/>
        </w:rPr>
        <w:t>процентов вузовских разработок доходят до внедрения в производство, пятнадцать малых инновационных предприятий ежегодно прекращают свое существования, менее 50% МИПов доживают до пяти лет, удельный вес малых предприятий, работающих в сфере технологических инноваций, составляет менее пяти процентов.</w:t>
      </w:r>
      <w:r w:rsidR="004A7DF5" w:rsidRPr="00012875">
        <w:rPr>
          <w:rFonts w:ascii="Times New Roman" w:hAnsi="Times New Roman" w:cs="Times New Roman"/>
          <w:sz w:val="24"/>
          <w:szCs w:val="24"/>
        </w:rPr>
        <w:t xml:space="preserve"> </w:t>
      </w:r>
      <w:r w:rsidR="00937D86" w:rsidRPr="00012875">
        <w:rPr>
          <w:rFonts w:ascii="Times New Roman" w:hAnsi="Times New Roman" w:cs="Times New Roman"/>
          <w:sz w:val="24"/>
          <w:szCs w:val="24"/>
        </w:rPr>
        <w:t>[1, с. 5]</w:t>
      </w:r>
    </w:p>
    <w:p w:rsidR="00B71F19" w:rsidRPr="00012875" w:rsidRDefault="00B71F19" w:rsidP="003F7D26">
      <w:pPr>
        <w:spacing w:after="0" w:line="360" w:lineRule="auto"/>
        <w:ind w:firstLine="709"/>
        <w:jc w:val="both"/>
        <w:outlineLvl w:val="1"/>
        <w:rPr>
          <w:rFonts w:ascii="Times New Roman" w:hAnsi="Times New Roman" w:cs="Times New Roman"/>
          <w:sz w:val="24"/>
          <w:szCs w:val="24"/>
        </w:rPr>
      </w:pPr>
      <w:r w:rsidRPr="00012875">
        <w:rPr>
          <w:rFonts w:ascii="Times New Roman" w:hAnsi="Times New Roman" w:cs="Times New Roman"/>
          <w:sz w:val="24"/>
          <w:szCs w:val="24"/>
        </w:rPr>
        <w:t>На следующем эта</w:t>
      </w:r>
      <w:r w:rsidR="0022331D" w:rsidRPr="00012875">
        <w:rPr>
          <w:rFonts w:ascii="Times New Roman" w:hAnsi="Times New Roman" w:cs="Times New Roman"/>
          <w:sz w:val="24"/>
          <w:szCs w:val="24"/>
        </w:rPr>
        <w:t xml:space="preserve">пе, </w:t>
      </w:r>
      <w:r w:rsidR="00FA237F">
        <w:rPr>
          <w:rFonts w:ascii="Times New Roman" w:hAnsi="Times New Roman" w:cs="Times New Roman"/>
          <w:sz w:val="24"/>
          <w:szCs w:val="24"/>
        </w:rPr>
        <w:t>авторами был</w:t>
      </w:r>
      <w:r w:rsidR="0022331D" w:rsidRPr="00012875">
        <w:rPr>
          <w:rFonts w:ascii="Times New Roman" w:hAnsi="Times New Roman" w:cs="Times New Roman"/>
          <w:sz w:val="24"/>
          <w:szCs w:val="24"/>
        </w:rPr>
        <w:t xml:space="preserve"> вве</w:t>
      </w:r>
      <w:r w:rsidR="00FA237F">
        <w:rPr>
          <w:rFonts w:ascii="Times New Roman" w:hAnsi="Times New Roman" w:cs="Times New Roman"/>
          <w:sz w:val="24"/>
          <w:szCs w:val="24"/>
        </w:rPr>
        <w:t>ден</w:t>
      </w:r>
      <w:r w:rsidR="0022331D" w:rsidRPr="00012875">
        <w:rPr>
          <w:rFonts w:ascii="Times New Roman" w:hAnsi="Times New Roman" w:cs="Times New Roman"/>
          <w:sz w:val="24"/>
          <w:szCs w:val="24"/>
        </w:rPr>
        <w:t xml:space="preserve"> еще один дополнительный показатель, который, по нашему мнению, </w:t>
      </w:r>
      <w:r w:rsidRPr="00012875">
        <w:rPr>
          <w:rFonts w:ascii="Times New Roman" w:hAnsi="Times New Roman" w:cs="Times New Roman"/>
          <w:sz w:val="24"/>
          <w:szCs w:val="24"/>
        </w:rPr>
        <w:t xml:space="preserve">поможет ответить на вопрос о том, что является источником развития инноваций в регионах. Речь идет об инвестициях в основной капитал по федеральным </w:t>
      </w:r>
      <w:r w:rsidRPr="00012875">
        <w:rPr>
          <w:rFonts w:ascii="Times New Roman" w:hAnsi="Times New Roman" w:cs="Times New Roman"/>
          <w:sz w:val="24"/>
          <w:szCs w:val="24"/>
        </w:rPr>
        <w:lastRenderedPageBreak/>
        <w:t xml:space="preserve">округам. В базе данных </w:t>
      </w:r>
      <w:r w:rsidR="00FA237F">
        <w:rPr>
          <w:rFonts w:ascii="Times New Roman" w:hAnsi="Times New Roman" w:cs="Times New Roman"/>
          <w:sz w:val="24"/>
          <w:szCs w:val="24"/>
        </w:rPr>
        <w:t>была</w:t>
      </w:r>
      <w:r w:rsidRPr="00012875">
        <w:rPr>
          <w:rFonts w:ascii="Times New Roman" w:hAnsi="Times New Roman" w:cs="Times New Roman"/>
          <w:sz w:val="24"/>
          <w:szCs w:val="24"/>
        </w:rPr>
        <w:t xml:space="preserve"> сохран</w:t>
      </w:r>
      <w:r w:rsidR="00FA237F">
        <w:rPr>
          <w:rFonts w:ascii="Times New Roman" w:hAnsi="Times New Roman" w:cs="Times New Roman"/>
          <w:sz w:val="24"/>
          <w:szCs w:val="24"/>
        </w:rPr>
        <w:t>ена</w:t>
      </w:r>
      <w:r w:rsidRPr="00012875">
        <w:rPr>
          <w:rFonts w:ascii="Times New Roman" w:hAnsi="Times New Roman" w:cs="Times New Roman"/>
          <w:sz w:val="24"/>
          <w:szCs w:val="24"/>
        </w:rPr>
        <w:t xml:space="preserve"> информаци</w:t>
      </w:r>
      <w:r w:rsidR="00FA237F">
        <w:rPr>
          <w:rFonts w:ascii="Times New Roman" w:hAnsi="Times New Roman" w:cs="Times New Roman"/>
          <w:sz w:val="24"/>
          <w:szCs w:val="24"/>
        </w:rPr>
        <w:t>я</w:t>
      </w:r>
      <w:r w:rsidRPr="00012875">
        <w:rPr>
          <w:rFonts w:ascii="Times New Roman" w:hAnsi="Times New Roman" w:cs="Times New Roman"/>
          <w:sz w:val="24"/>
          <w:szCs w:val="24"/>
        </w:rPr>
        <w:t xml:space="preserve"> о количестве вузов</w:t>
      </w:r>
      <w:r w:rsidR="00FA237F">
        <w:rPr>
          <w:rFonts w:ascii="Times New Roman" w:hAnsi="Times New Roman" w:cs="Times New Roman"/>
          <w:sz w:val="24"/>
          <w:szCs w:val="24"/>
        </w:rPr>
        <w:t>,</w:t>
      </w:r>
      <w:r w:rsidRPr="00012875">
        <w:rPr>
          <w:rFonts w:ascii="Times New Roman" w:hAnsi="Times New Roman" w:cs="Times New Roman"/>
          <w:sz w:val="24"/>
          <w:szCs w:val="24"/>
        </w:rPr>
        <w:t xml:space="preserve"> </w:t>
      </w:r>
      <w:r w:rsidR="00FA237F">
        <w:rPr>
          <w:rFonts w:ascii="Times New Roman" w:hAnsi="Times New Roman" w:cs="Times New Roman"/>
          <w:sz w:val="24"/>
          <w:szCs w:val="24"/>
        </w:rPr>
        <w:t>а также</w:t>
      </w:r>
      <w:r w:rsidRPr="00012875">
        <w:rPr>
          <w:rFonts w:ascii="Times New Roman" w:hAnsi="Times New Roman" w:cs="Times New Roman"/>
          <w:sz w:val="24"/>
          <w:szCs w:val="24"/>
        </w:rPr>
        <w:t xml:space="preserve"> показатели об используемых в регионах передовых технологиях</w:t>
      </w:r>
      <w:r w:rsidR="003F7D26" w:rsidRPr="00012875">
        <w:rPr>
          <w:rFonts w:ascii="Times New Roman" w:hAnsi="Times New Roman" w:cs="Times New Roman"/>
          <w:sz w:val="24"/>
          <w:szCs w:val="24"/>
        </w:rPr>
        <w:t xml:space="preserve"> </w:t>
      </w:r>
      <w:r w:rsidR="004B1FBC" w:rsidRPr="00012875">
        <w:rPr>
          <w:rFonts w:ascii="Times New Roman" w:hAnsi="Times New Roman" w:cs="Times New Roman"/>
          <w:sz w:val="24"/>
          <w:szCs w:val="24"/>
        </w:rPr>
        <w:t>(рисунок 3)</w:t>
      </w:r>
      <w:r w:rsidRPr="00012875">
        <w:rPr>
          <w:rFonts w:ascii="Times New Roman" w:hAnsi="Times New Roman" w:cs="Times New Roman"/>
          <w:sz w:val="24"/>
          <w:szCs w:val="24"/>
        </w:rPr>
        <w:t>.</w:t>
      </w:r>
    </w:p>
    <w:p w:rsidR="000B306A" w:rsidRPr="00012875" w:rsidRDefault="000B306A" w:rsidP="003F7D26">
      <w:pPr>
        <w:spacing w:after="0" w:line="360" w:lineRule="auto"/>
        <w:ind w:firstLine="709"/>
        <w:jc w:val="both"/>
        <w:outlineLvl w:val="1"/>
        <w:rPr>
          <w:rFonts w:ascii="Times New Roman" w:hAnsi="Times New Roman" w:cs="Times New Roman"/>
          <w:sz w:val="24"/>
          <w:szCs w:val="24"/>
        </w:rPr>
      </w:pPr>
      <w:r w:rsidRPr="00012875">
        <w:rPr>
          <w:rFonts w:ascii="Times New Roman" w:hAnsi="Times New Roman" w:cs="Times New Roman"/>
          <w:sz w:val="24"/>
          <w:szCs w:val="24"/>
        </w:rPr>
        <w:t>Фактически по всем федеральным округам наблюдается зависимость внедрения новых технологий от инвестирования</w:t>
      </w:r>
      <w:r w:rsidR="003F7D26" w:rsidRPr="00012875">
        <w:rPr>
          <w:rFonts w:ascii="Times New Roman" w:hAnsi="Times New Roman" w:cs="Times New Roman"/>
          <w:sz w:val="24"/>
          <w:szCs w:val="24"/>
        </w:rPr>
        <w:t xml:space="preserve"> </w:t>
      </w:r>
      <w:r w:rsidRPr="00012875">
        <w:rPr>
          <w:rFonts w:ascii="Times New Roman" w:hAnsi="Times New Roman" w:cs="Times New Roman"/>
          <w:sz w:val="24"/>
          <w:szCs w:val="24"/>
        </w:rPr>
        <w:t>регионов. Положительная реакция на рост инноваций от инвестирования наблюдается и по Дальневосточному федеральному округу.</w:t>
      </w:r>
    </w:p>
    <w:p w:rsidR="000B306A" w:rsidRPr="00012875" w:rsidRDefault="00FA237F" w:rsidP="003F7D26">
      <w:pPr>
        <w:spacing w:after="0" w:line="360" w:lineRule="auto"/>
        <w:ind w:firstLine="709"/>
        <w:jc w:val="both"/>
        <w:outlineLvl w:val="1"/>
        <w:rPr>
          <w:rFonts w:ascii="Times New Roman" w:hAnsi="Times New Roman" w:cs="Times New Roman"/>
          <w:sz w:val="24"/>
          <w:szCs w:val="24"/>
        </w:rPr>
      </w:pPr>
      <w:r>
        <w:rPr>
          <w:rFonts w:ascii="Times New Roman" w:hAnsi="Times New Roman" w:cs="Times New Roman"/>
          <w:sz w:val="24"/>
          <w:szCs w:val="24"/>
        </w:rPr>
        <w:t>К</w:t>
      </w:r>
      <w:r w:rsidR="000B306A" w:rsidRPr="00012875">
        <w:rPr>
          <w:rFonts w:ascii="Times New Roman" w:hAnsi="Times New Roman" w:cs="Times New Roman"/>
          <w:sz w:val="24"/>
          <w:szCs w:val="24"/>
        </w:rPr>
        <w:t>ак установ</w:t>
      </w:r>
      <w:r>
        <w:rPr>
          <w:rFonts w:ascii="Times New Roman" w:hAnsi="Times New Roman" w:cs="Times New Roman"/>
          <w:sz w:val="24"/>
          <w:szCs w:val="24"/>
        </w:rPr>
        <w:t>лено, университеты</w:t>
      </w:r>
      <w:r w:rsidR="000B306A" w:rsidRPr="00012875">
        <w:rPr>
          <w:rFonts w:ascii="Times New Roman" w:hAnsi="Times New Roman" w:cs="Times New Roman"/>
          <w:sz w:val="24"/>
          <w:szCs w:val="24"/>
        </w:rPr>
        <w:t xml:space="preserve"> выступают в качестве последователей технологических инноваций. Они хорошо умеют адаптировать свои научные</w:t>
      </w:r>
      <w:r w:rsidR="003F7D26" w:rsidRPr="00012875">
        <w:rPr>
          <w:rFonts w:ascii="Times New Roman" w:hAnsi="Times New Roman" w:cs="Times New Roman"/>
          <w:sz w:val="24"/>
          <w:szCs w:val="24"/>
        </w:rPr>
        <w:t xml:space="preserve"> </w:t>
      </w:r>
      <w:r w:rsidR="000B306A" w:rsidRPr="00012875">
        <w:rPr>
          <w:rFonts w:ascii="Times New Roman" w:hAnsi="Times New Roman" w:cs="Times New Roman"/>
          <w:sz w:val="24"/>
          <w:szCs w:val="24"/>
        </w:rPr>
        <w:t>исследования к нуждам региональной экономики, основываясь на связях с промышленными предприятиями и организациями региона. Научные исследования университетов отвечают запросам местных экономик. Именно бизнес-сообщество определяет темы научных исследований, превращая университеты в катализаторы, ускоряющие инновационных процессов регионов.</w:t>
      </w:r>
    </w:p>
    <w:p w:rsidR="00B71F19" w:rsidRPr="00012875" w:rsidRDefault="00B71F19" w:rsidP="003F7D26">
      <w:pPr>
        <w:spacing w:after="0" w:line="360" w:lineRule="auto"/>
        <w:ind w:firstLine="709"/>
        <w:jc w:val="both"/>
        <w:outlineLvl w:val="1"/>
        <w:rPr>
          <w:rFonts w:ascii="Times New Roman" w:hAnsi="Times New Roman" w:cs="Times New Roman"/>
          <w:sz w:val="24"/>
          <w:szCs w:val="24"/>
        </w:rPr>
      </w:pPr>
    </w:p>
    <w:p w:rsidR="00B71F19" w:rsidRPr="00012875" w:rsidRDefault="00B71F19" w:rsidP="003F7D26">
      <w:pPr>
        <w:spacing w:after="0" w:line="360" w:lineRule="auto"/>
        <w:jc w:val="both"/>
        <w:outlineLvl w:val="1"/>
        <w:rPr>
          <w:rFonts w:ascii="Times New Roman" w:hAnsi="Times New Roman" w:cs="Times New Roman"/>
          <w:sz w:val="24"/>
          <w:szCs w:val="24"/>
        </w:rPr>
      </w:pPr>
      <w:r w:rsidRPr="00012875">
        <w:rPr>
          <w:noProof/>
          <w:sz w:val="24"/>
          <w:szCs w:val="24"/>
          <w:lang w:eastAsia="ru-RU"/>
        </w:rPr>
        <w:drawing>
          <wp:inline distT="0" distB="0" distL="0" distR="0" wp14:anchorId="605B69A8" wp14:editId="2DF12BB9">
            <wp:extent cx="5969285" cy="3965825"/>
            <wp:effectExtent l="0" t="0" r="12700" b="15875"/>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97B49" w:rsidRPr="003A5012" w:rsidRDefault="00494F13" w:rsidP="003A5012">
      <w:pPr>
        <w:pStyle w:val="3"/>
        <w:spacing w:line="360" w:lineRule="auto"/>
        <w:jc w:val="center"/>
        <w:rPr>
          <w:rFonts w:ascii="Times New Roman" w:hAnsi="Times New Roman" w:cs="Times New Roman"/>
          <w:b w:val="0"/>
          <w:color w:val="auto"/>
          <w:sz w:val="24"/>
          <w:szCs w:val="24"/>
        </w:rPr>
      </w:pPr>
      <w:r w:rsidRPr="003A5012">
        <w:rPr>
          <w:rFonts w:ascii="Times New Roman" w:hAnsi="Times New Roman" w:cs="Times New Roman"/>
          <w:b w:val="0"/>
          <w:color w:val="auto"/>
          <w:sz w:val="24"/>
          <w:szCs w:val="24"/>
        </w:rPr>
        <w:t>Рис</w:t>
      </w:r>
      <w:r w:rsidR="00855F8F" w:rsidRPr="003A5012">
        <w:rPr>
          <w:rFonts w:ascii="Times New Roman" w:hAnsi="Times New Roman" w:cs="Times New Roman"/>
          <w:b w:val="0"/>
          <w:color w:val="auto"/>
          <w:sz w:val="24"/>
          <w:szCs w:val="24"/>
        </w:rPr>
        <w:t>унок</w:t>
      </w:r>
      <w:r w:rsidR="00B71F19" w:rsidRPr="003A5012">
        <w:rPr>
          <w:rFonts w:ascii="Times New Roman" w:hAnsi="Times New Roman" w:cs="Times New Roman"/>
          <w:b w:val="0"/>
          <w:color w:val="auto"/>
          <w:sz w:val="24"/>
          <w:szCs w:val="24"/>
        </w:rPr>
        <w:t xml:space="preserve"> </w:t>
      </w:r>
      <w:r w:rsidR="00587A71" w:rsidRPr="003A5012">
        <w:rPr>
          <w:rFonts w:ascii="Times New Roman" w:hAnsi="Times New Roman" w:cs="Times New Roman"/>
          <w:b w:val="0"/>
          <w:color w:val="auto"/>
          <w:sz w:val="24"/>
          <w:szCs w:val="24"/>
        </w:rPr>
        <w:t>3</w:t>
      </w:r>
      <w:r w:rsidR="003A5012">
        <w:rPr>
          <w:rFonts w:ascii="Times New Roman" w:hAnsi="Times New Roman" w:cs="Times New Roman"/>
          <w:b w:val="0"/>
          <w:color w:val="auto"/>
          <w:sz w:val="24"/>
          <w:szCs w:val="24"/>
        </w:rPr>
        <w:t>.</w:t>
      </w:r>
      <w:r w:rsidR="00B71F19" w:rsidRPr="003A5012">
        <w:rPr>
          <w:rFonts w:ascii="Times New Roman" w:hAnsi="Times New Roman" w:cs="Times New Roman"/>
          <w:b w:val="0"/>
          <w:color w:val="auto"/>
          <w:sz w:val="24"/>
          <w:szCs w:val="24"/>
        </w:rPr>
        <w:t xml:space="preserve"> Оценка </w:t>
      </w:r>
      <w:r w:rsidR="006F51E0" w:rsidRPr="003A5012">
        <w:rPr>
          <w:rFonts w:ascii="Times New Roman" w:hAnsi="Times New Roman" w:cs="Times New Roman"/>
          <w:b w:val="0"/>
          <w:color w:val="auto"/>
          <w:sz w:val="24"/>
          <w:szCs w:val="24"/>
        </w:rPr>
        <w:t>влияния инвестиций на внедрение</w:t>
      </w:r>
      <w:r w:rsidR="00B71F19" w:rsidRPr="003A5012">
        <w:rPr>
          <w:rFonts w:ascii="Times New Roman" w:hAnsi="Times New Roman" w:cs="Times New Roman"/>
          <w:b w:val="0"/>
          <w:color w:val="auto"/>
          <w:sz w:val="24"/>
          <w:szCs w:val="24"/>
        </w:rPr>
        <w:t xml:space="preserve"> передовых производственных технологий</w:t>
      </w:r>
      <w:r w:rsidR="00AA25D3" w:rsidRPr="003A5012">
        <w:rPr>
          <w:rFonts w:ascii="Times New Roman" w:hAnsi="Times New Roman" w:cs="Times New Roman"/>
          <w:b w:val="0"/>
          <w:color w:val="auto"/>
          <w:sz w:val="24"/>
          <w:szCs w:val="24"/>
        </w:rPr>
        <w:t xml:space="preserve"> в регионах</w:t>
      </w:r>
    </w:p>
    <w:p w:rsidR="001C35BD" w:rsidRPr="00012875" w:rsidRDefault="001C35BD" w:rsidP="001C35BD">
      <w:pPr>
        <w:rPr>
          <w:sz w:val="24"/>
          <w:szCs w:val="24"/>
        </w:rPr>
      </w:pPr>
    </w:p>
    <w:p w:rsidR="007051F0" w:rsidRPr="00012875" w:rsidRDefault="00154151" w:rsidP="003F7D26">
      <w:pPr>
        <w:spacing w:after="0" w:line="360" w:lineRule="auto"/>
        <w:ind w:firstLine="709"/>
        <w:jc w:val="both"/>
        <w:outlineLvl w:val="1"/>
        <w:rPr>
          <w:rFonts w:ascii="Times New Roman" w:hAnsi="Times New Roman" w:cs="Times New Roman"/>
          <w:sz w:val="24"/>
          <w:szCs w:val="24"/>
        </w:rPr>
      </w:pPr>
      <w:r w:rsidRPr="00012875">
        <w:rPr>
          <w:rFonts w:ascii="Times New Roman" w:hAnsi="Times New Roman" w:cs="Times New Roman"/>
          <w:sz w:val="24"/>
          <w:szCs w:val="24"/>
        </w:rPr>
        <w:t>Аналогичные вывод</w:t>
      </w:r>
      <w:r w:rsidR="00FA237F">
        <w:rPr>
          <w:rFonts w:ascii="Times New Roman" w:hAnsi="Times New Roman" w:cs="Times New Roman"/>
          <w:sz w:val="24"/>
          <w:szCs w:val="24"/>
        </w:rPr>
        <w:t>ы</w:t>
      </w:r>
      <w:r w:rsidRPr="00012875">
        <w:rPr>
          <w:rFonts w:ascii="Times New Roman" w:hAnsi="Times New Roman" w:cs="Times New Roman"/>
          <w:sz w:val="24"/>
          <w:szCs w:val="24"/>
        </w:rPr>
        <w:t xml:space="preserve"> встреча</w:t>
      </w:r>
      <w:r w:rsidR="00FA237F">
        <w:rPr>
          <w:rFonts w:ascii="Times New Roman" w:hAnsi="Times New Roman" w:cs="Times New Roman"/>
          <w:sz w:val="24"/>
          <w:szCs w:val="24"/>
        </w:rPr>
        <w:t>ются</w:t>
      </w:r>
      <w:r w:rsidRPr="00012875">
        <w:rPr>
          <w:rFonts w:ascii="Times New Roman" w:hAnsi="Times New Roman" w:cs="Times New Roman"/>
          <w:sz w:val="24"/>
          <w:szCs w:val="24"/>
        </w:rPr>
        <w:t xml:space="preserve"> и у зарубежных исследователей. </w:t>
      </w:r>
      <w:r w:rsidR="007051F0" w:rsidRPr="00012875">
        <w:rPr>
          <w:rFonts w:ascii="Times New Roman" w:hAnsi="Times New Roman" w:cs="Times New Roman"/>
          <w:sz w:val="24"/>
          <w:szCs w:val="24"/>
        </w:rPr>
        <w:t xml:space="preserve">Экономический успех Кремниевой долины в штате Калифорния (США) связывают с сосредоточением ведущих университетов вокруг Стэнфордского университета. Вместе с тем, есть наличие других, не менее важных факторов, определивших успех Кремниевой долины: </w:t>
      </w:r>
      <w:r w:rsidR="007051F0" w:rsidRPr="00012875">
        <w:rPr>
          <w:rFonts w:ascii="Times New Roman" w:hAnsi="Times New Roman" w:cs="Times New Roman"/>
          <w:sz w:val="24"/>
          <w:szCs w:val="24"/>
        </w:rPr>
        <w:lastRenderedPageBreak/>
        <w:t>наличие крупных городов на расстоянии менее часа езды, источников финансирования новых компаний, а также особый бизнес-климат территории.</w:t>
      </w:r>
    </w:p>
    <w:p w:rsidR="002F6759" w:rsidRPr="00012875" w:rsidRDefault="00587A71" w:rsidP="003F7D26">
      <w:pPr>
        <w:spacing w:after="0" w:line="360" w:lineRule="auto"/>
        <w:ind w:firstLine="851"/>
        <w:jc w:val="both"/>
        <w:rPr>
          <w:rFonts w:ascii="Times New Roman" w:hAnsi="Times New Roman" w:cs="Times New Roman"/>
          <w:sz w:val="24"/>
          <w:szCs w:val="24"/>
        </w:rPr>
      </w:pPr>
      <w:r w:rsidRPr="00012875">
        <w:rPr>
          <w:rFonts w:ascii="Times New Roman" w:hAnsi="Times New Roman" w:cs="Times New Roman"/>
          <w:sz w:val="24"/>
          <w:szCs w:val="24"/>
        </w:rPr>
        <w:t>Список литературы:</w:t>
      </w:r>
    </w:p>
    <w:p w:rsidR="00160ACD" w:rsidRPr="00012875" w:rsidRDefault="00160ACD" w:rsidP="003F7D26">
      <w:pPr>
        <w:spacing w:after="0" w:line="360" w:lineRule="auto"/>
        <w:ind w:firstLine="851"/>
        <w:jc w:val="both"/>
        <w:rPr>
          <w:rFonts w:ascii="Times New Roman" w:hAnsi="Times New Roman" w:cs="Times New Roman"/>
          <w:sz w:val="24"/>
          <w:szCs w:val="24"/>
        </w:rPr>
      </w:pPr>
      <w:r w:rsidRPr="00012875">
        <w:rPr>
          <w:rFonts w:ascii="Times New Roman" w:hAnsi="Times New Roman" w:cs="Times New Roman"/>
          <w:sz w:val="24"/>
          <w:szCs w:val="24"/>
        </w:rPr>
        <w:t>1.</w:t>
      </w:r>
      <w:r w:rsidR="00921B30" w:rsidRPr="00012875">
        <w:rPr>
          <w:rFonts w:ascii="Times New Roman" w:hAnsi="Times New Roman" w:cs="Times New Roman"/>
          <w:sz w:val="24"/>
          <w:szCs w:val="24"/>
        </w:rPr>
        <w:t xml:space="preserve"> </w:t>
      </w:r>
      <w:r w:rsidRPr="00012875">
        <w:rPr>
          <w:rFonts w:ascii="Times New Roman" w:hAnsi="Times New Roman" w:cs="Times New Roman"/>
          <w:sz w:val="24"/>
          <w:szCs w:val="24"/>
        </w:rPr>
        <w:t>Миронов</w:t>
      </w:r>
      <w:r w:rsidR="00842837" w:rsidRPr="00012875">
        <w:rPr>
          <w:rFonts w:ascii="Times New Roman" w:hAnsi="Times New Roman" w:cs="Times New Roman"/>
          <w:sz w:val="24"/>
          <w:szCs w:val="24"/>
        </w:rPr>
        <w:t>,</w:t>
      </w:r>
      <w:r w:rsidRPr="00012875">
        <w:rPr>
          <w:rFonts w:ascii="Times New Roman" w:hAnsi="Times New Roman" w:cs="Times New Roman"/>
          <w:sz w:val="24"/>
          <w:szCs w:val="24"/>
        </w:rPr>
        <w:t xml:space="preserve"> С. </w:t>
      </w:r>
      <w:r w:rsidR="00921B30" w:rsidRPr="00012875">
        <w:rPr>
          <w:rFonts w:ascii="Times New Roman" w:hAnsi="Times New Roman" w:cs="Times New Roman"/>
          <w:sz w:val="24"/>
          <w:szCs w:val="24"/>
        </w:rPr>
        <w:t xml:space="preserve">М. </w:t>
      </w:r>
      <w:r w:rsidRPr="00012875">
        <w:rPr>
          <w:rFonts w:ascii="Times New Roman" w:hAnsi="Times New Roman" w:cs="Times New Roman"/>
          <w:sz w:val="24"/>
          <w:szCs w:val="24"/>
        </w:rPr>
        <w:t>Выступление на заседание Государственного совета по вопросам развития малого и средн</w:t>
      </w:r>
      <w:r w:rsidR="00842837" w:rsidRPr="00012875">
        <w:rPr>
          <w:rFonts w:ascii="Times New Roman" w:hAnsi="Times New Roman" w:cs="Times New Roman"/>
          <w:sz w:val="24"/>
          <w:szCs w:val="24"/>
        </w:rPr>
        <w:t>его бизнеса 7 апреля 2015 года /</w:t>
      </w:r>
      <w:r w:rsidR="00921B30" w:rsidRPr="00012875">
        <w:rPr>
          <w:rFonts w:ascii="Times New Roman" w:hAnsi="Times New Roman" w:cs="Times New Roman"/>
          <w:sz w:val="24"/>
          <w:szCs w:val="24"/>
        </w:rPr>
        <w:t>/</w:t>
      </w:r>
      <w:r w:rsidR="00842837" w:rsidRPr="00012875">
        <w:rPr>
          <w:rFonts w:ascii="Times New Roman" w:hAnsi="Times New Roman" w:cs="Times New Roman"/>
          <w:sz w:val="24"/>
          <w:szCs w:val="24"/>
        </w:rPr>
        <w:t xml:space="preserve"> </w:t>
      </w:r>
      <w:r w:rsidR="00921B30" w:rsidRPr="00012875">
        <w:rPr>
          <w:rFonts w:ascii="Times New Roman" w:hAnsi="Times New Roman" w:cs="Times New Roman"/>
          <w:sz w:val="24"/>
          <w:szCs w:val="24"/>
        </w:rPr>
        <w:t xml:space="preserve">Справедливая Россия : официальный сайт Политической партии, [Электронный ресурс]. </w:t>
      </w:r>
      <w:r w:rsidR="00921B30" w:rsidRPr="00012875">
        <w:rPr>
          <w:rFonts w:ascii="Times New Roman" w:hAnsi="Times New Roman" w:cs="Times New Roman"/>
          <w:sz w:val="24"/>
          <w:szCs w:val="24"/>
          <w:lang w:val="en-US"/>
        </w:rPr>
        <w:t>URL</w:t>
      </w:r>
      <w:r w:rsidR="00921B30" w:rsidRPr="00012875">
        <w:rPr>
          <w:rFonts w:ascii="Times New Roman" w:hAnsi="Times New Roman" w:cs="Times New Roman"/>
          <w:sz w:val="24"/>
          <w:szCs w:val="24"/>
        </w:rPr>
        <w:t>: http://www.spravedlivo.ru/5_68264.html (дата обращения :</w:t>
      </w:r>
      <w:r w:rsidRPr="00012875">
        <w:rPr>
          <w:rFonts w:ascii="Times New Roman" w:hAnsi="Times New Roman" w:cs="Times New Roman"/>
          <w:sz w:val="24"/>
          <w:szCs w:val="24"/>
        </w:rPr>
        <w:t xml:space="preserve"> 07.01.2016 г</w:t>
      </w:r>
      <w:r w:rsidR="00921B30" w:rsidRPr="00012875">
        <w:rPr>
          <w:rFonts w:ascii="Times New Roman" w:hAnsi="Times New Roman" w:cs="Times New Roman"/>
          <w:sz w:val="24"/>
          <w:szCs w:val="24"/>
        </w:rPr>
        <w:t>.)</w:t>
      </w:r>
    </w:p>
    <w:p w:rsidR="00257FDB" w:rsidRPr="00012875" w:rsidRDefault="00160ACD" w:rsidP="003F7D26">
      <w:pPr>
        <w:spacing w:after="0" w:line="360" w:lineRule="auto"/>
        <w:ind w:firstLine="851"/>
        <w:jc w:val="both"/>
        <w:rPr>
          <w:rFonts w:ascii="Times New Roman" w:hAnsi="Times New Roman" w:cs="Times New Roman"/>
          <w:sz w:val="24"/>
          <w:szCs w:val="24"/>
        </w:rPr>
      </w:pPr>
      <w:r w:rsidRPr="00012875">
        <w:rPr>
          <w:rFonts w:ascii="Times New Roman" w:hAnsi="Times New Roman" w:cs="Times New Roman"/>
          <w:sz w:val="24"/>
          <w:szCs w:val="24"/>
        </w:rPr>
        <w:t>2</w:t>
      </w:r>
      <w:r w:rsidR="008E2D4C" w:rsidRPr="00012875">
        <w:rPr>
          <w:rFonts w:ascii="Times New Roman" w:hAnsi="Times New Roman" w:cs="Times New Roman"/>
          <w:sz w:val="24"/>
          <w:szCs w:val="24"/>
        </w:rPr>
        <w:t>.Моисеева</w:t>
      </w:r>
      <w:r w:rsidR="00921B30" w:rsidRPr="00012875">
        <w:rPr>
          <w:rFonts w:ascii="Times New Roman" w:hAnsi="Times New Roman" w:cs="Times New Roman"/>
          <w:sz w:val="24"/>
          <w:szCs w:val="24"/>
        </w:rPr>
        <w:t>,</w:t>
      </w:r>
      <w:r w:rsidR="008E2D4C" w:rsidRPr="00012875">
        <w:rPr>
          <w:rFonts w:ascii="Times New Roman" w:hAnsi="Times New Roman" w:cs="Times New Roman"/>
          <w:sz w:val="24"/>
          <w:szCs w:val="24"/>
        </w:rPr>
        <w:t xml:space="preserve"> Л. А. Развитие инвестиционной привлекательности Дальнего Востока как фактор интеграции России в АТР </w:t>
      </w:r>
      <w:r w:rsidR="00701A95" w:rsidRPr="00012875">
        <w:rPr>
          <w:rFonts w:ascii="Times New Roman" w:hAnsi="Times New Roman" w:cs="Times New Roman"/>
          <w:sz w:val="24"/>
          <w:szCs w:val="24"/>
        </w:rPr>
        <w:t xml:space="preserve">/ Л. А. Моисеева </w:t>
      </w:r>
      <w:r w:rsidR="008E2D4C" w:rsidRPr="00012875">
        <w:rPr>
          <w:rFonts w:ascii="Times New Roman" w:hAnsi="Times New Roman" w:cs="Times New Roman"/>
          <w:sz w:val="24"/>
          <w:szCs w:val="24"/>
        </w:rPr>
        <w:t xml:space="preserve">// Гуманитарные исследования в Восточной Сибири и на Дальнем Востоке. </w:t>
      </w:r>
      <w:r w:rsidR="00701A95" w:rsidRPr="00012875">
        <w:rPr>
          <w:rFonts w:ascii="Times New Roman" w:hAnsi="Times New Roman" w:cs="Times New Roman"/>
          <w:sz w:val="24"/>
          <w:szCs w:val="24"/>
        </w:rPr>
        <w:t xml:space="preserve">– </w:t>
      </w:r>
      <w:r w:rsidR="008E2D4C" w:rsidRPr="00012875">
        <w:rPr>
          <w:rFonts w:ascii="Times New Roman" w:hAnsi="Times New Roman" w:cs="Times New Roman"/>
          <w:sz w:val="24"/>
          <w:szCs w:val="24"/>
        </w:rPr>
        <w:t xml:space="preserve">2012. </w:t>
      </w:r>
      <w:r w:rsidR="00701A95" w:rsidRPr="00012875">
        <w:rPr>
          <w:rFonts w:ascii="Times New Roman" w:hAnsi="Times New Roman" w:cs="Times New Roman"/>
          <w:sz w:val="24"/>
          <w:szCs w:val="24"/>
        </w:rPr>
        <w:t>– №</w:t>
      </w:r>
      <w:r w:rsidR="008E2D4C" w:rsidRPr="00012875">
        <w:rPr>
          <w:rFonts w:ascii="Times New Roman" w:hAnsi="Times New Roman" w:cs="Times New Roman"/>
          <w:sz w:val="24"/>
          <w:szCs w:val="24"/>
        </w:rPr>
        <w:t xml:space="preserve">1. </w:t>
      </w:r>
      <w:r w:rsidR="00701A95" w:rsidRPr="00012875">
        <w:rPr>
          <w:rFonts w:ascii="Times New Roman" w:hAnsi="Times New Roman" w:cs="Times New Roman"/>
          <w:sz w:val="24"/>
          <w:szCs w:val="24"/>
        </w:rPr>
        <w:t xml:space="preserve">– </w:t>
      </w:r>
      <w:r w:rsidR="008E2D4C" w:rsidRPr="00012875">
        <w:rPr>
          <w:rFonts w:ascii="Times New Roman" w:hAnsi="Times New Roman" w:cs="Times New Roman"/>
          <w:sz w:val="24"/>
          <w:szCs w:val="24"/>
        </w:rPr>
        <w:t>С. 69</w:t>
      </w:r>
      <w:r w:rsidR="00701A95" w:rsidRPr="00012875">
        <w:rPr>
          <w:rFonts w:ascii="Times New Roman" w:hAnsi="Times New Roman" w:cs="Times New Roman"/>
          <w:sz w:val="24"/>
          <w:szCs w:val="24"/>
        </w:rPr>
        <w:t>–</w:t>
      </w:r>
      <w:r w:rsidR="008E2D4C" w:rsidRPr="00012875">
        <w:rPr>
          <w:rFonts w:ascii="Times New Roman" w:hAnsi="Times New Roman" w:cs="Times New Roman"/>
          <w:sz w:val="24"/>
          <w:szCs w:val="24"/>
        </w:rPr>
        <w:t>75.</w:t>
      </w:r>
      <w:r w:rsidR="00257FDB" w:rsidRPr="00012875">
        <w:rPr>
          <w:rFonts w:ascii="Times New Roman" w:hAnsi="Times New Roman" w:cs="Times New Roman"/>
          <w:sz w:val="24"/>
          <w:szCs w:val="24"/>
        </w:rPr>
        <w:t xml:space="preserve"> </w:t>
      </w:r>
    </w:p>
    <w:p w:rsidR="008E2D4C" w:rsidRPr="00012875" w:rsidRDefault="00257FDB" w:rsidP="003F7D26">
      <w:pPr>
        <w:spacing w:after="0" w:line="360" w:lineRule="auto"/>
        <w:ind w:firstLine="851"/>
        <w:jc w:val="both"/>
        <w:rPr>
          <w:rFonts w:ascii="Times New Roman" w:hAnsi="Times New Roman" w:cs="Times New Roman"/>
          <w:sz w:val="24"/>
          <w:szCs w:val="24"/>
        </w:rPr>
      </w:pPr>
      <w:r w:rsidRPr="00012875">
        <w:rPr>
          <w:rFonts w:ascii="Times New Roman" w:hAnsi="Times New Roman" w:cs="Times New Roman"/>
          <w:sz w:val="24"/>
          <w:szCs w:val="24"/>
        </w:rPr>
        <w:t>3. Латкин</w:t>
      </w:r>
      <w:r w:rsidR="00701A95" w:rsidRPr="00012875">
        <w:rPr>
          <w:rFonts w:ascii="Times New Roman" w:hAnsi="Times New Roman" w:cs="Times New Roman"/>
          <w:sz w:val="24"/>
          <w:szCs w:val="24"/>
        </w:rPr>
        <w:t>,</w:t>
      </w:r>
      <w:r w:rsidRPr="00012875">
        <w:rPr>
          <w:rFonts w:ascii="Times New Roman" w:hAnsi="Times New Roman" w:cs="Times New Roman"/>
          <w:sz w:val="24"/>
          <w:szCs w:val="24"/>
        </w:rPr>
        <w:t xml:space="preserve"> А.П. Территориальный аспект инновационного подхода в организации финансирования вузов </w:t>
      </w:r>
      <w:r w:rsidR="00701A95" w:rsidRPr="00012875">
        <w:rPr>
          <w:rFonts w:ascii="Times New Roman" w:hAnsi="Times New Roman" w:cs="Times New Roman"/>
          <w:sz w:val="24"/>
          <w:szCs w:val="24"/>
        </w:rPr>
        <w:t xml:space="preserve">/ А. П. Латкин, Л. А. Крохмаль // </w:t>
      </w:r>
      <w:r w:rsidRPr="00012875">
        <w:rPr>
          <w:rFonts w:ascii="Times New Roman" w:hAnsi="Times New Roman" w:cs="Times New Roman"/>
          <w:sz w:val="24"/>
          <w:szCs w:val="24"/>
        </w:rPr>
        <w:t xml:space="preserve">Экономика и менеджмент систем </w:t>
      </w:r>
      <w:r w:rsidR="00701A95" w:rsidRPr="00012875">
        <w:rPr>
          <w:rFonts w:ascii="Times New Roman" w:hAnsi="Times New Roman" w:cs="Times New Roman"/>
          <w:sz w:val="24"/>
          <w:szCs w:val="24"/>
        </w:rPr>
        <w:t>у</w:t>
      </w:r>
      <w:r w:rsidRPr="00012875">
        <w:rPr>
          <w:rFonts w:ascii="Times New Roman" w:hAnsi="Times New Roman" w:cs="Times New Roman"/>
          <w:sz w:val="24"/>
          <w:szCs w:val="24"/>
        </w:rPr>
        <w:t xml:space="preserve">правления. – </w:t>
      </w:r>
      <w:r w:rsidR="00701A95" w:rsidRPr="00012875">
        <w:rPr>
          <w:rFonts w:ascii="Times New Roman" w:hAnsi="Times New Roman" w:cs="Times New Roman"/>
          <w:sz w:val="24"/>
          <w:szCs w:val="24"/>
        </w:rPr>
        <w:t>2014. – №</w:t>
      </w:r>
      <w:r w:rsidRPr="00012875">
        <w:rPr>
          <w:rFonts w:ascii="Times New Roman" w:hAnsi="Times New Roman" w:cs="Times New Roman"/>
          <w:sz w:val="24"/>
          <w:szCs w:val="24"/>
        </w:rPr>
        <w:t>2.1(16),</w:t>
      </w:r>
      <w:r w:rsidR="003F7D26" w:rsidRPr="00012875">
        <w:rPr>
          <w:rFonts w:ascii="Times New Roman" w:hAnsi="Times New Roman" w:cs="Times New Roman"/>
          <w:sz w:val="24"/>
          <w:szCs w:val="24"/>
        </w:rPr>
        <w:t xml:space="preserve"> </w:t>
      </w:r>
      <w:r w:rsidRPr="00012875">
        <w:rPr>
          <w:rFonts w:ascii="Times New Roman" w:hAnsi="Times New Roman" w:cs="Times New Roman"/>
          <w:sz w:val="24"/>
          <w:szCs w:val="24"/>
        </w:rPr>
        <w:t xml:space="preserve">2014. </w:t>
      </w:r>
      <w:r w:rsidR="00701A95" w:rsidRPr="00012875">
        <w:rPr>
          <w:rFonts w:ascii="Times New Roman" w:hAnsi="Times New Roman" w:cs="Times New Roman"/>
          <w:sz w:val="24"/>
          <w:szCs w:val="24"/>
        </w:rPr>
        <w:t>–</w:t>
      </w:r>
      <w:r w:rsidRPr="00012875">
        <w:rPr>
          <w:rFonts w:ascii="Times New Roman" w:hAnsi="Times New Roman" w:cs="Times New Roman"/>
          <w:sz w:val="24"/>
          <w:szCs w:val="24"/>
        </w:rPr>
        <w:t xml:space="preserve"> С. 267 </w:t>
      </w:r>
      <w:r w:rsidR="00701A95" w:rsidRPr="00012875">
        <w:rPr>
          <w:rFonts w:ascii="Times New Roman" w:hAnsi="Times New Roman" w:cs="Times New Roman"/>
          <w:sz w:val="24"/>
          <w:szCs w:val="24"/>
        </w:rPr>
        <w:t>–</w:t>
      </w:r>
      <w:r w:rsidRPr="00012875">
        <w:rPr>
          <w:rFonts w:ascii="Times New Roman" w:hAnsi="Times New Roman" w:cs="Times New Roman"/>
          <w:sz w:val="24"/>
          <w:szCs w:val="24"/>
        </w:rPr>
        <w:t xml:space="preserve"> 275.</w:t>
      </w:r>
    </w:p>
    <w:p w:rsidR="00587A71" w:rsidRPr="00012875" w:rsidRDefault="00BE3672" w:rsidP="003F7D26">
      <w:pPr>
        <w:spacing w:after="0" w:line="360" w:lineRule="auto"/>
        <w:ind w:firstLine="851"/>
        <w:jc w:val="both"/>
        <w:rPr>
          <w:rFonts w:ascii="Times New Roman" w:hAnsi="Times New Roman" w:cs="Times New Roman"/>
          <w:sz w:val="24"/>
          <w:szCs w:val="24"/>
        </w:rPr>
      </w:pPr>
      <w:r w:rsidRPr="00012875">
        <w:rPr>
          <w:rFonts w:ascii="Times New Roman" w:hAnsi="Times New Roman" w:cs="Times New Roman"/>
          <w:sz w:val="24"/>
          <w:szCs w:val="24"/>
        </w:rPr>
        <w:t>4</w:t>
      </w:r>
      <w:r w:rsidR="008E2D4C" w:rsidRPr="00012875">
        <w:rPr>
          <w:rFonts w:ascii="Times New Roman" w:hAnsi="Times New Roman" w:cs="Times New Roman"/>
          <w:sz w:val="24"/>
          <w:szCs w:val="24"/>
        </w:rPr>
        <w:t>.</w:t>
      </w:r>
      <w:r w:rsidR="007E44E1" w:rsidRPr="00012875">
        <w:rPr>
          <w:rFonts w:ascii="Times New Roman" w:hAnsi="Times New Roman" w:cs="Times New Roman"/>
          <w:sz w:val="24"/>
          <w:szCs w:val="24"/>
        </w:rPr>
        <w:t xml:space="preserve"> </w:t>
      </w:r>
      <w:r w:rsidR="00587A71" w:rsidRPr="00012875">
        <w:rPr>
          <w:rFonts w:ascii="Times New Roman" w:hAnsi="Times New Roman" w:cs="Times New Roman"/>
          <w:sz w:val="24"/>
          <w:szCs w:val="24"/>
        </w:rPr>
        <w:t>Сидоров</w:t>
      </w:r>
      <w:r w:rsidR="00701A95" w:rsidRPr="00012875">
        <w:rPr>
          <w:rFonts w:ascii="Times New Roman" w:hAnsi="Times New Roman" w:cs="Times New Roman"/>
          <w:sz w:val="24"/>
          <w:szCs w:val="24"/>
        </w:rPr>
        <w:t>,</w:t>
      </w:r>
      <w:r w:rsidR="00587A71" w:rsidRPr="00012875">
        <w:rPr>
          <w:rFonts w:ascii="Times New Roman" w:hAnsi="Times New Roman" w:cs="Times New Roman"/>
          <w:sz w:val="24"/>
          <w:szCs w:val="24"/>
        </w:rPr>
        <w:t xml:space="preserve"> С. А. Экономика и природные запасы как ресурс внешней политики</w:t>
      </w:r>
      <w:r w:rsidR="003F7D26" w:rsidRPr="00012875">
        <w:rPr>
          <w:rFonts w:ascii="Times New Roman" w:hAnsi="Times New Roman" w:cs="Times New Roman"/>
          <w:sz w:val="24"/>
          <w:szCs w:val="24"/>
        </w:rPr>
        <w:t xml:space="preserve"> </w:t>
      </w:r>
      <w:r w:rsidR="00701A95" w:rsidRPr="00012875">
        <w:rPr>
          <w:rFonts w:ascii="Times New Roman" w:hAnsi="Times New Roman" w:cs="Times New Roman"/>
          <w:sz w:val="24"/>
          <w:szCs w:val="24"/>
        </w:rPr>
        <w:t xml:space="preserve">/ С. А. Сидоров, В. А. Смоляков, Е. А. Фролова // </w:t>
      </w:r>
      <w:r w:rsidR="00587A71" w:rsidRPr="00012875">
        <w:rPr>
          <w:rFonts w:ascii="Times New Roman" w:hAnsi="Times New Roman" w:cs="Times New Roman"/>
          <w:sz w:val="24"/>
          <w:szCs w:val="24"/>
        </w:rPr>
        <w:t xml:space="preserve">Вопросы теории и практики. </w:t>
      </w:r>
      <w:r w:rsidR="00701A95" w:rsidRPr="00012875">
        <w:rPr>
          <w:rFonts w:ascii="Times New Roman" w:hAnsi="Times New Roman" w:cs="Times New Roman"/>
          <w:sz w:val="24"/>
          <w:szCs w:val="24"/>
        </w:rPr>
        <w:t xml:space="preserve">– </w:t>
      </w:r>
      <w:r w:rsidR="00587A71" w:rsidRPr="00012875">
        <w:rPr>
          <w:rFonts w:ascii="Times New Roman" w:hAnsi="Times New Roman" w:cs="Times New Roman"/>
          <w:sz w:val="24"/>
          <w:szCs w:val="24"/>
        </w:rPr>
        <w:t xml:space="preserve">Тамбов: </w:t>
      </w:r>
      <w:r w:rsidR="00701A95" w:rsidRPr="00012875">
        <w:rPr>
          <w:rFonts w:ascii="Times New Roman" w:hAnsi="Times New Roman" w:cs="Times New Roman"/>
          <w:sz w:val="24"/>
          <w:szCs w:val="24"/>
        </w:rPr>
        <w:t>Изд-во «</w:t>
      </w:r>
      <w:r w:rsidR="00587A71" w:rsidRPr="00012875">
        <w:rPr>
          <w:rFonts w:ascii="Times New Roman" w:hAnsi="Times New Roman" w:cs="Times New Roman"/>
          <w:sz w:val="24"/>
          <w:szCs w:val="24"/>
        </w:rPr>
        <w:t>Грамота</w:t>
      </w:r>
      <w:r w:rsidR="00701A95" w:rsidRPr="00012875">
        <w:rPr>
          <w:rFonts w:ascii="Times New Roman" w:hAnsi="Times New Roman" w:cs="Times New Roman"/>
          <w:sz w:val="24"/>
          <w:szCs w:val="24"/>
        </w:rPr>
        <w:t>»</w:t>
      </w:r>
      <w:r w:rsidR="00587A71" w:rsidRPr="00012875">
        <w:rPr>
          <w:rFonts w:ascii="Times New Roman" w:hAnsi="Times New Roman" w:cs="Times New Roman"/>
          <w:sz w:val="24"/>
          <w:szCs w:val="24"/>
        </w:rPr>
        <w:t xml:space="preserve">, 2013. </w:t>
      </w:r>
      <w:r w:rsidR="00701A95" w:rsidRPr="00012875">
        <w:rPr>
          <w:rFonts w:ascii="Times New Roman" w:hAnsi="Times New Roman" w:cs="Times New Roman"/>
          <w:sz w:val="24"/>
          <w:szCs w:val="24"/>
        </w:rPr>
        <w:t>– №</w:t>
      </w:r>
      <w:r w:rsidR="00587A71" w:rsidRPr="00012875">
        <w:rPr>
          <w:rFonts w:ascii="Times New Roman" w:hAnsi="Times New Roman" w:cs="Times New Roman"/>
          <w:sz w:val="24"/>
          <w:szCs w:val="24"/>
        </w:rPr>
        <w:t>11</w:t>
      </w:r>
      <w:r w:rsidR="00701A95" w:rsidRPr="00012875">
        <w:rPr>
          <w:rFonts w:ascii="Times New Roman" w:hAnsi="Times New Roman" w:cs="Times New Roman"/>
          <w:sz w:val="24"/>
          <w:szCs w:val="24"/>
        </w:rPr>
        <w:t>,</w:t>
      </w:r>
      <w:r w:rsidR="00587A71" w:rsidRPr="00012875">
        <w:rPr>
          <w:rFonts w:ascii="Times New Roman" w:hAnsi="Times New Roman" w:cs="Times New Roman"/>
          <w:sz w:val="24"/>
          <w:szCs w:val="24"/>
        </w:rPr>
        <w:t xml:space="preserve"> Ч. 1. </w:t>
      </w:r>
      <w:r w:rsidR="00701A95" w:rsidRPr="00012875">
        <w:rPr>
          <w:rFonts w:ascii="Times New Roman" w:hAnsi="Times New Roman" w:cs="Times New Roman"/>
          <w:sz w:val="24"/>
          <w:szCs w:val="24"/>
        </w:rPr>
        <w:t xml:space="preserve">– </w:t>
      </w:r>
      <w:r w:rsidR="00587A71" w:rsidRPr="00012875">
        <w:rPr>
          <w:rFonts w:ascii="Times New Roman" w:hAnsi="Times New Roman" w:cs="Times New Roman"/>
          <w:sz w:val="24"/>
          <w:szCs w:val="24"/>
        </w:rPr>
        <w:t>С. 147</w:t>
      </w:r>
      <w:r w:rsidR="00701A95" w:rsidRPr="00012875">
        <w:rPr>
          <w:rFonts w:ascii="Times New Roman" w:hAnsi="Times New Roman" w:cs="Times New Roman"/>
          <w:sz w:val="24"/>
          <w:szCs w:val="24"/>
        </w:rPr>
        <w:t>–</w:t>
      </w:r>
      <w:r w:rsidR="00587A71" w:rsidRPr="00012875">
        <w:rPr>
          <w:rFonts w:ascii="Times New Roman" w:hAnsi="Times New Roman" w:cs="Times New Roman"/>
          <w:sz w:val="24"/>
          <w:szCs w:val="24"/>
        </w:rPr>
        <w:t xml:space="preserve">157. </w:t>
      </w:r>
    </w:p>
    <w:p w:rsidR="00AA1223" w:rsidRPr="00012875" w:rsidRDefault="003F7D26" w:rsidP="00AA1223">
      <w:pPr>
        <w:spacing w:after="0" w:line="360" w:lineRule="auto"/>
        <w:ind w:firstLine="851"/>
        <w:jc w:val="both"/>
        <w:rPr>
          <w:rFonts w:ascii="Times New Roman" w:hAnsi="Times New Roman" w:cs="Times New Roman"/>
          <w:sz w:val="24"/>
          <w:szCs w:val="24"/>
        </w:rPr>
      </w:pPr>
      <w:r w:rsidRPr="00012875">
        <w:rPr>
          <w:rFonts w:ascii="Times New Roman" w:hAnsi="Times New Roman" w:cs="Times New Roman"/>
          <w:sz w:val="24"/>
          <w:szCs w:val="24"/>
        </w:rPr>
        <w:t xml:space="preserve"> </w:t>
      </w:r>
      <w:r w:rsidR="00BE3672" w:rsidRPr="00012875">
        <w:rPr>
          <w:rFonts w:ascii="Times New Roman" w:hAnsi="Times New Roman" w:cs="Times New Roman"/>
          <w:sz w:val="24"/>
          <w:szCs w:val="24"/>
        </w:rPr>
        <w:t>5</w:t>
      </w:r>
      <w:r w:rsidR="008E2D4C" w:rsidRPr="00012875">
        <w:rPr>
          <w:rFonts w:ascii="Times New Roman" w:hAnsi="Times New Roman" w:cs="Times New Roman"/>
          <w:sz w:val="24"/>
          <w:szCs w:val="24"/>
        </w:rPr>
        <w:t>.</w:t>
      </w:r>
      <w:r w:rsidR="007E44E1" w:rsidRPr="00012875">
        <w:rPr>
          <w:rFonts w:ascii="Times New Roman" w:hAnsi="Times New Roman" w:cs="Times New Roman"/>
          <w:sz w:val="24"/>
          <w:szCs w:val="24"/>
        </w:rPr>
        <w:t xml:space="preserve"> </w:t>
      </w:r>
      <w:r w:rsidR="00AA1223" w:rsidRPr="00012875">
        <w:rPr>
          <w:rFonts w:ascii="Times New Roman" w:hAnsi="Times New Roman" w:cs="Times New Roman"/>
          <w:sz w:val="24"/>
          <w:szCs w:val="24"/>
        </w:rPr>
        <w:t xml:space="preserve">Территориальный орган Федеральной службы государственной статистики по городу Санкт-Петербургу : официальный сайт, [Электронный ресурс]. </w:t>
      </w:r>
      <w:r w:rsidR="00AA1223" w:rsidRPr="00012875">
        <w:rPr>
          <w:rFonts w:ascii="Times New Roman" w:hAnsi="Times New Roman" w:cs="Times New Roman"/>
          <w:sz w:val="24"/>
          <w:szCs w:val="24"/>
          <w:lang w:val="en-US"/>
        </w:rPr>
        <w:t>URL</w:t>
      </w:r>
      <w:r w:rsidR="00AA1223" w:rsidRPr="00012875">
        <w:rPr>
          <w:rFonts w:ascii="Times New Roman" w:hAnsi="Times New Roman" w:cs="Times New Roman"/>
          <w:sz w:val="24"/>
          <w:szCs w:val="24"/>
        </w:rPr>
        <w:t xml:space="preserve">: </w:t>
      </w:r>
      <w:r w:rsidR="00AA1223" w:rsidRPr="00012875">
        <w:rPr>
          <w:rFonts w:ascii="Times New Roman" w:hAnsi="Times New Roman" w:cs="Times New Roman"/>
          <w:sz w:val="24"/>
          <w:szCs w:val="24"/>
          <w:lang w:val="en-US"/>
        </w:rPr>
        <w:t>http</w:t>
      </w:r>
      <w:r w:rsidR="00AA1223" w:rsidRPr="00012875">
        <w:rPr>
          <w:rFonts w:ascii="Times New Roman" w:hAnsi="Times New Roman" w:cs="Times New Roman"/>
          <w:sz w:val="24"/>
          <w:szCs w:val="24"/>
        </w:rPr>
        <w:t>://</w:t>
      </w:r>
      <w:r w:rsidR="00AA1223" w:rsidRPr="00012875">
        <w:rPr>
          <w:rFonts w:ascii="Times New Roman" w:hAnsi="Times New Roman" w:cs="Times New Roman"/>
          <w:sz w:val="24"/>
          <w:szCs w:val="24"/>
          <w:lang w:val="en-US"/>
        </w:rPr>
        <w:t>petrostat</w:t>
      </w:r>
      <w:r w:rsidR="00AA1223" w:rsidRPr="00012875">
        <w:rPr>
          <w:rFonts w:ascii="Times New Roman" w:hAnsi="Times New Roman" w:cs="Times New Roman"/>
          <w:sz w:val="24"/>
          <w:szCs w:val="24"/>
        </w:rPr>
        <w:t>.</w:t>
      </w:r>
      <w:r w:rsidR="00AA1223" w:rsidRPr="00012875">
        <w:rPr>
          <w:rFonts w:ascii="Times New Roman" w:hAnsi="Times New Roman" w:cs="Times New Roman"/>
          <w:sz w:val="24"/>
          <w:szCs w:val="24"/>
          <w:lang w:val="en-US"/>
        </w:rPr>
        <w:t>gks</w:t>
      </w:r>
      <w:r w:rsidR="00AA1223" w:rsidRPr="00012875">
        <w:rPr>
          <w:rFonts w:ascii="Times New Roman" w:hAnsi="Times New Roman" w:cs="Times New Roman"/>
          <w:sz w:val="24"/>
          <w:szCs w:val="24"/>
        </w:rPr>
        <w:t>.</w:t>
      </w:r>
      <w:r w:rsidR="00AA1223" w:rsidRPr="00012875">
        <w:rPr>
          <w:rFonts w:ascii="Times New Roman" w:hAnsi="Times New Roman" w:cs="Times New Roman"/>
          <w:sz w:val="24"/>
          <w:szCs w:val="24"/>
          <w:lang w:val="en-US"/>
        </w:rPr>
        <w:t>ru</w:t>
      </w:r>
      <w:r w:rsidR="00AA1223" w:rsidRPr="00012875">
        <w:rPr>
          <w:rFonts w:ascii="Times New Roman" w:hAnsi="Times New Roman" w:cs="Times New Roman"/>
          <w:sz w:val="24"/>
          <w:szCs w:val="24"/>
        </w:rPr>
        <w:t>. (дата обращения 07.01.2016 г.).</w:t>
      </w:r>
    </w:p>
    <w:p w:rsidR="00AA1223" w:rsidRPr="00012875" w:rsidRDefault="00AA1223" w:rsidP="00AA1223">
      <w:pPr>
        <w:spacing w:after="0" w:line="360" w:lineRule="auto"/>
        <w:ind w:firstLine="851"/>
        <w:jc w:val="both"/>
        <w:rPr>
          <w:rFonts w:ascii="Times New Roman" w:hAnsi="Times New Roman" w:cs="Times New Roman"/>
          <w:sz w:val="24"/>
          <w:szCs w:val="24"/>
        </w:rPr>
      </w:pPr>
      <w:r w:rsidRPr="00012875">
        <w:rPr>
          <w:rFonts w:ascii="Times New Roman" w:hAnsi="Times New Roman" w:cs="Times New Roman"/>
          <w:sz w:val="24"/>
          <w:szCs w:val="24"/>
        </w:rPr>
        <w:t xml:space="preserve">6. Учет и мониторинг малых инновационных предприятий научно-образовательной сферы : официальный сайт, [Электронный ресурс]. </w:t>
      </w:r>
      <w:r w:rsidRPr="00012875">
        <w:rPr>
          <w:rFonts w:ascii="Times New Roman" w:hAnsi="Times New Roman" w:cs="Times New Roman"/>
          <w:sz w:val="24"/>
          <w:szCs w:val="24"/>
          <w:lang w:val="en-US"/>
        </w:rPr>
        <w:t>URL</w:t>
      </w:r>
      <w:r w:rsidRPr="00012875">
        <w:rPr>
          <w:rFonts w:ascii="Times New Roman" w:hAnsi="Times New Roman" w:cs="Times New Roman"/>
          <w:sz w:val="24"/>
          <w:szCs w:val="24"/>
        </w:rPr>
        <w:t xml:space="preserve">: </w:t>
      </w:r>
      <w:r w:rsidRPr="00012875">
        <w:rPr>
          <w:rFonts w:ascii="Times New Roman" w:hAnsi="Times New Roman" w:cs="Times New Roman"/>
          <w:sz w:val="24"/>
          <w:szCs w:val="24"/>
          <w:lang w:val="en-US"/>
        </w:rPr>
        <w:t>https</w:t>
      </w:r>
      <w:r w:rsidRPr="00012875">
        <w:rPr>
          <w:rFonts w:ascii="Times New Roman" w:hAnsi="Times New Roman" w:cs="Times New Roman"/>
          <w:sz w:val="24"/>
          <w:szCs w:val="24"/>
        </w:rPr>
        <w:t>://</w:t>
      </w:r>
      <w:r w:rsidRPr="00012875">
        <w:rPr>
          <w:rFonts w:ascii="Times New Roman" w:hAnsi="Times New Roman" w:cs="Times New Roman"/>
          <w:sz w:val="24"/>
          <w:szCs w:val="24"/>
          <w:lang w:val="en-US"/>
        </w:rPr>
        <w:t>mip</w:t>
      </w:r>
      <w:r w:rsidRPr="00012875">
        <w:rPr>
          <w:rFonts w:ascii="Times New Roman" w:hAnsi="Times New Roman" w:cs="Times New Roman"/>
          <w:sz w:val="24"/>
          <w:szCs w:val="24"/>
        </w:rPr>
        <w:t>.</w:t>
      </w:r>
      <w:r w:rsidRPr="00012875">
        <w:rPr>
          <w:rFonts w:ascii="Times New Roman" w:hAnsi="Times New Roman" w:cs="Times New Roman"/>
          <w:sz w:val="24"/>
          <w:szCs w:val="24"/>
          <w:lang w:val="en-US"/>
        </w:rPr>
        <w:t>extech</w:t>
      </w:r>
      <w:r w:rsidRPr="00012875">
        <w:rPr>
          <w:rFonts w:ascii="Times New Roman" w:hAnsi="Times New Roman" w:cs="Times New Roman"/>
          <w:sz w:val="24"/>
          <w:szCs w:val="24"/>
        </w:rPr>
        <w:t>.</w:t>
      </w:r>
      <w:r w:rsidRPr="00012875">
        <w:rPr>
          <w:rFonts w:ascii="Times New Roman" w:hAnsi="Times New Roman" w:cs="Times New Roman"/>
          <w:sz w:val="24"/>
          <w:szCs w:val="24"/>
          <w:lang w:val="en-US"/>
        </w:rPr>
        <w:t>ru</w:t>
      </w:r>
      <w:r w:rsidRPr="00012875">
        <w:rPr>
          <w:rFonts w:ascii="Times New Roman" w:hAnsi="Times New Roman" w:cs="Times New Roman"/>
          <w:sz w:val="24"/>
          <w:szCs w:val="24"/>
        </w:rPr>
        <w:t>/ (дата обращения 07.01.2016 г.).</w:t>
      </w:r>
    </w:p>
    <w:p w:rsidR="008E2D4C" w:rsidRPr="00012875" w:rsidRDefault="00AA1223" w:rsidP="003F7D26">
      <w:pPr>
        <w:spacing w:after="0" w:line="360" w:lineRule="auto"/>
        <w:ind w:firstLine="851"/>
        <w:jc w:val="both"/>
        <w:rPr>
          <w:rFonts w:ascii="Times New Roman" w:hAnsi="Times New Roman" w:cs="Times New Roman"/>
          <w:sz w:val="24"/>
          <w:szCs w:val="24"/>
        </w:rPr>
      </w:pPr>
      <w:r w:rsidRPr="00012875">
        <w:rPr>
          <w:rFonts w:ascii="Times New Roman" w:hAnsi="Times New Roman" w:cs="Times New Roman"/>
          <w:sz w:val="24"/>
          <w:szCs w:val="24"/>
        </w:rPr>
        <w:t xml:space="preserve">7. </w:t>
      </w:r>
      <w:r w:rsidR="008E2D4C" w:rsidRPr="00012875">
        <w:rPr>
          <w:rFonts w:ascii="Times New Roman" w:hAnsi="Times New Roman" w:cs="Times New Roman"/>
          <w:sz w:val="24"/>
          <w:szCs w:val="24"/>
        </w:rPr>
        <w:t>Янова</w:t>
      </w:r>
      <w:r w:rsidR="00701A95" w:rsidRPr="00012875">
        <w:rPr>
          <w:rFonts w:ascii="Times New Roman" w:hAnsi="Times New Roman" w:cs="Times New Roman"/>
          <w:sz w:val="24"/>
          <w:szCs w:val="24"/>
        </w:rPr>
        <w:t>,</w:t>
      </w:r>
      <w:r w:rsidR="008E2D4C" w:rsidRPr="00012875">
        <w:rPr>
          <w:rFonts w:ascii="Times New Roman" w:hAnsi="Times New Roman" w:cs="Times New Roman"/>
          <w:sz w:val="24"/>
          <w:szCs w:val="24"/>
        </w:rPr>
        <w:t xml:space="preserve"> В.В. Современное состояние и перспективы развития вузов России</w:t>
      </w:r>
      <w:r w:rsidR="00701A95" w:rsidRPr="00012875">
        <w:rPr>
          <w:rFonts w:ascii="Times New Roman" w:hAnsi="Times New Roman" w:cs="Times New Roman"/>
          <w:sz w:val="24"/>
          <w:szCs w:val="24"/>
        </w:rPr>
        <w:t xml:space="preserve"> / В. В. Янова, Е. А. Янова //</w:t>
      </w:r>
      <w:r w:rsidR="003F7D26" w:rsidRPr="00012875">
        <w:rPr>
          <w:rFonts w:ascii="Times New Roman" w:hAnsi="Times New Roman" w:cs="Times New Roman"/>
          <w:sz w:val="24"/>
          <w:szCs w:val="24"/>
        </w:rPr>
        <w:t xml:space="preserve"> </w:t>
      </w:r>
      <w:r w:rsidR="008E2D4C" w:rsidRPr="00012875">
        <w:rPr>
          <w:rFonts w:ascii="Times New Roman" w:hAnsi="Times New Roman" w:cs="Times New Roman"/>
          <w:sz w:val="24"/>
          <w:szCs w:val="24"/>
        </w:rPr>
        <w:t>Научный журнал КубГАУ</w:t>
      </w:r>
      <w:r w:rsidR="007E44E1" w:rsidRPr="00012875">
        <w:rPr>
          <w:rFonts w:ascii="Times New Roman" w:hAnsi="Times New Roman" w:cs="Times New Roman"/>
          <w:sz w:val="24"/>
          <w:szCs w:val="24"/>
        </w:rPr>
        <w:t>. – 2015. – №</w:t>
      </w:r>
      <w:r w:rsidR="008E2D4C" w:rsidRPr="00012875">
        <w:rPr>
          <w:rFonts w:ascii="Times New Roman" w:hAnsi="Times New Roman" w:cs="Times New Roman"/>
          <w:sz w:val="24"/>
          <w:szCs w:val="24"/>
        </w:rPr>
        <w:t>111(07)</w:t>
      </w:r>
      <w:r w:rsidR="007E44E1" w:rsidRPr="00012875">
        <w:rPr>
          <w:rFonts w:ascii="Times New Roman" w:hAnsi="Times New Roman" w:cs="Times New Roman"/>
          <w:sz w:val="24"/>
          <w:szCs w:val="24"/>
        </w:rPr>
        <w:t xml:space="preserve">, [Электронный ресурс]. </w:t>
      </w:r>
      <w:r w:rsidR="007E44E1" w:rsidRPr="00012875">
        <w:rPr>
          <w:rFonts w:ascii="Times New Roman" w:hAnsi="Times New Roman" w:cs="Times New Roman"/>
          <w:sz w:val="24"/>
          <w:szCs w:val="24"/>
          <w:lang w:val="en-US"/>
        </w:rPr>
        <w:t>URL</w:t>
      </w:r>
      <w:r w:rsidR="007E44E1" w:rsidRPr="00012875">
        <w:rPr>
          <w:rFonts w:ascii="Times New Roman" w:hAnsi="Times New Roman" w:cs="Times New Roman"/>
          <w:sz w:val="24"/>
          <w:szCs w:val="24"/>
        </w:rPr>
        <w:t xml:space="preserve">: </w:t>
      </w:r>
      <w:hyperlink r:id="rId12" w:history="1">
        <w:r w:rsidR="008E2D4C" w:rsidRPr="00012875">
          <w:rPr>
            <w:rStyle w:val="a8"/>
            <w:rFonts w:ascii="Times New Roman" w:hAnsi="Times New Roman" w:cs="Times New Roman"/>
            <w:color w:val="auto"/>
            <w:sz w:val="24"/>
            <w:szCs w:val="24"/>
            <w:u w:val="none"/>
          </w:rPr>
          <w:t>http://ej.kubagro.ru/2015/07/pdf/80.pdf</w:t>
        </w:r>
      </w:hyperlink>
      <w:r w:rsidR="007E44E1" w:rsidRPr="00012875">
        <w:rPr>
          <w:rStyle w:val="a8"/>
          <w:rFonts w:ascii="Times New Roman" w:hAnsi="Times New Roman" w:cs="Times New Roman"/>
          <w:color w:val="auto"/>
          <w:sz w:val="24"/>
          <w:szCs w:val="24"/>
          <w:u w:val="none"/>
        </w:rPr>
        <w:t xml:space="preserve"> (дата обращения 07.01.2016 .г).</w:t>
      </w:r>
    </w:p>
    <w:p w:rsidR="00160ACD" w:rsidRPr="00012875" w:rsidRDefault="00AA1223" w:rsidP="003F7D26">
      <w:pPr>
        <w:spacing w:after="0" w:line="360" w:lineRule="auto"/>
        <w:ind w:firstLine="851"/>
        <w:jc w:val="both"/>
        <w:rPr>
          <w:rFonts w:ascii="Times New Roman" w:hAnsi="Times New Roman" w:cs="Times New Roman"/>
          <w:sz w:val="24"/>
          <w:szCs w:val="24"/>
          <w:lang w:val="en-US"/>
        </w:rPr>
      </w:pPr>
      <w:r w:rsidRPr="00012875">
        <w:rPr>
          <w:rFonts w:ascii="Times New Roman" w:hAnsi="Times New Roman" w:cs="Times New Roman"/>
          <w:sz w:val="24"/>
          <w:szCs w:val="24"/>
          <w:lang w:val="en-US"/>
        </w:rPr>
        <w:t>8</w:t>
      </w:r>
      <w:r w:rsidR="00160ACD" w:rsidRPr="00012875">
        <w:rPr>
          <w:rFonts w:ascii="Times New Roman" w:hAnsi="Times New Roman" w:cs="Times New Roman"/>
          <w:sz w:val="24"/>
          <w:szCs w:val="24"/>
          <w:lang w:val="en-US"/>
        </w:rPr>
        <w:t>. Block, F</w:t>
      </w:r>
      <w:r w:rsidR="00D10780" w:rsidRPr="00012875">
        <w:rPr>
          <w:rFonts w:ascii="Times New Roman" w:hAnsi="Times New Roman" w:cs="Times New Roman"/>
          <w:sz w:val="24"/>
          <w:szCs w:val="24"/>
          <w:lang w:val="en-US"/>
        </w:rPr>
        <w:t>.</w:t>
      </w:r>
      <w:r w:rsidR="00160ACD" w:rsidRPr="00012875">
        <w:rPr>
          <w:rFonts w:ascii="Times New Roman" w:hAnsi="Times New Roman" w:cs="Times New Roman"/>
          <w:sz w:val="24"/>
          <w:szCs w:val="24"/>
          <w:lang w:val="en-US"/>
        </w:rPr>
        <w:t xml:space="preserve"> Swimming Against the Current: The Rise of a Hidden Developmental State in the United States</w:t>
      </w:r>
      <w:r w:rsidR="00D10780" w:rsidRPr="00012875">
        <w:rPr>
          <w:rFonts w:ascii="Times New Roman" w:hAnsi="Times New Roman" w:cs="Times New Roman"/>
          <w:sz w:val="24"/>
          <w:szCs w:val="24"/>
          <w:lang w:val="en-US"/>
        </w:rPr>
        <w:t xml:space="preserve"> / F. Block.</w:t>
      </w:r>
      <w:r w:rsidR="00160ACD" w:rsidRPr="00012875">
        <w:rPr>
          <w:rFonts w:ascii="Times New Roman" w:hAnsi="Times New Roman" w:cs="Times New Roman"/>
          <w:sz w:val="24"/>
          <w:szCs w:val="24"/>
          <w:lang w:val="en-US"/>
        </w:rPr>
        <w:t xml:space="preserve"> </w:t>
      </w:r>
      <w:r w:rsidR="007E44E1" w:rsidRPr="00012875">
        <w:rPr>
          <w:rFonts w:ascii="Times New Roman" w:hAnsi="Times New Roman" w:cs="Times New Roman"/>
          <w:sz w:val="24"/>
          <w:szCs w:val="24"/>
          <w:lang w:val="en-US"/>
        </w:rPr>
        <w:t xml:space="preserve">– </w:t>
      </w:r>
      <w:r w:rsidR="00160ACD" w:rsidRPr="00012875">
        <w:rPr>
          <w:rFonts w:ascii="Times New Roman" w:hAnsi="Times New Roman" w:cs="Times New Roman"/>
          <w:sz w:val="24"/>
          <w:szCs w:val="24"/>
          <w:lang w:val="en-US"/>
        </w:rPr>
        <w:t>Politics and Society</w:t>
      </w:r>
      <w:r w:rsidR="007E44E1" w:rsidRPr="00012875">
        <w:rPr>
          <w:rFonts w:ascii="Times New Roman" w:hAnsi="Times New Roman" w:cs="Times New Roman"/>
          <w:sz w:val="24"/>
          <w:szCs w:val="24"/>
          <w:lang w:val="en-US"/>
        </w:rPr>
        <w:t>.</w:t>
      </w:r>
      <w:r w:rsidR="00160ACD" w:rsidRPr="00012875">
        <w:rPr>
          <w:rFonts w:ascii="Times New Roman" w:hAnsi="Times New Roman" w:cs="Times New Roman"/>
          <w:sz w:val="24"/>
          <w:szCs w:val="24"/>
          <w:lang w:val="en-US"/>
        </w:rPr>
        <w:t xml:space="preserve"> </w:t>
      </w:r>
      <w:r w:rsidR="007E44E1" w:rsidRPr="00012875">
        <w:rPr>
          <w:rFonts w:ascii="Times New Roman" w:hAnsi="Times New Roman" w:cs="Times New Roman"/>
          <w:sz w:val="24"/>
          <w:szCs w:val="24"/>
          <w:lang w:val="en-US"/>
        </w:rPr>
        <w:t xml:space="preserve">– 2008. – Vol. 36, No. 2 (June). – P. </w:t>
      </w:r>
      <w:r w:rsidR="00160ACD" w:rsidRPr="00012875">
        <w:rPr>
          <w:rFonts w:ascii="Times New Roman" w:hAnsi="Times New Roman" w:cs="Times New Roman"/>
          <w:sz w:val="24"/>
          <w:szCs w:val="24"/>
          <w:lang w:val="en-US"/>
        </w:rPr>
        <w:t>169</w:t>
      </w:r>
      <w:r w:rsidR="007E44E1" w:rsidRPr="00012875">
        <w:rPr>
          <w:rFonts w:ascii="Times New Roman" w:hAnsi="Times New Roman" w:cs="Times New Roman"/>
          <w:sz w:val="24"/>
          <w:szCs w:val="24"/>
          <w:lang w:val="en-US"/>
        </w:rPr>
        <w:t>–</w:t>
      </w:r>
      <w:r w:rsidR="00160ACD" w:rsidRPr="00012875">
        <w:rPr>
          <w:rFonts w:ascii="Times New Roman" w:hAnsi="Times New Roman" w:cs="Times New Roman"/>
          <w:sz w:val="24"/>
          <w:szCs w:val="24"/>
          <w:lang w:val="en-US"/>
        </w:rPr>
        <w:t>206.</w:t>
      </w:r>
    </w:p>
    <w:p w:rsidR="008E2D4C" w:rsidRPr="00012875" w:rsidRDefault="00AA1223" w:rsidP="003F7D26">
      <w:pPr>
        <w:spacing w:after="0" w:line="360" w:lineRule="auto"/>
        <w:ind w:firstLine="851"/>
        <w:jc w:val="both"/>
        <w:rPr>
          <w:rFonts w:ascii="Times New Roman" w:hAnsi="Times New Roman" w:cs="Times New Roman"/>
          <w:sz w:val="24"/>
          <w:szCs w:val="24"/>
          <w:lang w:val="en-US"/>
        </w:rPr>
      </w:pPr>
      <w:r w:rsidRPr="00012875">
        <w:rPr>
          <w:rFonts w:ascii="Times New Roman" w:hAnsi="Times New Roman" w:cs="Times New Roman"/>
          <w:sz w:val="24"/>
          <w:szCs w:val="24"/>
          <w:lang w:val="en-US"/>
        </w:rPr>
        <w:t>9</w:t>
      </w:r>
      <w:r w:rsidR="008E2D4C" w:rsidRPr="00012875">
        <w:rPr>
          <w:rFonts w:ascii="Times New Roman" w:hAnsi="Times New Roman" w:cs="Times New Roman"/>
          <w:sz w:val="24"/>
          <w:szCs w:val="24"/>
          <w:lang w:val="en-US"/>
        </w:rPr>
        <w:t>.</w:t>
      </w:r>
      <w:r w:rsidR="007E44E1" w:rsidRPr="00012875">
        <w:rPr>
          <w:rFonts w:ascii="Times New Roman" w:hAnsi="Times New Roman" w:cs="Times New Roman"/>
          <w:sz w:val="24"/>
          <w:szCs w:val="24"/>
          <w:lang w:val="en-US"/>
        </w:rPr>
        <w:t xml:space="preserve"> </w:t>
      </w:r>
      <w:r w:rsidR="008E2D4C" w:rsidRPr="00012875">
        <w:rPr>
          <w:rFonts w:ascii="Times New Roman" w:hAnsi="Times New Roman" w:cs="Times New Roman"/>
          <w:sz w:val="24"/>
          <w:szCs w:val="24"/>
          <w:lang w:val="en-US"/>
        </w:rPr>
        <w:t>Drucker, J</w:t>
      </w:r>
      <w:r w:rsidR="00260DE8" w:rsidRPr="00012875">
        <w:rPr>
          <w:rFonts w:ascii="Times New Roman" w:hAnsi="Times New Roman" w:cs="Times New Roman"/>
          <w:sz w:val="24"/>
          <w:szCs w:val="24"/>
          <w:lang w:val="en-US"/>
        </w:rPr>
        <w:t>.</w:t>
      </w:r>
      <w:r w:rsidR="008E2D4C" w:rsidRPr="00012875">
        <w:rPr>
          <w:rFonts w:ascii="Times New Roman" w:hAnsi="Times New Roman" w:cs="Times New Roman"/>
          <w:sz w:val="24"/>
          <w:szCs w:val="24"/>
          <w:lang w:val="en-US"/>
        </w:rPr>
        <w:t xml:space="preserve"> Assessing the regional economic development impacts of universities: A review of current</w:t>
      </w:r>
      <w:r w:rsidR="007E44E1" w:rsidRPr="00012875">
        <w:rPr>
          <w:rFonts w:ascii="Times New Roman" w:hAnsi="Times New Roman" w:cs="Times New Roman"/>
          <w:sz w:val="24"/>
          <w:szCs w:val="24"/>
          <w:lang w:val="en-US"/>
        </w:rPr>
        <w:t xml:space="preserve"> approaches </w:t>
      </w:r>
      <w:r w:rsidR="00260DE8" w:rsidRPr="00012875">
        <w:rPr>
          <w:rFonts w:ascii="Times New Roman" w:hAnsi="Times New Roman" w:cs="Times New Roman"/>
          <w:sz w:val="24"/>
          <w:szCs w:val="24"/>
          <w:lang w:val="en-US"/>
        </w:rPr>
        <w:t xml:space="preserve">/ J. Drucker, H. Goldstein </w:t>
      </w:r>
      <w:r w:rsidR="007E44E1" w:rsidRPr="00012875">
        <w:rPr>
          <w:rFonts w:ascii="Times New Roman" w:hAnsi="Times New Roman" w:cs="Times New Roman"/>
          <w:sz w:val="24"/>
          <w:szCs w:val="24"/>
          <w:lang w:val="en-US"/>
        </w:rPr>
        <w:t>//</w:t>
      </w:r>
      <w:r w:rsidR="008E2D4C" w:rsidRPr="00012875">
        <w:rPr>
          <w:rFonts w:ascii="Times New Roman" w:hAnsi="Times New Roman" w:cs="Times New Roman"/>
          <w:sz w:val="24"/>
          <w:szCs w:val="24"/>
          <w:lang w:val="en-US"/>
        </w:rPr>
        <w:t xml:space="preserve"> International Regional Science Review</w:t>
      </w:r>
      <w:r w:rsidR="007E44E1" w:rsidRPr="00012875">
        <w:rPr>
          <w:rFonts w:ascii="Times New Roman" w:hAnsi="Times New Roman" w:cs="Times New Roman"/>
          <w:sz w:val="24"/>
          <w:szCs w:val="24"/>
          <w:lang w:val="en-US"/>
        </w:rPr>
        <w:t xml:space="preserve">. – </w:t>
      </w:r>
      <w:r w:rsidR="00260DE8" w:rsidRPr="00012875">
        <w:rPr>
          <w:rFonts w:ascii="Times New Roman" w:hAnsi="Times New Roman" w:cs="Times New Roman"/>
          <w:sz w:val="24"/>
          <w:szCs w:val="24"/>
          <w:lang w:val="en-US"/>
        </w:rPr>
        <w:t xml:space="preserve">2007. – </w:t>
      </w:r>
      <w:r w:rsidR="007E44E1" w:rsidRPr="00012875">
        <w:rPr>
          <w:rFonts w:ascii="Times New Roman" w:hAnsi="Times New Roman" w:cs="Times New Roman"/>
          <w:sz w:val="24"/>
          <w:szCs w:val="24"/>
          <w:lang w:val="en-US"/>
        </w:rPr>
        <w:t>Vol.30. – P.20–</w:t>
      </w:r>
      <w:r w:rsidR="008E2D4C" w:rsidRPr="00012875">
        <w:rPr>
          <w:rFonts w:ascii="Times New Roman" w:hAnsi="Times New Roman" w:cs="Times New Roman"/>
          <w:sz w:val="24"/>
          <w:szCs w:val="24"/>
          <w:lang w:val="en-US"/>
        </w:rPr>
        <w:t>46.</w:t>
      </w:r>
    </w:p>
    <w:p w:rsidR="00160ACD" w:rsidRPr="00012875" w:rsidRDefault="003F7D26" w:rsidP="003F7D26">
      <w:pPr>
        <w:spacing w:after="0" w:line="360" w:lineRule="auto"/>
        <w:ind w:firstLine="851"/>
        <w:jc w:val="both"/>
        <w:rPr>
          <w:rFonts w:ascii="Times New Roman" w:hAnsi="Times New Roman" w:cs="Times New Roman"/>
          <w:sz w:val="24"/>
          <w:szCs w:val="24"/>
          <w:lang w:val="en-US"/>
        </w:rPr>
      </w:pPr>
      <w:r w:rsidRPr="00012875">
        <w:rPr>
          <w:rFonts w:ascii="Times New Roman" w:hAnsi="Times New Roman" w:cs="Times New Roman"/>
          <w:sz w:val="24"/>
          <w:szCs w:val="24"/>
          <w:lang w:val="en-US"/>
        </w:rPr>
        <w:t xml:space="preserve"> </w:t>
      </w:r>
      <w:r w:rsidR="00AA1223" w:rsidRPr="00012875">
        <w:rPr>
          <w:rFonts w:ascii="Times New Roman" w:hAnsi="Times New Roman" w:cs="Times New Roman"/>
          <w:sz w:val="24"/>
          <w:szCs w:val="24"/>
          <w:lang w:val="en-US"/>
        </w:rPr>
        <w:t>10</w:t>
      </w:r>
      <w:r w:rsidR="00160ACD" w:rsidRPr="00012875">
        <w:rPr>
          <w:rFonts w:ascii="Times New Roman" w:hAnsi="Times New Roman" w:cs="Times New Roman"/>
          <w:sz w:val="24"/>
          <w:szCs w:val="24"/>
          <w:lang w:val="en-US"/>
        </w:rPr>
        <w:t xml:space="preserve">. Etzkowitz, H., &amp; Leydesdorff, L. (1995). The Triple Helix </w:t>
      </w:r>
      <w:r w:rsidR="00D10780" w:rsidRPr="00012875">
        <w:rPr>
          <w:rFonts w:ascii="Times New Roman" w:hAnsi="Times New Roman" w:cs="Times New Roman"/>
          <w:sz w:val="24"/>
          <w:szCs w:val="24"/>
          <w:lang w:val="en-US"/>
        </w:rPr>
        <w:t>– University-Industry-</w:t>
      </w:r>
      <w:r w:rsidR="00160ACD" w:rsidRPr="00012875">
        <w:rPr>
          <w:rFonts w:ascii="Times New Roman" w:hAnsi="Times New Roman" w:cs="Times New Roman"/>
          <w:sz w:val="24"/>
          <w:szCs w:val="24"/>
          <w:lang w:val="en-US"/>
        </w:rPr>
        <w:t>Government</w:t>
      </w:r>
      <w:r w:rsidRPr="00012875">
        <w:rPr>
          <w:rFonts w:ascii="Times New Roman" w:hAnsi="Times New Roman" w:cs="Times New Roman"/>
          <w:sz w:val="24"/>
          <w:szCs w:val="24"/>
          <w:lang w:val="en-US"/>
        </w:rPr>
        <w:t xml:space="preserve"> </w:t>
      </w:r>
      <w:r w:rsidR="00160ACD" w:rsidRPr="00012875">
        <w:rPr>
          <w:rFonts w:ascii="Times New Roman" w:hAnsi="Times New Roman" w:cs="Times New Roman"/>
          <w:sz w:val="24"/>
          <w:szCs w:val="24"/>
          <w:lang w:val="en-US"/>
        </w:rPr>
        <w:t>Relation</w:t>
      </w:r>
      <w:r w:rsidR="00D10780" w:rsidRPr="00012875">
        <w:rPr>
          <w:rFonts w:ascii="Times New Roman" w:hAnsi="Times New Roman" w:cs="Times New Roman"/>
          <w:sz w:val="24"/>
          <w:szCs w:val="24"/>
          <w:lang w:val="en-US"/>
        </w:rPr>
        <w:t xml:space="preserve">s: A Laboratory for Knowledge </w:t>
      </w:r>
      <w:r w:rsidR="00160ACD" w:rsidRPr="00012875">
        <w:rPr>
          <w:rFonts w:ascii="Times New Roman" w:hAnsi="Times New Roman" w:cs="Times New Roman"/>
          <w:sz w:val="24"/>
          <w:szCs w:val="24"/>
          <w:lang w:val="en-US"/>
        </w:rPr>
        <w:t>Based Economic Development.</w:t>
      </w:r>
      <w:r w:rsidRPr="00012875">
        <w:rPr>
          <w:rFonts w:ascii="Times New Roman" w:hAnsi="Times New Roman" w:cs="Times New Roman"/>
          <w:sz w:val="24"/>
          <w:szCs w:val="24"/>
          <w:lang w:val="en-US"/>
        </w:rPr>
        <w:t xml:space="preserve"> </w:t>
      </w:r>
      <w:r w:rsidR="00D10780" w:rsidRPr="00012875">
        <w:rPr>
          <w:rFonts w:ascii="Times New Roman" w:hAnsi="Times New Roman" w:cs="Times New Roman"/>
          <w:sz w:val="24"/>
          <w:szCs w:val="24"/>
          <w:lang w:val="en-US"/>
        </w:rPr>
        <w:t xml:space="preserve">– </w:t>
      </w:r>
      <w:r w:rsidR="00160ACD" w:rsidRPr="00012875">
        <w:rPr>
          <w:rFonts w:ascii="Times New Roman" w:hAnsi="Times New Roman" w:cs="Times New Roman"/>
          <w:sz w:val="24"/>
          <w:szCs w:val="24"/>
          <w:lang w:val="en-US"/>
        </w:rPr>
        <w:t>EASST Review</w:t>
      </w:r>
      <w:r w:rsidR="00D10780" w:rsidRPr="00012875">
        <w:rPr>
          <w:rFonts w:ascii="Times New Roman" w:hAnsi="Times New Roman" w:cs="Times New Roman"/>
          <w:sz w:val="24"/>
          <w:szCs w:val="24"/>
          <w:lang w:val="en-US"/>
        </w:rPr>
        <w:t xml:space="preserve">. – Vol.14. </w:t>
      </w:r>
      <w:r w:rsidR="00FF0557" w:rsidRPr="00012875">
        <w:rPr>
          <w:rFonts w:ascii="Times New Roman" w:hAnsi="Times New Roman" w:cs="Times New Roman"/>
          <w:sz w:val="24"/>
          <w:szCs w:val="24"/>
          <w:lang w:val="en-US"/>
        </w:rPr>
        <w:t xml:space="preserve">– </w:t>
      </w:r>
      <w:r w:rsidR="00D10780" w:rsidRPr="00012875">
        <w:rPr>
          <w:rFonts w:ascii="Times New Roman" w:hAnsi="Times New Roman" w:cs="Times New Roman"/>
          <w:sz w:val="24"/>
          <w:szCs w:val="24"/>
          <w:lang w:val="en-US"/>
        </w:rPr>
        <w:t>P.</w:t>
      </w:r>
      <w:r w:rsidR="00FF0557" w:rsidRPr="00012875">
        <w:rPr>
          <w:rFonts w:ascii="Times New Roman" w:hAnsi="Times New Roman" w:cs="Times New Roman"/>
          <w:sz w:val="24"/>
          <w:szCs w:val="24"/>
          <w:lang w:val="en-US"/>
        </w:rPr>
        <w:t>14–</w:t>
      </w:r>
      <w:r w:rsidR="00160ACD" w:rsidRPr="00012875">
        <w:rPr>
          <w:rFonts w:ascii="Times New Roman" w:hAnsi="Times New Roman" w:cs="Times New Roman"/>
          <w:sz w:val="24"/>
          <w:szCs w:val="24"/>
          <w:lang w:val="en-US"/>
        </w:rPr>
        <w:t>19.</w:t>
      </w:r>
    </w:p>
    <w:p w:rsidR="00160ACD" w:rsidRPr="00012875" w:rsidRDefault="00AA1223" w:rsidP="003F7D26">
      <w:pPr>
        <w:spacing w:after="0" w:line="360" w:lineRule="auto"/>
        <w:ind w:firstLine="851"/>
        <w:jc w:val="both"/>
        <w:rPr>
          <w:rFonts w:ascii="Times New Roman" w:hAnsi="Times New Roman" w:cs="Times New Roman"/>
          <w:sz w:val="24"/>
          <w:szCs w:val="24"/>
          <w:lang w:val="en-US"/>
        </w:rPr>
      </w:pPr>
      <w:r w:rsidRPr="00012875">
        <w:rPr>
          <w:rFonts w:ascii="Times New Roman" w:hAnsi="Times New Roman" w:cs="Times New Roman"/>
          <w:sz w:val="24"/>
          <w:szCs w:val="24"/>
          <w:lang w:val="en-US"/>
        </w:rPr>
        <w:lastRenderedPageBreak/>
        <w:t>11</w:t>
      </w:r>
      <w:r w:rsidR="00160ACD" w:rsidRPr="00012875">
        <w:rPr>
          <w:rFonts w:ascii="Times New Roman" w:hAnsi="Times New Roman" w:cs="Times New Roman"/>
          <w:sz w:val="24"/>
          <w:szCs w:val="24"/>
          <w:lang w:val="en-US"/>
        </w:rPr>
        <w:t>. Hill, Edward</w:t>
      </w:r>
      <w:r w:rsidR="003518A2" w:rsidRPr="00012875">
        <w:rPr>
          <w:rFonts w:ascii="Times New Roman" w:hAnsi="Times New Roman" w:cs="Times New Roman"/>
          <w:sz w:val="24"/>
          <w:szCs w:val="24"/>
          <w:lang w:val="en-US"/>
        </w:rPr>
        <w:t xml:space="preserve"> W., and Lendel, Iryna. </w:t>
      </w:r>
      <w:r w:rsidR="00160ACD" w:rsidRPr="00012875">
        <w:rPr>
          <w:rFonts w:ascii="Times New Roman" w:hAnsi="Times New Roman" w:cs="Times New Roman"/>
          <w:sz w:val="24"/>
          <w:szCs w:val="24"/>
          <w:lang w:val="en-US"/>
        </w:rPr>
        <w:t>The Impact of the Reputation of Bio-Life Science and Engineering Doctoral Programs on Regional Economic Development</w:t>
      </w:r>
      <w:r w:rsidR="003518A2" w:rsidRPr="00012875">
        <w:rPr>
          <w:rFonts w:ascii="Times New Roman" w:hAnsi="Times New Roman" w:cs="Times New Roman"/>
          <w:sz w:val="24"/>
          <w:szCs w:val="24"/>
          <w:lang w:val="en-US"/>
        </w:rPr>
        <w:t xml:space="preserve"> / Edward W. Hill, Iryna Lendel // Economic Development Quarterly. – 2007. – </w:t>
      </w:r>
      <w:r w:rsidR="00160ACD" w:rsidRPr="00012875">
        <w:rPr>
          <w:rFonts w:ascii="Times New Roman" w:hAnsi="Times New Roman" w:cs="Times New Roman"/>
          <w:sz w:val="24"/>
          <w:szCs w:val="24"/>
          <w:lang w:val="en-US"/>
        </w:rPr>
        <w:t>21:3 (August)</w:t>
      </w:r>
      <w:r w:rsidR="003518A2" w:rsidRPr="00012875">
        <w:rPr>
          <w:rFonts w:ascii="Times New Roman" w:hAnsi="Times New Roman" w:cs="Times New Roman"/>
          <w:sz w:val="24"/>
          <w:szCs w:val="24"/>
          <w:lang w:val="en-US"/>
        </w:rPr>
        <w:t>. –</w:t>
      </w:r>
      <w:r w:rsidR="00160ACD" w:rsidRPr="00012875">
        <w:rPr>
          <w:rFonts w:ascii="Times New Roman" w:hAnsi="Times New Roman" w:cs="Times New Roman"/>
          <w:sz w:val="24"/>
          <w:szCs w:val="24"/>
          <w:lang w:val="en-US"/>
        </w:rPr>
        <w:t xml:space="preserve"> </w:t>
      </w:r>
      <w:r w:rsidR="003518A2" w:rsidRPr="00012875">
        <w:rPr>
          <w:rFonts w:ascii="Times New Roman" w:hAnsi="Times New Roman" w:cs="Times New Roman"/>
          <w:sz w:val="24"/>
          <w:szCs w:val="24"/>
          <w:lang w:val="en-US"/>
        </w:rPr>
        <w:t>P.</w:t>
      </w:r>
      <w:r w:rsidR="00160ACD" w:rsidRPr="00012875">
        <w:rPr>
          <w:rFonts w:ascii="Times New Roman" w:hAnsi="Times New Roman" w:cs="Times New Roman"/>
          <w:sz w:val="24"/>
          <w:szCs w:val="24"/>
          <w:lang w:val="en-US"/>
        </w:rPr>
        <w:t>223</w:t>
      </w:r>
      <w:r w:rsidR="003518A2" w:rsidRPr="00012875">
        <w:rPr>
          <w:rFonts w:ascii="Times New Roman" w:hAnsi="Times New Roman" w:cs="Times New Roman"/>
          <w:sz w:val="24"/>
          <w:szCs w:val="24"/>
          <w:lang w:val="en-US"/>
        </w:rPr>
        <w:t>–</w:t>
      </w:r>
      <w:r w:rsidR="00160ACD" w:rsidRPr="00012875">
        <w:rPr>
          <w:rFonts w:ascii="Times New Roman" w:hAnsi="Times New Roman" w:cs="Times New Roman"/>
          <w:sz w:val="24"/>
          <w:szCs w:val="24"/>
          <w:lang w:val="en-US"/>
        </w:rPr>
        <w:t>243.</w:t>
      </w:r>
    </w:p>
    <w:p w:rsidR="00160ACD" w:rsidRPr="00012875" w:rsidRDefault="00AA1223" w:rsidP="003F7D26">
      <w:pPr>
        <w:spacing w:after="0" w:line="360" w:lineRule="auto"/>
        <w:ind w:firstLine="851"/>
        <w:jc w:val="both"/>
        <w:rPr>
          <w:rFonts w:ascii="Times New Roman" w:hAnsi="Times New Roman" w:cs="Times New Roman"/>
          <w:sz w:val="24"/>
          <w:szCs w:val="24"/>
          <w:lang w:val="en-US"/>
        </w:rPr>
      </w:pPr>
      <w:r w:rsidRPr="00012875">
        <w:rPr>
          <w:rFonts w:ascii="Times New Roman" w:hAnsi="Times New Roman" w:cs="Times New Roman"/>
          <w:sz w:val="24"/>
          <w:szCs w:val="24"/>
          <w:lang w:val="en-US"/>
        </w:rPr>
        <w:t>12</w:t>
      </w:r>
      <w:r w:rsidR="003518A2" w:rsidRPr="00012875">
        <w:rPr>
          <w:rFonts w:ascii="Times New Roman" w:hAnsi="Times New Roman" w:cs="Times New Roman"/>
          <w:sz w:val="24"/>
          <w:szCs w:val="24"/>
          <w:lang w:val="en-US"/>
        </w:rPr>
        <w:t>. Romer, Paul M</w:t>
      </w:r>
      <w:r w:rsidR="00160ACD" w:rsidRPr="00012875">
        <w:rPr>
          <w:rFonts w:ascii="Times New Roman" w:hAnsi="Times New Roman" w:cs="Times New Roman"/>
          <w:sz w:val="24"/>
          <w:szCs w:val="24"/>
          <w:lang w:val="en-US"/>
        </w:rPr>
        <w:t>. E</w:t>
      </w:r>
      <w:r w:rsidR="003518A2" w:rsidRPr="00012875">
        <w:rPr>
          <w:rFonts w:ascii="Times New Roman" w:hAnsi="Times New Roman" w:cs="Times New Roman"/>
          <w:sz w:val="24"/>
          <w:szCs w:val="24"/>
          <w:lang w:val="en-US"/>
        </w:rPr>
        <w:t>ndogenous Technological Change / P. M. Romer //</w:t>
      </w:r>
      <w:r w:rsidR="00160ACD" w:rsidRPr="00012875">
        <w:rPr>
          <w:rFonts w:ascii="Times New Roman" w:hAnsi="Times New Roman" w:cs="Times New Roman"/>
          <w:sz w:val="24"/>
          <w:szCs w:val="24"/>
          <w:lang w:val="en-US"/>
        </w:rPr>
        <w:t xml:space="preserve"> Journal of Political Economy</w:t>
      </w:r>
      <w:r w:rsidR="003518A2" w:rsidRPr="00012875">
        <w:rPr>
          <w:rFonts w:ascii="Times New Roman" w:hAnsi="Times New Roman" w:cs="Times New Roman"/>
          <w:sz w:val="24"/>
          <w:szCs w:val="24"/>
          <w:lang w:val="en-US"/>
        </w:rPr>
        <w:t xml:space="preserve"> . – 1990. –</w:t>
      </w:r>
      <w:r w:rsidR="00160ACD" w:rsidRPr="00012875">
        <w:rPr>
          <w:rFonts w:ascii="Times New Roman" w:hAnsi="Times New Roman" w:cs="Times New Roman"/>
          <w:sz w:val="24"/>
          <w:szCs w:val="24"/>
          <w:lang w:val="en-US"/>
        </w:rPr>
        <w:t xml:space="preserve"> 98:5 (October)</w:t>
      </w:r>
      <w:r w:rsidR="003518A2" w:rsidRPr="00012875">
        <w:rPr>
          <w:rFonts w:ascii="Times New Roman" w:hAnsi="Times New Roman" w:cs="Times New Roman"/>
          <w:sz w:val="24"/>
          <w:szCs w:val="24"/>
          <w:lang w:val="en-US"/>
        </w:rPr>
        <w:t>. –</w:t>
      </w:r>
      <w:r w:rsidR="00E51B45" w:rsidRPr="00012875">
        <w:rPr>
          <w:rFonts w:ascii="Times New Roman" w:hAnsi="Times New Roman" w:cs="Times New Roman"/>
          <w:sz w:val="24"/>
          <w:szCs w:val="24"/>
          <w:lang w:val="en-US"/>
        </w:rPr>
        <w:t xml:space="preserve"> </w:t>
      </w:r>
      <w:r w:rsidR="003518A2" w:rsidRPr="00012875">
        <w:rPr>
          <w:rFonts w:ascii="Times New Roman" w:hAnsi="Times New Roman" w:cs="Times New Roman"/>
          <w:sz w:val="24"/>
          <w:szCs w:val="24"/>
          <w:lang w:val="en-US"/>
        </w:rPr>
        <w:t>P.</w:t>
      </w:r>
      <w:r w:rsidR="00160ACD" w:rsidRPr="00012875">
        <w:rPr>
          <w:rFonts w:ascii="Times New Roman" w:hAnsi="Times New Roman" w:cs="Times New Roman"/>
          <w:sz w:val="24"/>
          <w:szCs w:val="24"/>
          <w:lang w:val="en-US"/>
        </w:rPr>
        <w:t>71</w:t>
      </w:r>
      <w:r w:rsidR="003518A2" w:rsidRPr="00012875">
        <w:rPr>
          <w:rFonts w:ascii="Times New Roman" w:hAnsi="Times New Roman" w:cs="Times New Roman"/>
          <w:sz w:val="24"/>
          <w:szCs w:val="24"/>
          <w:lang w:val="en-US"/>
        </w:rPr>
        <w:t>–1</w:t>
      </w:r>
      <w:r w:rsidR="00160ACD" w:rsidRPr="00012875">
        <w:rPr>
          <w:rFonts w:ascii="Times New Roman" w:hAnsi="Times New Roman" w:cs="Times New Roman"/>
          <w:sz w:val="24"/>
          <w:szCs w:val="24"/>
          <w:lang w:val="en-US"/>
        </w:rPr>
        <w:t>02.</w:t>
      </w:r>
    </w:p>
    <w:p w:rsidR="008E2D4C" w:rsidRDefault="00AA1223" w:rsidP="003F7D26">
      <w:pPr>
        <w:spacing w:after="0" w:line="360" w:lineRule="auto"/>
        <w:ind w:firstLine="851"/>
        <w:jc w:val="both"/>
        <w:rPr>
          <w:rFonts w:ascii="Times New Roman" w:hAnsi="Times New Roman" w:cs="Times New Roman"/>
          <w:sz w:val="24"/>
          <w:szCs w:val="24"/>
          <w:lang w:val="en-US"/>
        </w:rPr>
      </w:pPr>
      <w:r w:rsidRPr="00012875">
        <w:rPr>
          <w:rFonts w:ascii="Times New Roman" w:hAnsi="Times New Roman" w:cs="Times New Roman"/>
          <w:sz w:val="24"/>
          <w:szCs w:val="24"/>
          <w:lang w:val="en-US"/>
        </w:rPr>
        <w:t>13</w:t>
      </w:r>
      <w:r w:rsidR="003518A2" w:rsidRPr="00012875">
        <w:rPr>
          <w:rFonts w:ascii="Times New Roman" w:hAnsi="Times New Roman" w:cs="Times New Roman"/>
          <w:sz w:val="24"/>
          <w:szCs w:val="24"/>
          <w:lang w:val="en-US"/>
        </w:rPr>
        <w:t>.</w:t>
      </w:r>
      <w:r w:rsidR="004A7DF5" w:rsidRPr="00012875">
        <w:rPr>
          <w:rFonts w:ascii="Times New Roman" w:hAnsi="Times New Roman" w:cs="Times New Roman"/>
          <w:sz w:val="24"/>
          <w:szCs w:val="24"/>
          <w:lang w:val="en-US"/>
        </w:rPr>
        <w:t xml:space="preserve"> </w:t>
      </w:r>
      <w:r w:rsidR="003518A2" w:rsidRPr="00012875">
        <w:rPr>
          <w:rFonts w:ascii="Times New Roman" w:hAnsi="Times New Roman" w:cs="Times New Roman"/>
          <w:sz w:val="24"/>
          <w:szCs w:val="24"/>
          <w:lang w:val="en-US"/>
        </w:rPr>
        <w:t xml:space="preserve">Santiago, Carlos E. </w:t>
      </w:r>
      <w:r w:rsidR="008E2D4C" w:rsidRPr="00012875">
        <w:rPr>
          <w:rFonts w:ascii="Times New Roman" w:hAnsi="Times New Roman" w:cs="Times New Roman"/>
          <w:sz w:val="24"/>
          <w:szCs w:val="24"/>
          <w:lang w:val="en-US"/>
        </w:rPr>
        <w:t>Message from UWM Chancellor Santiago</w:t>
      </w:r>
      <w:r w:rsidR="003518A2" w:rsidRPr="00012875">
        <w:rPr>
          <w:rFonts w:ascii="Times New Roman" w:hAnsi="Times New Roman" w:cs="Times New Roman"/>
          <w:sz w:val="24"/>
          <w:szCs w:val="24"/>
          <w:lang w:val="en-US"/>
        </w:rPr>
        <w:t xml:space="preserve"> / Carlos E. Santiago. – 2009. – </w:t>
      </w:r>
      <w:r w:rsidR="008E2D4C" w:rsidRPr="00012875">
        <w:rPr>
          <w:rFonts w:ascii="Times New Roman" w:hAnsi="Times New Roman" w:cs="Times New Roman"/>
          <w:sz w:val="24"/>
          <w:szCs w:val="24"/>
          <w:lang w:val="en-US"/>
        </w:rPr>
        <w:t>27 April</w:t>
      </w:r>
      <w:r w:rsidR="003518A2" w:rsidRPr="00012875">
        <w:rPr>
          <w:rFonts w:ascii="Times New Roman" w:hAnsi="Times New Roman" w:cs="Times New Roman"/>
          <w:sz w:val="24"/>
          <w:szCs w:val="24"/>
          <w:lang w:val="en-US"/>
        </w:rPr>
        <w:t>. – P.</w:t>
      </w:r>
      <w:r w:rsidR="008E2D4C" w:rsidRPr="00012875">
        <w:rPr>
          <w:rFonts w:ascii="Times New Roman" w:hAnsi="Times New Roman" w:cs="Times New Roman"/>
          <w:sz w:val="24"/>
          <w:szCs w:val="24"/>
          <w:lang w:val="en-US"/>
        </w:rPr>
        <w:t xml:space="preserve"> 231</w:t>
      </w:r>
      <w:r w:rsidR="003518A2" w:rsidRPr="00012875">
        <w:rPr>
          <w:rFonts w:ascii="Times New Roman" w:hAnsi="Times New Roman" w:cs="Times New Roman"/>
          <w:sz w:val="24"/>
          <w:szCs w:val="24"/>
          <w:lang w:val="en-US"/>
        </w:rPr>
        <w:t>–</w:t>
      </w:r>
      <w:r w:rsidR="008E2D4C" w:rsidRPr="00012875">
        <w:rPr>
          <w:rFonts w:ascii="Times New Roman" w:hAnsi="Times New Roman" w:cs="Times New Roman"/>
          <w:sz w:val="24"/>
          <w:szCs w:val="24"/>
          <w:lang w:val="en-US"/>
        </w:rPr>
        <w:t>248.</w:t>
      </w:r>
    </w:p>
    <w:p w:rsidR="009D0269" w:rsidRDefault="009D0269" w:rsidP="003F7D26">
      <w:pPr>
        <w:spacing w:after="0" w:line="360" w:lineRule="auto"/>
        <w:ind w:firstLine="851"/>
        <w:jc w:val="both"/>
        <w:rPr>
          <w:rFonts w:ascii="Times New Roman" w:hAnsi="Times New Roman" w:cs="Times New Roman"/>
          <w:sz w:val="24"/>
          <w:szCs w:val="24"/>
          <w:lang w:val="en-US"/>
        </w:rPr>
      </w:pPr>
    </w:p>
    <w:p w:rsidR="00333A9D" w:rsidRPr="00333A9D" w:rsidRDefault="00333A9D" w:rsidP="00333A9D">
      <w:pPr>
        <w:spacing w:after="0" w:line="360" w:lineRule="auto"/>
        <w:jc w:val="both"/>
        <w:rPr>
          <w:rFonts w:ascii="Times New Roman" w:hAnsi="Times New Roman" w:cs="Times New Roman"/>
          <w:b/>
          <w:sz w:val="24"/>
          <w:szCs w:val="24"/>
          <w:lang w:val="en-US"/>
        </w:rPr>
      </w:pPr>
      <w:r w:rsidRPr="00333A9D">
        <w:rPr>
          <w:rFonts w:ascii="Times New Roman" w:hAnsi="Times New Roman" w:cs="Times New Roman"/>
          <w:b/>
          <w:sz w:val="24"/>
          <w:szCs w:val="24"/>
          <w:lang w:val="en-US"/>
        </w:rPr>
        <w:t>References:</w:t>
      </w:r>
    </w:p>
    <w:p w:rsidR="00333A9D" w:rsidRPr="00333A9D" w:rsidRDefault="00333A9D" w:rsidP="00333A9D">
      <w:pPr>
        <w:spacing w:after="0" w:line="360" w:lineRule="auto"/>
        <w:ind w:firstLine="851"/>
        <w:jc w:val="both"/>
        <w:rPr>
          <w:rFonts w:ascii="Times New Roman" w:hAnsi="Times New Roman" w:cs="Times New Roman"/>
          <w:sz w:val="24"/>
          <w:szCs w:val="24"/>
          <w:lang w:val="en-US"/>
        </w:rPr>
      </w:pPr>
      <w:r w:rsidRPr="00333A9D">
        <w:rPr>
          <w:rFonts w:ascii="Times New Roman" w:hAnsi="Times New Roman" w:cs="Times New Roman"/>
          <w:sz w:val="24"/>
          <w:szCs w:val="24"/>
          <w:lang w:val="en-US"/>
        </w:rPr>
        <w:t>1. Mironov, S. M. Report at the meeting of  State Council for development of small and medium business 7 April 2015 // Spravedlivaya Rossia: official site of the Political party [Electronic resource]. URL: http://www.spravedlivo.ru/5_68264.html  (accessed: 07.01.2016 )</w:t>
      </w:r>
    </w:p>
    <w:p w:rsidR="00333A9D" w:rsidRPr="00333A9D" w:rsidRDefault="00333A9D" w:rsidP="00333A9D">
      <w:pPr>
        <w:spacing w:after="0" w:line="360" w:lineRule="auto"/>
        <w:ind w:firstLine="851"/>
        <w:jc w:val="both"/>
        <w:rPr>
          <w:rFonts w:ascii="Times New Roman" w:hAnsi="Times New Roman" w:cs="Times New Roman"/>
          <w:sz w:val="24"/>
          <w:szCs w:val="24"/>
          <w:lang w:val="en-US"/>
        </w:rPr>
      </w:pPr>
      <w:r w:rsidRPr="00333A9D">
        <w:rPr>
          <w:rFonts w:ascii="Times New Roman" w:hAnsi="Times New Roman" w:cs="Times New Roman"/>
          <w:sz w:val="24"/>
          <w:szCs w:val="24"/>
          <w:lang w:val="en-US"/>
        </w:rPr>
        <w:t xml:space="preserve">2.Moiseeva, L. A. Development of investment attractiveness of the Far East as a factor of Russia's integration in the Asia Pacific region / L. A. Moiseev // Humanitarian research in the East Siberia and in the Far East. – 2012. – No. 1. – P. 69-75. </w:t>
      </w:r>
    </w:p>
    <w:p w:rsidR="00333A9D" w:rsidRPr="00333A9D" w:rsidRDefault="00333A9D" w:rsidP="00333A9D">
      <w:pPr>
        <w:spacing w:after="0" w:line="360" w:lineRule="auto"/>
        <w:ind w:firstLine="851"/>
        <w:jc w:val="both"/>
        <w:rPr>
          <w:rFonts w:ascii="Times New Roman" w:hAnsi="Times New Roman" w:cs="Times New Roman"/>
          <w:sz w:val="24"/>
          <w:szCs w:val="24"/>
          <w:lang w:val="en-US"/>
        </w:rPr>
      </w:pPr>
      <w:r w:rsidRPr="00333A9D">
        <w:rPr>
          <w:rFonts w:ascii="Times New Roman" w:hAnsi="Times New Roman" w:cs="Times New Roman"/>
          <w:sz w:val="24"/>
          <w:szCs w:val="24"/>
          <w:lang w:val="en-US"/>
        </w:rPr>
        <w:t>3. Latkin, A. P. the Territorial aspect of innovative approach in the funding of universities / A. P. Latkin, L. A. Krokhmal // Economics and Management of control systems. – 2014. – №2.1(16), 2014. – P. 267 – 275.</w:t>
      </w:r>
    </w:p>
    <w:p w:rsidR="00333A9D" w:rsidRPr="00333A9D" w:rsidRDefault="00333A9D" w:rsidP="00333A9D">
      <w:pPr>
        <w:spacing w:after="0" w:line="360" w:lineRule="auto"/>
        <w:ind w:firstLine="851"/>
        <w:jc w:val="both"/>
        <w:rPr>
          <w:rFonts w:ascii="Times New Roman" w:hAnsi="Times New Roman" w:cs="Times New Roman"/>
          <w:sz w:val="24"/>
          <w:szCs w:val="24"/>
          <w:lang w:val="en-US"/>
        </w:rPr>
      </w:pPr>
      <w:r w:rsidRPr="00333A9D">
        <w:rPr>
          <w:rFonts w:ascii="Times New Roman" w:hAnsi="Times New Roman" w:cs="Times New Roman"/>
          <w:sz w:val="24"/>
          <w:szCs w:val="24"/>
          <w:lang w:val="en-US"/>
        </w:rPr>
        <w:t xml:space="preserve">4. Sidorov, S. A. Economy and natural reserves as a resource of foreign policy / A. S. Sidorov, V. A. Smolyakov, E. A. Frolova // Issues of Theory and Practice. – Tambov: Publishing house "Gramota", 2013. – No. 11,  Part 1. – S. 147-157. </w:t>
      </w:r>
    </w:p>
    <w:p w:rsidR="00333A9D" w:rsidRPr="00333A9D" w:rsidRDefault="00333A9D" w:rsidP="00333A9D">
      <w:pPr>
        <w:spacing w:after="0" w:line="360" w:lineRule="auto"/>
        <w:ind w:firstLine="851"/>
        <w:jc w:val="both"/>
        <w:rPr>
          <w:rFonts w:ascii="Times New Roman" w:hAnsi="Times New Roman" w:cs="Times New Roman"/>
          <w:sz w:val="24"/>
          <w:szCs w:val="24"/>
          <w:lang w:val="en-US"/>
        </w:rPr>
      </w:pPr>
      <w:r w:rsidRPr="00333A9D">
        <w:rPr>
          <w:rFonts w:ascii="Times New Roman" w:hAnsi="Times New Roman" w:cs="Times New Roman"/>
          <w:sz w:val="24"/>
          <w:szCs w:val="24"/>
          <w:lang w:val="en-US"/>
        </w:rPr>
        <w:t>5. Territorial body of Federal state statistics service in St. Petersburg: official site [Electronic resource]. URL: http://petrostat.gks.ru. (accessed 07.01.2016).</w:t>
      </w:r>
    </w:p>
    <w:p w:rsidR="00333A9D" w:rsidRPr="00333A9D" w:rsidRDefault="00333A9D" w:rsidP="00333A9D">
      <w:pPr>
        <w:spacing w:after="0" w:line="360" w:lineRule="auto"/>
        <w:ind w:firstLine="851"/>
        <w:jc w:val="both"/>
        <w:rPr>
          <w:rFonts w:ascii="Times New Roman" w:hAnsi="Times New Roman" w:cs="Times New Roman"/>
          <w:sz w:val="24"/>
          <w:szCs w:val="24"/>
          <w:lang w:val="en-US"/>
        </w:rPr>
      </w:pPr>
      <w:r w:rsidRPr="00333A9D">
        <w:rPr>
          <w:rFonts w:ascii="Times New Roman" w:hAnsi="Times New Roman" w:cs="Times New Roman"/>
          <w:sz w:val="24"/>
          <w:szCs w:val="24"/>
          <w:lang w:val="en-US"/>
        </w:rPr>
        <w:t>6. Registration and monitoring of small innovative enterprises of scientific-educational sphere: official site [Electronic resource]. URL: https://mip.extech.ru/ (accessed:   07.01.2016).</w:t>
      </w:r>
    </w:p>
    <w:p w:rsidR="00333A9D" w:rsidRDefault="00333A9D" w:rsidP="00333A9D">
      <w:pPr>
        <w:spacing w:after="0" w:line="360" w:lineRule="auto"/>
        <w:ind w:firstLine="851"/>
        <w:jc w:val="both"/>
        <w:rPr>
          <w:rFonts w:ascii="Times New Roman" w:hAnsi="Times New Roman" w:cs="Times New Roman"/>
          <w:sz w:val="24"/>
          <w:szCs w:val="24"/>
          <w:lang w:val="en-US"/>
        </w:rPr>
      </w:pPr>
      <w:r w:rsidRPr="00333A9D">
        <w:rPr>
          <w:rFonts w:ascii="Times New Roman" w:hAnsi="Times New Roman" w:cs="Times New Roman"/>
          <w:sz w:val="24"/>
          <w:szCs w:val="24"/>
          <w:lang w:val="en-US"/>
        </w:rPr>
        <w:t>7. Yanova, V. V. Current state and prospects of Universities’ development in Russia / V. V. Yanova, Yanova, E. A. // Scientific Journal of the Kuban State Agrarian University. – 2015. – №111(07), [Electronic resource]. URL: http://ej.kubagro.ru/2015/07/pdf/80.pdf (accessed  07.01.2016 ).</w:t>
      </w:r>
    </w:p>
    <w:p w:rsidR="00333A9D" w:rsidRPr="00012875" w:rsidRDefault="00333A9D" w:rsidP="00333A9D">
      <w:pPr>
        <w:spacing w:after="0" w:line="360" w:lineRule="auto"/>
        <w:ind w:firstLine="851"/>
        <w:jc w:val="both"/>
        <w:rPr>
          <w:rFonts w:ascii="Times New Roman" w:hAnsi="Times New Roman" w:cs="Times New Roman"/>
          <w:sz w:val="24"/>
          <w:szCs w:val="24"/>
          <w:lang w:val="en-US"/>
        </w:rPr>
      </w:pPr>
      <w:r w:rsidRPr="00012875">
        <w:rPr>
          <w:rFonts w:ascii="Times New Roman" w:hAnsi="Times New Roman" w:cs="Times New Roman"/>
          <w:sz w:val="24"/>
          <w:szCs w:val="24"/>
          <w:lang w:val="en-US"/>
        </w:rPr>
        <w:t>8. Block, F. Swimming Against the Current: The Rise of a Hidden Developmental State in the United States / F. Block. – Politics and Society. – 2008. – Vol. 36, No. 2 (June). – P. 169–206.</w:t>
      </w:r>
    </w:p>
    <w:p w:rsidR="00333A9D" w:rsidRPr="00012875" w:rsidRDefault="00333A9D" w:rsidP="00333A9D">
      <w:pPr>
        <w:spacing w:after="0" w:line="360" w:lineRule="auto"/>
        <w:ind w:firstLine="851"/>
        <w:jc w:val="both"/>
        <w:rPr>
          <w:rFonts w:ascii="Times New Roman" w:hAnsi="Times New Roman" w:cs="Times New Roman"/>
          <w:sz w:val="24"/>
          <w:szCs w:val="24"/>
          <w:lang w:val="en-US"/>
        </w:rPr>
      </w:pPr>
      <w:r w:rsidRPr="00012875">
        <w:rPr>
          <w:rFonts w:ascii="Times New Roman" w:hAnsi="Times New Roman" w:cs="Times New Roman"/>
          <w:sz w:val="24"/>
          <w:szCs w:val="24"/>
          <w:lang w:val="en-US"/>
        </w:rPr>
        <w:t>9. Drucker, J. Assessing the regional economic development impacts of universities: A review of current approaches / J. Drucker, H. Goldstein // International Regional Science Review. – 2007. – Vol.30. – P.20–46.</w:t>
      </w:r>
    </w:p>
    <w:p w:rsidR="00333A9D" w:rsidRPr="00012875" w:rsidRDefault="00333A9D" w:rsidP="00333A9D">
      <w:pPr>
        <w:spacing w:after="0" w:line="360" w:lineRule="auto"/>
        <w:ind w:firstLine="851"/>
        <w:jc w:val="both"/>
        <w:rPr>
          <w:rFonts w:ascii="Times New Roman" w:hAnsi="Times New Roman" w:cs="Times New Roman"/>
          <w:sz w:val="24"/>
          <w:szCs w:val="24"/>
          <w:lang w:val="en-US"/>
        </w:rPr>
      </w:pPr>
      <w:r w:rsidRPr="00012875">
        <w:rPr>
          <w:rFonts w:ascii="Times New Roman" w:hAnsi="Times New Roman" w:cs="Times New Roman"/>
          <w:sz w:val="24"/>
          <w:szCs w:val="24"/>
          <w:lang w:val="en-US"/>
        </w:rPr>
        <w:lastRenderedPageBreak/>
        <w:t xml:space="preserve"> 10. Etzkowitz, H., &amp; Leydesdorff, L. (1995). The Triple Helix – University-Industry-Government Relations: A Laboratory for Knowledge Based Economic Development. – EASST Review. – Vol.14. – P.14–19.</w:t>
      </w:r>
    </w:p>
    <w:p w:rsidR="00333A9D" w:rsidRPr="00012875" w:rsidRDefault="00333A9D" w:rsidP="00333A9D">
      <w:pPr>
        <w:spacing w:after="0" w:line="360" w:lineRule="auto"/>
        <w:ind w:firstLine="851"/>
        <w:jc w:val="both"/>
        <w:rPr>
          <w:rFonts w:ascii="Times New Roman" w:hAnsi="Times New Roman" w:cs="Times New Roman"/>
          <w:sz w:val="24"/>
          <w:szCs w:val="24"/>
          <w:lang w:val="en-US"/>
        </w:rPr>
      </w:pPr>
      <w:r w:rsidRPr="00012875">
        <w:rPr>
          <w:rFonts w:ascii="Times New Roman" w:hAnsi="Times New Roman" w:cs="Times New Roman"/>
          <w:sz w:val="24"/>
          <w:szCs w:val="24"/>
          <w:lang w:val="en-US"/>
        </w:rPr>
        <w:t>11. Hill, Edward W., and Lendel, Iryna. The Impact of the Reputation of Bio-Life Science and Engineering Doctoral Programs on Regional Economic Development / Edward W. Hill, Iryna Lendel // Economic Development Quarterly. – 2007. – 21:3 (August). – P.223–243.</w:t>
      </w:r>
    </w:p>
    <w:p w:rsidR="00333A9D" w:rsidRPr="00012875" w:rsidRDefault="00333A9D" w:rsidP="00333A9D">
      <w:pPr>
        <w:spacing w:after="0" w:line="360" w:lineRule="auto"/>
        <w:ind w:firstLine="851"/>
        <w:jc w:val="both"/>
        <w:rPr>
          <w:rFonts w:ascii="Times New Roman" w:hAnsi="Times New Roman" w:cs="Times New Roman"/>
          <w:sz w:val="24"/>
          <w:szCs w:val="24"/>
          <w:lang w:val="en-US"/>
        </w:rPr>
      </w:pPr>
      <w:r w:rsidRPr="00012875">
        <w:rPr>
          <w:rFonts w:ascii="Times New Roman" w:hAnsi="Times New Roman" w:cs="Times New Roman"/>
          <w:sz w:val="24"/>
          <w:szCs w:val="24"/>
          <w:lang w:val="en-US"/>
        </w:rPr>
        <w:t>12. Romer, Paul M. Endogenous Technological Change / P. M. Romer // Journal of Political Economy . – 1990. – 98:5 (October). – P.71–102.</w:t>
      </w:r>
    </w:p>
    <w:p w:rsidR="00333A9D" w:rsidRDefault="00333A9D" w:rsidP="00333A9D">
      <w:pPr>
        <w:spacing w:after="0" w:line="360" w:lineRule="auto"/>
        <w:ind w:firstLine="851"/>
        <w:jc w:val="both"/>
        <w:rPr>
          <w:rFonts w:ascii="Times New Roman" w:hAnsi="Times New Roman" w:cs="Times New Roman"/>
          <w:sz w:val="24"/>
          <w:szCs w:val="24"/>
          <w:lang w:val="en-US"/>
        </w:rPr>
      </w:pPr>
      <w:r w:rsidRPr="00012875">
        <w:rPr>
          <w:rFonts w:ascii="Times New Roman" w:hAnsi="Times New Roman" w:cs="Times New Roman"/>
          <w:sz w:val="24"/>
          <w:szCs w:val="24"/>
          <w:lang w:val="en-US"/>
        </w:rPr>
        <w:t>13. Santiago, Carlos E. Message from UWM Chancellor Santiago / Carlos E. Santiago. – 2009. – 27 April. – P. 231–248.</w:t>
      </w:r>
    </w:p>
    <w:p w:rsidR="00333A9D" w:rsidRPr="00333A9D" w:rsidRDefault="00333A9D" w:rsidP="00333A9D">
      <w:pPr>
        <w:spacing w:after="0" w:line="360" w:lineRule="auto"/>
        <w:jc w:val="both"/>
        <w:rPr>
          <w:rFonts w:ascii="Times New Roman" w:hAnsi="Times New Roman" w:cs="Times New Roman"/>
          <w:sz w:val="24"/>
          <w:szCs w:val="24"/>
          <w:lang w:val="en-US"/>
        </w:rPr>
      </w:pPr>
    </w:p>
    <w:p w:rsidR="009D0269" w:rsidRDefault="009D0269" w:rsidP="003F7D26">
      <w:pPr>
        <w:spacing w:after="0" w:line="360" w:lineRule="auto"/>
        <w:ind w:firstLine="851"/>
        <w:jc w:val="both"/>
        <w:rPr>
          <w:rFonts w:ascii="Times New Roman" w:hAnsi="Times New Roman" w:cs="Times New Roman"/>
          <w:sz w:val="24"/>
          <w:szCs w:val="24"/>
          <w:lang w:val="en-US"/>
        </w:rPr>
      </w:pPr>
    </w:p>
    <w:p w:rsidR="009D0269" w:rsidRDefault="009D0269" w:rsidP="003F7D26">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Рецензенты: </w:t>
      </w:r>
    </w:p>
    <w:p w:rsidR="00FA237F" w:rsidRDefault="00FA237F" w:rsidP="00FA237F">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Ембулаев Владимир Николаевич, д</w:t>
      </w:r>
      <w:r w:rsidRPr="00FA237F">
        <w:rPr>
          <w:rFonts w:ascii="Times New Roman" w:hAnsi="Times New Roman" w:cs="Times New Roman"/>
          <w:sz w:val="24"/>
          <w:szCs w:val="24"/>
        </w:rPr>
        <w:t>октор экономических наук, профессор кафедры математики и моделирования Владивостокского государственного университета экономики и сервиса</w:t>
      </w:r>
      <w:r>
        <w:rPr>
          <w:rFonts w:ascii="Times New Roman" w:hAnsi="Times New Roman" w:cs="Times New Roman"/>
          <w:sz w:val="24"/>
          <w:szCs w:val="24"/>
        </w:rPr>
        <w:t>;</w:t>
      </w:r>
    </w:p>
    <w:p w:rsidR="00FA237F" w:rsidRPr="00FA237F" w:rsidRDefault="00FA237F" w:rsidP="00FA237F">
      <w:pPr>
        <w:spacing w:after="0" w:line="360" w:lineRule="auto"/>
        <w:ind w:firstLine="851"/>
        <w:jc w:val="both"/>
        <w:rPr>
          <w:rFonts w:ascii="Times New Roman" w:hAnsi="Times New Roman" w:cs="Times New Roman"/>
          <w:sz w:val="24"/>
          <w:szCs w:val="24"/>
        </w:rPr>
      </w:pPr>
      <w:r w:rsidRPr="00FA237F">
        <w:rPr>
          <w:rFonts w:ascii="Times New Roman" w:hAnsi="Times New Roman" w:cs="Times New Roman"/>
          <w:sz w:val="24"/>
          <w:szCs w:val="24"/>
        </w:rPr>
        <w:t>Исаев Александр Аркадьевич</w:t>
      </w:r>
      <w:r>
        <w:rPr>
          <w:rFonts w:ascii="Times New Roman" w:hAnsi="Times New Roman" w:cs="Times New Roman"/>
          <w:sz w:val="24"/>
          <w:szCs w:val="24"/>
        </w:rPr>
        <w:t>, д</w:t>
      </w:r>
      <w:r w:rsidRPr="00FA237F">
        <w:rPr>
          <w:rFonts w:ascii="Times New Roman" w:hAnsi="Times New Roman" w:cs="Times New Roman"/>
          <w:sz w:val="24"/>
          <w:szCs w:val="24"/>
        </w:rPr>
        <w:t>октор экономических наук, профессор кафедры международного маркетинга и торговли Владивостокского государственного университета экономики и сервиса</w:t>
      </w:r>
      <w:r>
        <w:rPr>
          <w:rFonts w:ascii="Times New Roman" w:hAnsi="Times New Roman" w:cs="Times New Roman"/>
          <w:sz w:val="24"/>
          <w:szCs w:val="24"/>
        </w:rPr>
        <w:t>.</w:t>
      </w:r>
    </w:p>
    <w:p w:rsidR="00FA237F" w:rsidRPr="00FA237F" w:rsidRDefault="00FA237F" w:rsidP="00FA237F">
      <w:pPr>
        <w:spacing w:after="0" w:line="360" w:lineRule="auto"/>
        <w:ind w:firstLine="851"/>
        <w:jc w:val="both"/>
        <w:rPr>
          <w:rFonts w:ascii="Times New Roman" w:hAnsi="Times New Roman" w:cs="Times New Roman"/>
          <w:sz w:val="24"/>
          <w:szCs w:val="24"/>
        </w:rPr>
      </w:pPr>
    </w:p>
    <w:p w:rsidR="00FA237F" w:rsidRPr="009D0269" w:rsidRDefault="00FA237F" w:rsidP="003F7D26">
      <w:pPr>
        <w:spacing w:after="0" w:line="360" w:lineRule="auto"/>
        <w:ind w:firstLine="851"/>
        <w:jc w:val="both"/>
        <w:rPr>
          <w:rFonts w:ascii="Times New Roman" w:hAnsi="Times New Roman" w:cs="Times New Roman"/>
          <w:sz w:val="24"/>
          <w:szCs w:val="24"/>
        </w:rPr>
      </w:pPr>
      <w:bookmarkStart w:id="0" w:name="_GoBack"/>
      <w:bookmarkEnd w:id="0"/>
    </w:p>
    <w:sectPr w:rsidR="00FA237F" w:rsidRPr="009D0269" w:rsidSect="00012875">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7F7E" w:rsidRDefault="00317F7E" w:rsidP="00B17E46">
      <w:pPr>
        <w:spacing w:after="0" w:line="240" w:lineRule="auto"/>
      </w:pPr>
      <w:r>
        <w:separator/>
      </w:r>
    </w:p>
  </w:endnote>
  <w:endnote w:type="continuationSeparator" w:id="0">
    <w:p w:rsidR="00317F7E" w:rsidRDefault="00317F7E" w:rsidP="00B17E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7F7E" w:rsidRDefault="00317F7E" w:rsidP="00B17E46">
      <w:pPr>
        <w:spacing w:after="0" w:line="240" w:lineRule="auto"/>
      </w:pPr>
      <w:r>
        <w:separator/>
      </w:r>
    </w:p>
  </w:footnote>
  <w:footnote w:type="continuationSeparator" w:id="0">
    <w:p w:rsidR="00317F7E" w:rsidRDefault="00317F7E" w:rsidP="00B17E4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AC405D8"/>
    <w:multiLevelType w:val="hybridMultilevel"/>
    <w:tmpl w:val="86248000"/>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5F230545"/>
    <w:multiLevelType w:val="hybridMultilevel"/>
    <w:tmpl w:val="546E727C"/>
    <w:lvl w:ilvl="0" w:tplc="219E0D1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7BB5236F"/>
    <w:multiLevelType w:val="hybridMultilevel"/>
    <w:tmpl w:val="30B8511C"/>
    <w:lvl w:ilvl="0" w:tplc="CC603C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AA0"/>
    <w:rsid w:val="00012875"/>
    <w:rsid w:val="000225AD"/>
    <w:rsid w:val="00032301"/>
    <w:rsid w:val="00097131"/>
    <w:rsid w:val="000B306A"/>
    <w:rsid w:val="000C33A1"/>
    <w:rsid w:val="000D296A"/>
    <w:rsid w:val="000E1734"/>
    <w:rsid w:val="000E1965"/>
    <w:rsid w:val="000F1B3C"/>
    <w:rsid w:val="001061B7"/>
    <w:rsid w:val="001132A5"/>
    <w:rsid w:val="001460F4"/>
    <w:rsid w:val="0014658E"/>
    <w:rsid w:val="00154151"/>
    <w:rsid w:val="00160ACD"/>
    <w:rsid w:val="001B2BB6"/>
    <w:rsid w:val="001C35BD"/>
    <w:rsid w:val="001E367A"/>
    <w:rsid w:val="0022331D"/>
    <w:rsid w:val="00236627"/>
    <w:rsid w:val="00257228"/>
    <w:rsid w:val="00257FDB"/>
    <w:rsid w:val="00260DE8"/>
    <w:rsid w:val="002F6759"/>
    <w:rsid w:val="00300C95"/>
    <w:rsid w:val="00317F7E"/>
    <w:rsid w:val="00330CCC"/>
    <w:rsid w:val="00331D04"/>
    <w:rsid w:val="00333A9D"/>
    <w:rsid w:val="003518A2"/>
    <w:rsid w:val="00363AA0"/>
    <w:rsid w:val="00375114"/>
    <w:rsid w:val="003A5012"/>
    <w:rsid w:val="003F3E37"/>
    <w:rsid w:val="003F7D26"/>
    <w:rsid w:val="00402AC0"/>
    <w:rsid w:val="00423126"/>
    <w:rsid w:val="00463E36"/>
    <w:rsid w:val="00481E74"/>
    <w:rsid w:val="00494F13"/>
    <w:rsid w:val="004A7DF5"/>
    <w:rsid w:val="004B1FBC"/>
    <w:rsid w:val="00530C65"/>
    <w:rsid w:val="005841CD"/>
    <w:rsid w:val="00587A71"/>
    <w:rsid w:val="005C0371"/>
    <w:rsid w:val="005F602A"/>
    <w:rsid w:val="006125F0"/>
    <w:rsid w:val="00634DC6"/>
    <w:rsid w:val="006A5C69"/>
    <w:rsid w:val="006F51E0"/>
    <w:rsid w:val="006F6DF0"/>
    <w:rsid w:val="00701A95"/>
    <w:rsid w:val="007051F0"/>
    <w:rsid w:val="00745CA6"/>
    <w:rsid w:val="007653A8"/>
    <w:rsid w:val="00791947"/>
    <w:rsid w:val="007E092E"/>
    <w:rsid w:val="007E44E1"/>
    <w:rsid w:val="00842837"/>
    <w:rsid w:val="00844116"/>
    <w:rsid w:val="00855F8F"/>
    <w:rsid w:val="0087391E"/>
    <w:rsid w:val="00896AD3"/>
    <w:rsid w:val="008D7B57"/>
    <w:rsid w:val="008E2D4C"/>
    <w:rsid w:val="008F2FCE"/>
    <w:rsid w:val="00921B30"/>
    <w:rsid w:val="0093420B"/>
    <w:rsid w:val="00937D86"/>
    <w:rsid w:val="00941829"/>
    <w:rsid w:val="00956C2D"/>
    <w:rsid w:val="009612C6"/>
    <w:rsid w:val="00973FA1"/>
    <w:rsid w:val="009A13F8"/>
    <w:rsid w:val="009B1882"/>
    <w:rsid w:val="009D0269"/>
    <w:rsid w:val="009D0DD9"/>
    <w:rsid w:val="00A72EAA"/>
    <w:rsid w:val="00AA1223"/>
    <w:rsid w:val="00AA25D3"/>
    <w:rsid w:val="00AD0878"/>
    <w:rsid w:val="00B17E46"/>
    <w:rsid w:val="00B71F19"/>
    <w:rsid w:val="00BE3672"/>
    <w:rsid w:val="00BE4A64"/>
    <w:rsid w:val="00C1315D"/>
    <w:rsid w:val="00C43293"/>
    <w:rsid w:val="00C450B3"/>
    <w:rsid w:val="00C95F3A"/>
    <w:rsid w:val="00C97B49"/>
    <w:rsid w:val="00CB6B3D"/>
    <w:rsid w:val="00CC2912"/>
    <w:rsid w:val="00CE27E3"/>
    <w:rsid w:val="00D10780"/>
    <w:rsid w:val="00D20621"/>
    <w:rsid w:val="00DA30DD"/>
    <w:rsid w:val="00E046BE"/>
    <w:rsid w:val="00E45FB2"/>
    <w:rsid w:val="00E51B45"/>
    <w:rsid w:val="00EA4609"/>
    <w:rsid w:val="00EE1E28"/>
    <w:rsid w:val="00F805B6"/>
    <w:rsid w:val="00FA237F"/>
    <w:rsid w:val="00FC36FF"/>
    <w:rsid w:val="00FD32EB"/>
    <w:rsid w:val="00FD7CAE"/>
    <w:rsid w:val="00FE6DDA"/>
    <w:rsid w:val="00FF0557"/>
    <w:rsid w:val="00FF05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0E504A-7EAA-48A0-AFB8-55A53DC44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7E46"/>
  </w:style>
  <w:style w:type="paragraph" w:styleId="1">
    <w:name w:val="heading 1"/>
    <w:basedOn w:val="a"/>
    <w:next w:val="a"/>
    <w:link w:val="10"/>
    <w:uiPriority w:val="9"/>
    <w:qFormat/>
    <w:rsid w:val="00494F1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494F1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494F1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B17E46"/>
    <w:pPr>
      <w:spacing w:after="0" w:line="240" w:lineRule="auto"/>
    </w:pPr>
    <w:rPr>
      <w:sz w:val="20"/>
      <w:szCs w:val="20"/>
    </w:rPr>
  </w:style>
  <w:style w:type="character" w:customStyle="1" w:styleId="a4">
    <w:name w:val="Текст сноски Знак"/>
    <w:basedOn w:val="a0"/>
    <w:link w:val="a3"/>
    <w:uiPriority w:val="99"/>
    <w:rsid w:val="00B17E46"/>
    <w:rPr>
      <w:sz w:val="20"/>
      <w:szCs w:val="20"/>
    </w:rPr>
  </w:style>
  <w:style w:type="character" w:styleId="a5">
    <w:name w:val="footnote reference"/>
    <w:basedOn w:val="a0"/>
    <w:uiPriority w:val="99"/>
    <w:semiHidden/>
    <w:unhideWhenUsed/>
    <w:rsid w:val="00B17E46"/>
    <w:rPr>
      <w:vertAlign w:val="superscript"/>
    </w:rPr>
  </w:style>
  <w:style w:type="table" w:styleId="a6">
    <w:name w:val="Table Grid"/>
    <w:basedOn w:val="a1"/>
    <w:uiPriority w:val="59"/>
    <w:rsid w:val="00B17E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B17E46"/>
    <w:pPr>
      <w:ind w:left="720"/>
      <w:contextualSpacing/>
    </w:pPr>
  </w:style>
  <w:style w:type="character" w:styleId="a8">
    <w:name w:val="Hyperlink"/>
    <w:basedOn w:val="a0"/>
    <w:uiPriority w:val="99"/>
    <w:unhideWhenUsed/>
    <w:rsid w:val="00B17E46"/>
    <w:rPr>
      <w:color w:val="0000FF" w:themeColor="hyperlink"/>
      <w:u w:val="single"/>
    </w:rPr>
  </w:style>
  <w:style w:type="paragraph" w:styleId="a9">
    <w:name w:val="Balloon Text"/>
    <w:basedOn w:val="a"/>
    <w:link w:val="aa"/>
    <w:uiPriority w:val="99"/>
    <w:semiHidden/>
    <w:unhideWhenUsed/>
    <w:rsid w:val="00B17E46"/>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B17E46"/>
    <w:rPr>
      <w:rFonts w:ascii="Tahoma" w:hAnsi="Tahoma" w:cs="Tahoma"/>
      <w:sz w:val="16"/>
      <w:szCs w:val="16"/>
    </w:rPr>
  </w:style>
  <w:style w:type="paragraph" w:styleId="ab">
    <w:name w:val="header"/>
    <w:basedOn w:val="a"/>
    <w:link w:val="ac"/>
    <w:uiPriority w:val="99"/>
    <w:unhideWhenUsed/>
    <w:rsid w:val="00B17E46"/>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B17E46"/>
  </w:style>
  <w:style w:type="paragraph" w:styleId="ad">
    <w:name w:val="footer"/>
    <w:basedOn w:val="a"/>
    <w:link w:val="ae"/>
    <w:uiPriority w:val="99"/>
    <w:unhideWhenUsed/>
    <w:rsid w:val="00B17E46"/>
    <w:pPr>
      <w:tabs>
        <w:tab w:val="center" w:pos="4677"/>
        <w:tab w:val="right" w:pos="9355"/>
      </w:tabs>
      <w:spacing w:after="0" w:line="240" w:lineRule="auto"/>
    </w:pPr>
  </w:style>
  <w:style w:type="character" w:customStyle="1" w:styleId="ae">
    <w:name w:val="Нижний колонтитул Знак"/>
    <w:basedOn w:val="a0"/>
    <w:link w:val="ad"/>
    <w:uiPriority w:val="99"/>
    <w:rsid w:val="00B17E46"/>
  </w:style>
  <w:style w:type="paragraph" w:styleId="af">
    <w:name w:val="Normal (Web)"/>
    <w:basedOn w:val="a"/>
    <w:uiPriority w:val="99"/>
    <w:unhideWhenUsed/>
    <w:rsid w:val="00B17E4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B17E46"/>
    <w:pPr>
      <w:autoSpaceDE w:val="0"/>
      <w:autoSpaceDN w:val="0"/>
      <w:adjustRightInd w:val="0"/>
      <w:spacing w:after="0" w:line="240" w:lineRule="auto"/>
    </w:pPr>
    <w:rPr>
      <w:rFonts w:ascii="Times New Roman" w:hAnsi="Times New Roman" w:cs="Times New Roman"/>
      <w:color w:val="000000"/>
      <w:sz w:val="24"/>
      <w:szCs w:val="24"/>
    </w:rPr>
  </w:style>
  <w:style w:type="character" w:styleId="af0">
    <w:name w:val="Strong"/>
    <w:uiPriority w:val="22"/>
    <w:qFormat/>
    <w:rsid w:val="00B17E46"/>
    <w:rPr>
      <w:b/>
      <w:bCs/>
    </w:rPr>
  </w:style>
  <w:style w:type="character" w:customStyle="1" w:styleId="10">
    <w:name w:val="Заголовок 1 Знак"/>
    <w:basedOn w:val="a0"/>
    <w:link w:val="1"/>
    <w:uiPriority w:val="9"/>
    <w:rsid w:val="00494F13"/>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494F1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494F13"/>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348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eksandr.latkinp@vvsu.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j.kubagro.ru/2015/07/pdf/80.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user\Desktop\22,03.16\&#1088;&#1072;&#1073;&#1086;&#1090;&#1072;&#1102;%20&#1089;&#1077;&#1081;&#1095;&#1072;&#1089;\&#1050;&#1085;&#1080;&#1075;&#1072;1.xlsx" TargetMode="External"/><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Лист14!$B$1</c:f>
              <c:strCache>
                <c:ptCount val="1"/>
                <c:pt idx="0">
                  <c:v>Патентные заявки на изобретения, поданные в России по федеральным округам,%</c:v>
                </c:pt>
              </c:strCache>
            </c:strRef>
          </c:tx>
          <c:spPr>
            <a:ln>
              <a:solidFill>
                <a:sysClr val="windowText" lastClr="000000"/>
              </a:solidFill>
            </a:ln>
          </c:spPr>
          <c:marker>
            <c:spPr>
              <a:solidFill>
                <a:sysClr val="windowText" lastClr="000000"/>
              </a:solidFill>
              <a:ln>
                <a:solidFill>
                  <a:sysClr val="windowText" lastClr="000000"/>
                </a:solidFill>
              </a:ln>
            </c:spPr>
          </c:marker>
          <c:cat>
            <c:strRef>
              <c:f>Лист14!$A$2:$A$10</c:f>
              <c:strCache>
                <c:ptCount val="8"/>
                <c:pt idx="0">
                  <c:v>ЦФО</c:v>
                </c:pt>
                <c:pt idx="1">
                  <c:v>ЮФО</c:v>
                </c:pt>
                <c:pt idx="2">
                  <c:v>ПФО</c:v>
                </c:pt>
                <c:pt idx="3">
                  <c:v>СЗФО</c:v>
                </c:pt>
                <c:pt idx="4">
                  <c:v>УФО</c:v>
                </c:pt>
                <c:pt idx="5">
                  <c:v>СФО</c:v>
                </c:pt>
                <c:pt idx="6">
                  <c:v>СКФО</c:v>
                </c:pt>
                <c:pt idx="7">
                  <c:v>ДФО</c:v>
                </c:pt>
              </c:strCache>
            </c:strRef>
          </c:cat>
          <c:val>
            <c:numRef>
              <c:f>Лист14!$B$2:$B$10</c:f>
              <c:numCache>
                <c:formatCode>General</c:formatCode>
                <c:ptCount val="8"/>
                <c:pt idx="0">
                  <c:v>48.5</c:v>
                </c:pt>
                <c:pt idx="1">
                  <c:v>6.5</c:v>
                </c:pt>
                <c:pt idx="2">
                  <c:v>16.8</c:v>
                </c:pt>
                <c:pt idx="3">
                  <c:v>9</c:v>
                </c:pt>
                <c:pt idx="4">
                  <c:v>4.5999999999999996</c:v>
                </c:pt>
                <c:pt idx="5">
                  <c:v>9.1</c:v>
                </c:pt>
                <c:pt idx="6">
                  <c:v>2.8</c:v>
                </c:pt>
                <c:pt idx="7">
                  <c:v>2.5</c:v>
                </c:pt>
              </c:numCache>
            </c:numRef>
          </c:val>
          <c:smooth val="0"/>
        </c:ser>
        <c:ser>
          <c:idx val="1"/>
          <c:order val="1"/>
          <c:tx>
            <c:strRef>
              <c:f>Лист14!$C$1</c:f>
              <c:strCache>
                <c:ptCount val="1"/>
                <c:pt idx="0">
                  <c:v>Удельный  вес высших учебных заведений ФО в количестве вузов РФ,%</c:v>
                </c:pt>
              </c:strCache>
            </c:strRef>
          </c:tx>
          <c:spPr>
            <a:ln>
              <a:solidFill>
                <a:sysClr val="windowText" lastClr="000000"/>
              </a:solidFill>
              <a:prstDash val="sysDash"/>
            </a:ln>
          </c:spPr>
          <c:marker>
            <c:spPr>
              <a:solidFill>
                <a:sysClr val="windowText" lastClr="000000"/>
              </a:solidFill>
              <a:ln>
                <a:solidFill>
                  <a:sysClr val="windowText" lastClr="000000"/>
                </a:solidFill>
              </a:ln>
            </c:spPr>
          </c:marker>
          <c:cat>
            <c:strRef>
              <c:f>Лист14!$A$2:$A$10</c:f>
              <c:strCache>
                <c:ptCount val="8"/>
                <c:pt idx="0">
                  <c:v>ЦФО</c:v>
                </c:pt>
                <c:pt idx="1">
                  <c:v>ЮФО</c:v>
                </c:pt>
                <c:pt idx="2">
                  <c:v>ПФО</c:v>
                </c:pt>
                <c:pt idx="3">
                  <c:v>СЗФО</c:v>
                </c:pt>
                <c:pt idx="4">
                  <c:v>УФО</c:v>
                </c:pt>
                <c:pt idx="5">
                  <c:v>СФО</c:v>
                </c:pt>
                <c:pt idx="6">
                  <c:v>СКФО</c:v>
                </c:pt>
                <c:pt idx="7">
                  <c:v>ДФО</c:v>
                </c:pt>
              </c:strCache>
            </c:strRef>
          </c:cat>
          <c:val>
            <c:numRef>
              <c:f>Лист14!$C$2:$C$10</c:f>
              <c:numCache>
                <c:formatCode>General</c:formatCode>
                <c:ptCount val="8"/>
                <c:pt idx="0">
                  <c:v>38.9</c:v>
                </c:pt>
                <c:pt idx="1">
                  <c:v>7.8</c:v>
                </c:pt>
                <c:pt idx="2">
                  <c:v>14.8</c:v>
                </c:pt>
                <c:pt idx="3">
                  <c:v>11</c:v>
                </c:pt>
                <c:pt idx="4">
                  <c:v>6.9</c:v>
                </c:pt>
                <c:pt idx="5">
                  <c:v>10.8</c:v>
                </c:pt>
                <c:pt idx="6">
                  <c:v>5.7</c:v>
                </c:pt>
                <c:pt idx="7">
                  <c:v>4.0999999999999996</c:v>
                </c:pt>
              </c:numCache>
            </c:numRef>
          </c:val>
          <c:smooth val="0"/>
        </c:ser>
        <c:ser>
          <c:idx val="2"/>
          <c:order val="2"/>
          <c:tx>
            <c:strRef>
              <c:f>Лист14!$D$1</c:f>
              <c:strCache>
                <c:ptCount val="1"/>
                <c:pt idx="0">
                  <c:v>Используемые передовые производственные технологии в России по федеральным округам,%</c:v>
                </c:pt>
              </c:strCache>
            </c:strRef>
          </c:tx>
          <c:spPr>
            <a:ln w="25400">
              <a:solidFill>
                <a:sysClr val="windowText" lastClr="000000"/>
              </a:solidFill>
              <a:prstDash val="dashDot"/>
            </a:ln>
          </c:spPr>
          <c:marker>
            <c:spPr>
              <a:solidFill>
                <a:sysClr val="windowText" lastClr="000000"/>
              </a:solidFill>
              <a:ln>
                <a:solidFill>
                  <a:sysClr val="windowText" lastClr="000000"/>
                </a:solidFill>
              </a:ln>
            </c:spPr>
          </c:marker>
          <c:cat>
            <c:strRef>
              <c:f>Лист14!$A$2:$A$10</c:f>
              <c:strCache>
                <c:ptCount val="8"/>
                <c:pt idx="0">
                  <c:v>ЦФО</c:v>
                </c:pt>
                <c:pt idx="1">
                  <c:v>ЮФО</c:v>
                </c:pt>
                <c:pt idx="2">
                  <c:v>ПФО</c:v>
                </c:pt>
                <c:pt idx="3">
                  <c:v>СЗФО</c:v>
                </c:pt>
                <c:pt idx="4">
                  <c:v>УФО</c:v>
                </c:pt>
                <c:pt idx="5">
                  <c:v>СФО</c:v>
                </c:pt>
                <c:pt idx="6">
                  <c:v>СКФО</c:v>
                </c:pt>
                <c:pt idx="7">
                  <c:v>ДФО</c:v>
                </c:pt>
              </c:strCache>
            </c:strRef>
          </c:cat>
          <c:val>
            <c:numRef>
              <c:f>Лист14!$D$2:$D$10</c:f>
              <c:numCache>
                <c:formatCode>General</c:formatCode>
                <c:ptCount val="8"/>
                <c:pt idx="0">
                  <c:v>31.4</c:v>
                </c:pt>
                <c:pt idx="1">
                  <c:v>4.3</c:v>
                </c:pt>
                <c:pt idx="2">
                  <c:v>29.4</c:v>
                </c:pt>
                <c:pt idx="3">
                  <c:v>9.1999999999999993</c:v>
                </c:pt>
                <c:pt idx="4">
                  <c:v>12.5</c:v>
                </c:pt>
                <c:pt idx="5">
                  <c:v>8.6</c:v>
                </c:pt>
                <c:pt idx="6">
                  <c:v>1.1000000000000001</c:v>
                </c:pt>
                <c:pt idx="7">
                  <c:v>3.5</c:v>
                </c:pt>
              </c:numCache>
            </c:numRef>
          </c:val>
          <c:smooth val="0"/>
        </c:ser>
        <c:dLbls>
          <c:showLegendKey val="0"/>
          <c:showVal val="0"/>
          <c:showCatName val="0"/>
          <c:showSerName val="0"/>
          <c:showPercent val="0"/>
          <c:showBubbleSize val="0"/>
        </c:dLbls>
        <c:marker val="1"/>
        <c:smooth val="0"/>
        <c:axId val="352197824"/>
        <c:axId val="352196648"/>
      </c:lineChart>
      <c:catAx>
        <c:axId val="352197824"/>
        <c:scaling>
          <c:orientation val="minMax"/>
        </c:scaling>
        <c:delete val="0"/>
        <c:axPos val="b"/>
        <c:numFmt formatCode="General" sourceLinked="0"/>
        <c:majorTickMark val="out"/>
        <c:minorTickMark val="none"/>
        <c:tickLblPos val="nextTo"/>
        <c:crossAx val="352196648"/>
        <c:crosses val="autoZero"/>
        <c:auto val="1"/>
        <c:lblAlgn val="ctr"/>
        <c:lblOffset val="100"/>
        <c:noMultiLvlLbl val="0"/>
      </c:catAx>
      <c:valAx>
        <c:axId val="352196648"/>
        <c:scaling>
          <c:orientation val="minMax"/>
        </c:scaling>
        <c:delete val="0"/>
        <c:axPos val="l"/>
        <c:majorGridlines/>
        <c:numFmt formatCode="General" sourceLinked="1"/>
        <c:majorTickMark val="out"/>
        <c:minorTickMark val="none"/>
        <c:tickLblPos val="nextTo"/>
        <c:crossAx val="352197824"/>
        <c:crosses val="autoZero"/>
        <c:crossBetween val="between"/>
      </c:valAx>
    </c:plotArea>
    <c:legend>
      <c:legendPos val="r"/>
      <c:layout/>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5.4277479620224584E-2"/>
          <c:y val="7.7471829131774694E-2"/>
          <c:w val="0.54795425776137652"/>
          <c:h val="0.82605641939693786"/>
        </c:manualLayout>
      </c:layout>
      <c:lineChart>
        <c:grouping val="standard"/>
        <c:varyColors val="0"/>
        <c:ser>
          <c:idx val="0"/>
          <c:order val="0"/>
          <c:tx>
            <c:strRef>
              <c:f>'[Книга1-2.xlsx]Лист1'!$B$1</c:f>
              <c:strCache>
                <c:ptCount val="1"/>
                <c:pt idx="0">
                  <c:v>Удельный вес ВРП ФО в общем объеме ВРП РФ,%</c:v>
                </c:pt>
              </c:strCache>
            </c:strRef>
          </c:tx>
          <c:spPr>
            <a:ln>
              <a:solidFill>
                <a:sysClr val="windowText" lastClr="000000"/>
              </a:solidFill>
            </a:ln>
          </c:spPr>
          <c:marker>
            <c:spPr>
              <a:solidFill>
                <a:sysClr val="windowText" lastClr="000000"/>
              </a:solidFill>
              <a:ln>
                <a:solidFill>
                  <a:sysClr val="windowText" lastClr="000000"/>
                </a:solidFill>
                <a:prstDash val="dashDot"/>
              </a:ln>
            </c:spPr>
          </c:marker>
          <c:cat>
            <c:strRef>
              <c:f>'[Книга1-2.xlsx]Лист1'!$A$2:$A$9</c:f>
              <c:strCache>
                <c:ptCount val="8"/>
                <c:pt idx="0">
                  <c:v>ЦФО</c:v>
                </c:pt>
                <c:pt idx="1">
                  <c:v>ЮФО</c:v>
                </c:pt>
                <c:pt idx="2">
                  <c:v>ПФО</c:v>
                </c:pt>
                <c:pt idx="3">
                  <c:v>СЗФО</c:v>
                </c:pt>
                <c:pt idx="4">
                  <c:v>УФО</c:v>
                </c:pt>
                <c:pt idx="5">
                  <c:v>СФО</c:v>
                </c:pt>
                <c:pt idx="6">
                  <c:v>СКФО</c:v>
                </c:pt>
                <c:pt idx="7">
                  <c:v>ДФО</c:v>
                </c:pt>
              </c:strCache>
            </c:strRef>
          </c:cat>
          <c:val>
            <c:numRef>
              <c:f>'[Книга1-2.xlsx]Лист1'!$B$2:$B$9</c:f>
              <c:numCache>
                <c:formatCode>General</c:formatCode>
                <c:ptCount val="8"/>
                <c:pt idx="0">
                  <c:v>35.1</c:v>
                </c:pt>
                <c:pt idx="1">
                  <c:v>6.5</c:v>
                </c:pt>
                <c:pt idx="2">
                  <c:v>15.9</c:v>
                </c:pt>
                <c:pt idx="3">
                  <c:v>10.3</c:v>
                </c:pt>
                <c:pt idx="4">
                  <c:v>14.2</c:v>
                </c:pt>
                <c:pt idx="5">
                  <c:v>10.3</c:v>
                </c:pt>
                <c:pt idx="6">
                  <c:v>2.5</c:v>
                </c:pt>
                <c:pt idx="7">
                  <c:v>5.2</c:v>
                </c:pt>
              </c:numCache>
            </c:numRef>
          </c:val>
          <c:smooth val="0"/>
        </c:ser>
        <c:ser>
          <c:idx val="1"/>
          <c:order val="1"/>
          <c:tx>
            <c:strRef>
              <c:f>'[Книга1-2.xlsx]Лист1'!$C$1</c:f>
              <c:strCache>
                <c:ptCount val="1"/>
                <c:pt idx="0">
                  <c:v>Удельный  вес высших учебных заведений ФО в количестве вузов РФ,%</c:v>
                </c:pt>
              </c:strCache>
            </c:strRef>
          </c:tx>
          <c:spPr>
            <a:ln>
              <a:solidFill>
                <a:sysClr val="windowText" lastClr="000000"/>
              </a:solidFill>
              <a:prstDash val="sysDash"/>
            </a:ln>
          </c:spPr>
          <c:marker>
            <c:spPr>
              <a:solidFill>
                <a:sysClr val="windowText" lastClr="000000"/>
              </a:solidFill>
              <a:ln>
                <a:solidFill>
                  <a:sysClr val="windowText" lastClr="000000"/>
                </a:solidFill>
              </a:ln>
            </c:spPr>
          </c:marker>
          <c:cat>
            <c:strRef>
              <c:f>'[Книга1-2.xlsx]Лист1'!$A$2:$A$9</c:f>
              <c:strCache>
                <c:ptCount val="8"/>
                <c:pt idx="0">
                  <c:v>ЦФО</c:v>
                </c:pt>
                <c:pt idx="1">
                  <c:v>ЮФО</c:v>
                </c:pt>
                <c:pt idx="2">
                  <c:v>ПФО</c:v>
                </c:pt>
                <c:pt idx="3">
                  <c:v>СЗФО</c:v>
                </c:pt>
                <c:pt idx="4">
                  <c:v>УФО</c:v>
                </c:pt>
                <c:pt idx="5">
                  <c:v>СФО</c:v>
                </c:pt>
                <c:pt idx="6">
                  <c:v>СКФО</c:v>
                </c:pt>
                <c:pt idx="7">
                  <c:v>ДФО</c:v>
                </c:pt>
              </c:strCache>
            </c:strRef>
          </c:cat>
          <c:val>
            <c:numRef>
              <c:f>'[Книга1-2.xlsx]Лист1'!$C$2:$C$9</c:f>
              <c:numCache>
                <c:formatCode>General</c:formatCode>
                <c:ptCount val="8"/>
                <c:pt idx="0">
                  <c:v>38.9</c:v>
                </c:pt>
                <c:pt idx="1">
                  <c:v>7.8</c:v>
                </c:pt>
                <c:pt idx="2">
                  <c:v>14.8</c:v>
                </c:pt>
                <c:pt idx="3">
                  <c:v>11</c:v>
                </c:pt>
                <c:pt idx="4">
                  <c:v>6.9</c:v>
                </c:pt>
                <c:pt idx="5">
                  <c:v>10.8</c:v>
                </c:pt>
                <c:pt idx="6">
                  <c:v>5.7</c:v>
                </c:pt>
                <c:pt idx="7">
                  <c:v>4.0999999999999996</c:v>
                </c:pt>
              </c:numCache>
            </c:numRef>
          </c:val>
          <c:smooth val="0"/>
        </c:ser>
        <c:ser>
          <c:idx val="2"/>
          <c:order val="2"/>
          <c:tx>
            <c:strRef>
              <c:f>'[Книга1-2.xlsx]Лист1'!$D$1</c:f>
              <c:strCache>
                <c:ptCount val="1"/>
                <c:pt idx="0">
                  <c:v>Удельный вес МИПов, созданных в ФО к количеству МИПов РФ,%</c:v>
                </c:pt>
              </c:strCache>
            </c:strRef>
          </c:tx>
          <c:spPr>
            <a:ln>
              <a:solidFill>
                <a:sysClr val="windowText" lastClr="000000"/>
              </a:solidFill>
            </a:ln>
          </c:spPr>
          <c:marker>
            <c:spPr>
              <a:solidFill>
                <a:sysClr val="windowText" lastClr="000000"/>
              </a:solidFill>
            </c:spPr>
          </c:marker>
          <c:cat>
            <c:strRef>
              <c:f>'[Книга1-2.xlsx]Лист1'!$A$2:$A$9</c:f>
              <c:strCache>
                <c:ptCount val="8"/>
                <c:pt idx="0">
                  <c:v>ЦФО</c:v>
                </c:pt>
                <c:pt idx="1">
                  <c:v>ЮФО</c:v>
                </c:pt>
                <c:pt idx="2">
                  <c:v>ПФО</c:v>
                </c:pt>
                <c:pt idx="3">
                  <c:v>СЗФО</c:v>
                </c:pt>
                <c:pt idx="4">
                  <c:v>УФО</c:v>
                </c:pt>
                <c:pt idx="5">
                  <c:v>СФО</c:v>
                </c:pt>
                <c:pt idx="6">
                  <c:v>СКФО</c:v>
                </c:pt>
                <c:pt idx="7">
                  <c:v>ДФО</c:v>
                </c:pt>
              </c:strCache>
            </c:strRef>
          </c:cat>
          <c:val>
            <c:numRef>
              <c:f>'[Книга1-2.xlsx]Лист1'!$D$2:$D$9</c:f>
              <c:numCache>
                <c:formatCode>General</c:formatCode>
                <c:ptCount val="8"/>
                <c:pt idx="0">
                  <c:v>27.8</c:v>
                </c:pt>
                <c:pt idx="1">
                  <c:v>7.4</c:v>
                </c:pt>
                <c:pt idx="2">
                  <c:v>18.5</c:v>
                </c:pt>
                <c:pt idx="3">
                  <c:v>10.5</c:v>
                </c:pt>
                <c:pt idx="4">
                  <c:v>8.1999999999999993</c:v>
                </c:pt>
                <c:pt idx="5">
                  <c:v>20.7</c:v>
                </c:pt>
                <c:pt idx="6">
                  <c:v>3</c:v>
                </c:pt>
                <c:pt idx="7">
                  <c:v>3.9</c:v>
                </c:pt>
              </c:numCache>
            </c:numRef>
          </c:val>
          <c:smooth val="0"/>
        </c:ser>
        <c:dLbls>
          <c:showLegendKey val="0"/>
          <c:showVal val="0"/>
          <c:showCatName val="0"/>
          <c:showSerName val="0"/>
          <c:showPercent val="0"/>
          <c:showBubbleSize val="0"/>
        </c:dLbls>
        <c:marker val="1"/>
        <c:smooth val="0"/>
        <c:axId val="352198608"/>
        <c:axId val="352198216"/>
      </c:lineChart>
      <c:catAx>
        <c:axId val="352198608"/>
        <c:scaling>
          <c:orientation val="minMax"/>
        </c:scaling>
        <c:delete val="0"/>
        <c:axPos val="b"/>
        <c:numFmt formatCode="General" sourceLinked="0"/>
        <c:majorTickMark val="out"/>
        <c:minorTickMark val="none"/>
        <c:tickLblPos val="nextTo"/>
        <c:crossAx val="352198216"/>
        <c:crosses val="autoZero"/>
        <c:auto val="1"/>
        <c:lblAlgn val="ctr"/>
        <c:lblOffset val="100"/>
        <c:noMultiLvlLbl val="0"/>
      </c:catAx>
      <c:valAx>
        <c:axId val="352198216"/>
        <c:scaling>
          <c:orientation val="minMax"/>
        </c:scaling>
        <c:delete val="0"/>
        <c:axPos val="l"/>
        <c:majorGridlines/>
        <c:numFmt formatCode="General" sourceLinked="1"/>
        <c:majorTickMark val="out"/>
        <c:minorTickMark val="none"/>
        <c:tickLblPos val="nextTo"/>
        <c:crossAx val="352198608"/>
        <c:crosses val="autoZero"/>
        <c:crossBetween val="between"/>
      </c:valAx>
    </c:plotArea>
    <c:legend>
      <c:legendPos val="r"/>
      <c:layout>
        <c:manualLayout>
          <c:xMode val="edge"/>
          <c:yMode val="edge"/>
          <c:x val="0.64166666666666672"/>
          <c:y val="3.5117745698454376E-2"/>
          <c:w val="0.34166666666666667"/>
          <c:h val="0.7723571011956839"/>
        </c:manualLayout>
      </c:layout>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Лист7!$B$1</c:f>
              <c:strCache>
                <c:ptCount val="1"/>
                <c:pt idx="0">
                  <c:v>Удельный  вес высших учебных заведений ФО в количестве вузов РФ,%</c:v>
                </c:pt>
              </c:strCache>
            </c:strRef>
          </c:tx>
          <c:spPr>
            <a:ln>
              <a:solidFill>
                <a:sysClr val="windowText" lastClr="000000"/>
              </a:solidFill>
            </a:ln>
          </c:spPr>
          <c:marker>
            <c:symbol val="none"/>
          </c:marker>
          <c:cat>
            <c:strRef>
              <c:f>Лист7!$A$2:$A$9</c:f>
              <c:strCache>
                <c:ptCount val="8"/>
                <c:pt idx="0">
                  <c:v>ЦФО</c:v>
                </c:pt>
                <c:pt idx="1">
                  <c:v>ЮФО</c:v>
                </c:pt>
                <c:pt idx="2">
                  <c:v>ПФО</c:v>
                </c:pt>
                <c:pt idx="3">
                  <c:v>СЗФО</c:v>
                </c:pt>
                <c:pt idx="4">
                  <c:v>УФО</c:v>
                </c:pt>
                <c:pt idx="5">
                  <c:v>СФО</c:v>
                </c:pt>
                <c:pt idx="6">
                  <c:v>СКФО</c:v>
                </c:pt>
                <c:pt idx="7">
                  <c:v>ДФО</c:v>
                </c:pt>
              </c:strCache>
            </c:strRef>
          </c:cat>
          <c:val>
            <c:numRef>
              <c:f>Лист7!$B$2:$B$9</c:f>
              <c:numCache>
                <c:formatCode>General</c:formatCode>
                <c:ptCount val="8"/>
                <c:pt idx="0">
                  <c:v>38.9</c:v>
                </c:pt>
                <c:pt idx="1">
                  <c:v>7.8</c:v>
                </c:pt>
                <c:pt idx="2">
                  <c:v>14.8</c:v>
                </c:pt>
                <c:pt idx="3">
                  <c:v>11</c:v>
                </c:pt>
                <c:pt idx="4">
                  <c:v>6.9</c:v>
                </c:pt>
                <c:pt idx="5">
                  <c:v>10.8</c:v>
                </c:pt>
                <c:pt idx="6">
                  <c:v>5.7</c:v>
                </c:pt>
                <c:pt idx="7">
                  <c:v>4.0999999999999996</c:v>
                </c:pt>
              </c:numCache>
            </c:numRef>
          </c:val>
          <c:smooth val="0"/>
        </c:ser>
        <c:ser>
          <c:idx val="1"/>
          <c:order val="1"/>
          <c:tx>
            <c:strRef>
              <c:f>Лист7!$C$1</c:f>
              <c:strCache>
                <c:ptCount val="1"/>
                <c:pt idx="0">
                  <c:v>Используемые передовые производственные технологии по ФО,%</c:v>
                </c:pt>
              </c:strCache>
            </c:strRef>
          </c:tx>
          <c:spPr>
            <a:ln>
              <a:solidFill>
                <a:sysClr val="windowText" lastClr="000000"/>
              </a:solidFill>
              <a:prstDash val="sysDash"/>
            </a:ln>
          </c:spPr>
          <c:marker>
            <c:symbol val="none"/>
          </c:marker>
          <c:cat>
            <c:strRef>
              <c:f>Лист7!$A$2:$A$9</c:f>
              <c:strCache>
                <c:ptCount val="8"/>
                <c:pt idx="0">
                  <c:v>ЦФО</c:v>
                </c:pt>
                <c:pt idx="1">
                  <c:v>ЮФО</c:v>
                </c:pt>
                <c:pt idx="2">
                  <c:v>ПФО</c:v>
                </c:pt>
                <c:pt idx="3">
                  <c:v>СЗФО</c:v>
                </c:pt>
                <c:pt idx="4">
                  <c:v>УФО</c:v>
                </c:pt>
                <c:pt idx="5">
                  <c:v>СФО</c:v>
                </c:pt>
                <c:pt idx="6">
                  <c:v>СКФО</c:v>
                </c:pt>
                <c:pt idx="7">
                  <c:v>ДФО</c:v>
                </c:pt>
              </c:strCache>
            </c:strRef>
          </c:cat>
          <c:val>
            <c:numRef>
              <c:f>Лист7!$C$2:$C$9</c:f>
              <c:numCache>
                <c:formatCode>General</c:formatCode>
                <c:ptCount val="8"/>
                <c:pt idx="0">
                  <c:v>31.4</c:v>
                </c:pt>
                <c:pt idx="1">
                  <c:v>4.3</c:v>
                </c:pt>
                <c:pt idx="2">
                  <c:v>29.4</c:v>
                </c:pt>
                <c:pt idx="3">
                  <c:v>9.1999999999999993</c:v>
                </c:pt>
                <c:pt idx="4">
                  <c:v>12.25</c:v>
                </c:pt>
                <c:pt idx="5">
                  <c:v>8.6</c:v>
                </c:pt>
                <c:pt idx="6">
                  <c:v>1.1000000000000001</c:v>
                </c:pt>
                <c:pt idx="7">
                  <c:v>3.5</c:v>
                </c:pt>
              </c:numCache>
            </c:numRef>
          </c:val>
          <c:smooth val="0"/>
        </c:ser>
        <c:ser>
          <c:idx val="2"/>
          <c:order val="2"/>
          <c:tx>
            <c:strRef>
              <c:f>Лист7!$D$1</c:f>
              <c:strCache>
                <c:ptCount val="1"/>
                <c:pt idx="0">
                  <c:v>Инвестиции в основной капитал  по ФО,%</c:v>
                </c:pt>
              </c:strCache>
            </c:strRef>
          </c:tx>
          <c:spPr>
            <a:ln w="31750">
              <a:solidFill>
                <a:sysClr val="windowText" lastClr="000000"/>
              </a:solidFill>
              <a:prstDash val="dashDot"/>
            </a:ln>
          </c:spPr>
          <c:marker>
            <c:symbol val="none"/>
          </c:marker>
          <c:cat>
            <c:strRef>
              <c:f>Лист7!$A$2:$A$9</c:f>
              <c:strCache>
                <c:ptCount val="8"/>
                <c:pt idx="0">
                  <c:v>ЦФО</c:v>
                </c:pt>
                <c:pt idx="1">
                  <c:v>ЮФО</c:v>
                </c:pt>
                <c:pt idx="2">
                  <c:v>ПФО</c:v>
                </c:pt>
                <c:pt idx="3">
                  <c:v>СЗФО</c:v>
                </c:pt>
                <c:pt idx="4">
                  <c:v>УФО</c:v>
                </c:pt>
                <c:pt idx="5">
                  <c:v>СФО</c:v>
                </c:pt>
                <c:pt idx="6">
                  <c:v>СКФО</c:v>
                </c:pt>
                <c:pt idx="7">
                  <c:v>ДФО</c:v>
                </c:pt>
              </c:strCache>
            </c:strRef>
          </c:cat>
          <c:val>
            <c:numRef>
              <c:f>Лист7!$D$2:$D$9</c:f>
              <c:numCache>
                <c:formatCode>General</c:formatCode>
                <c:ptCount val="8"/>
                <c:pt idx="0">
                  <c:v>22.1</c:v>
                </c:pt>
                <c:pt idx="1">
                  <c:v>10.1</c:v>
                </c:pt>
                <c:pt idx="2">
                  <c:v>15.9</c:v>
                </c:pt>
                <c:pt idx="3">
                  <c:v>11.5</c:v>
                </c:pt>
                <c:pt idx="4">
                  <c:v>17.5</c:v>
                </c:pt>
                <c:pt idx="5">
                  <c:v>10.8</c:v>
                </c:pt>
                <c:pt idx="6">
                  <c:v>2.8</c:v>
                </c:pt>
                <c:pt idx="7">
                  <c:v>9.3000000000000007</c:v>
                </c:pt>
              </c:numCache>
            </c:numRef>
          </c:val>
          <c:smooth val="0"/>
        </c:ser>
        <c:dLbls>
          <c:showLegendKey val="0"/>
          <c:showVal val="0"/>
          <c:showCatName val="0"/>
          <c:showSerName val="0"/>
          <c:showPercent val="0"/>
          <c:showBubbleSize val="0"/>
        </c:dLbls>
        <c:smooth val="0"/>
        <c:axId val="308922520"/>
        <c:axId val="308922912"/>
      </c:lineChart>
      <c:catAx>
        <c:axId val="308922520"/>
        <c:scaling>
          <c:orientation val="minMax"/>
        </c:scaling>
        <c:delete val="0"/>
        <c:axPos val="b"/>
        <c:numFmt formatCode="General" sourceLinked="0"/>
        <c:majorTickMark val="none"/>
        <c:minorTickMark val="none"/>
        <c:tickLblPos val="nextTo"/>
        <c:crossAx val="308922912"/>
        <c:crosses val="autoZero"/>
        <c:auto val="1"/>
        <c:lblAlgn val="ctr"/>
        <c:lblOffset val="100"/>
        <c:noMultiLvlLbl val="0"/>
      </c:catAx>
      <c:valAx>
        <c:axId val="308922912"/>
        <c:scaling>
          <c:orientation val="minMax"/>
        </c:scaling>
        <c:delete val="0"/>
        <c:axPos val="l"/>
        <c:numFmt formatCode="General" sourceLinked="1"/>
        <c:majorTickMark val="none"/>
        <c:minorTickMark val="none"/>
        <c:tickLblPos val="nextTo"/>
        <c:crossAx val="308922520"/>
        <c:crosses val="autoZero"/>
        <c:crossBetween val="between"/>
      </c:valAx>
    </c:plotArea>
    <c:legend>
      <c:legendPos val="b"/>
      <c:layout/>
      <c:overlay val="0"/>
    </c:legend>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4D4234-539C-455B-88FE-B8DFE0916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2839</Words>
  <Characters>16187</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Латкин Александр</cp:lastModifiedBy>
  <cp:revision>2</cp:revision>
  <cp:lastPrinted>2016-12-01T06:44:00Z</cp:lastPrinted>
  <dcterms:created xsi:type="dcterms:W3CDTF">2016-12-01T07:44:00Z</dcterms:created>
  <dcterms:modified xsi:type="dcterms:W3CDTF">2016-12-01T07:44:00Z</dcterms:modified>
</cp:coreProperties>
</file>