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6.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67D" w:rsidRPr="000A2899" w:rsidRDefault="000A2899" w:rsidP="000A2899">
      <w:pPr>
        <w:jc w:val="center"/>
        <w:rPr>
          <w:rFonts w:ascii="Times New Roman" w:hAnsi="Times New Roman" w:cs="Times New Roman"/>
        </w:rPr>
      </w:pPr>
      <w:r w:rsidRPr="000A2899">
        <w:rPr>
          <w:rFonts w:ascii="Times New Roman" w:hAnsi="Times New Roman" w:cs="Times New Roman"/>
        </w:rPr>
        <w:t>Министерство науки и высшего образования Российской Федерации</w:t>
      </w:r>
    </w:p>
    <w:p w:rsidR="000A2899" w:rsidRPr="000A2899" w:rsidRDefault="000A2899" w:rsidP="000A2899">
      <w:pPr>
        <w:jc w:val="center"/>
        <w:rPr>
          <w:rFonts w:ascii="Times New Roman" w:hAnsi="Times New Roman" w:cs="Times New Roman"/>
        </w:rPr>
      </w:pPr>
      <w:r w:rsidRPr="000A2899">
        <w:rPr>
          <w:rFonts w:ascii="Times New Roman" w:hAnsi="Times New Roman" w:cs="Times New Roman"/>
        </w:rPr>
        <w:t>Владивостокский государственный университет экономики и сервиса (ВГУЭС)</w:t>
      </w:r>
    </w:p>
    <w:p w:rsidR="000A2899" w:rsidRPr="000A2899" w:rsidRDefault="000A2899" w:rsidP="000A2899">
      <w:pPr>
        <w:pBdr>
          <w:bottom w:val="single" w:sz="12" w:space="1" w:color="auto"/>
        </w:pBdr>
        <w:jc w:val="center"/>
        <w:rPr>
          <w:rFonts w:ascii="Times New Roman" w:hAnsi="Times New Roman" w:cs="Times New Roman"/>
        </w:rPr>
      </w:pPr>
      <w:r w:rsidRPr="000A2899">
        <w:rPr>
          <w:rFonts w:ascii="Times New Roman" w:hAnsi="Times New Roman" w:cs="Times New Roman"/>
        </w:rPr>
        <w:t>Кафедра Международного маркетинга и торговли</w:t>
      </w:r>
    </w:p>
    <w:p w:rsidR="000A2899" w:rsidRDefault="000A2899" w:rsidP="000A2899">
      <w:pPr>
        <w:rPr>
          <w:rFonts w:ascii="Times New Roman" w:hAnsi="Times New Roman" w:cs="Times New Roman"/>
          <w:sz w:val="24"/>
          <w:szCs w:val="24"/>
        </w:rPr>
      </w:pPr>
    </w:p>
    <w:p w:rsidR="000A2899" w:rsidRDefault="000A2899" w:rsidP="000A2899">
      <w:pPr>
        <w:rPr>
          <w:rFonts w:ascii="Times New Roman" w:hAnsi="Times New Roman" w:cs="Times New Roman"/>
          <w:sz w:val="24"/>
          <w:szCs w:val="24"/>
        </w:rPr>
      </w:pPr>
    </w:p>
    <w:p w:rsidR="000A2899" w:rsidRDefault="000A2899" w:rsidP="000A2899">
      <w:pPr>
        <w:rPr>
          <w:rFonts w:ascii="Times New Roman" w:hAnsi="Times New Roman" w:cs="Times New Roman"/>
          <w:sz w:val="24"/>
          <w:szCs w:val="24"/>
        </w:rPr>
      </w:pPr>
    </w:p>
    <w:p w:rsidR="000A2899" w:rsidRDefault="000A2899" w:rsidP="000A2899">
      <w:pPr>
        <w:rPr>
          <w:rFonts w:ascii="Times New Roman" w:hAnsi="Times New Roman" w:cs="Times New Roman"/>
          <w:sz w:val="24"/>
          <w:szCs w:val="24"/>
        </w:rPr>
      </w:pPr>
    </w:p>
    <w:p w:rsidR="000A2899" w:rsidRDefault="000A2899" w:rsidP="000A2899">
      <w:pPr>
        <w:jc w:val="center"/>
        <w:rPr>
          <w:rFonts w:ascii="Times New Roman" w:hAnsi="Times New Roman" w:cs="Times New Roman"/>
          <w:b/>
          <w:sz w:val="40"/>
          <w:szCs w:val="40"/>
          <w:lang w:bidi="ru-RU"/>
        </w:rPr>
      </w:pPr>
      <w:r w:rsidRPr="000A2899">
        <w:rPr>
          <w:rFonts w:ascii="Times New Roman" w:hAnsi="Times New Roman" w:cs="Times New Roman"/>
          <w:b/>
          <w:sz w:val="40"/>
          <w:szCs w:val="40"/>
          <w:lang w:bidi="ru-RU"/>
        </w:rPr>
        <w:t>СОВРЕМЕННЫЕ ТЕХНОЛОГИИ ТОРГОВОГО ДЕЛА И ТОВАРОВЕДЕНИЯ В ОСВОЕНИИ БИЗНЕС ПРОСТРАНСТВА</w:t>
      </w:r>
    </w:p>
    <w:p w:rsidR="000A2899" w:rsidRPr="000A2899" w:rsidRDefault="000A2899" w:rsidP="000A2899">
      <w:pPr>
        <w:jc w:val="center"/>
        <w:rPr>
          <w:rFonts w:ascii="Times New Roman" w:hAnsi="Times New Roman" w:cs="Times New Roman"/>
          <w:b/>
          <w:sz w:val="40"/>
          <w:szCs w:val="40"/>
          <w:lang w:bidi="ru-RU"/>
        </w:rPr>
      </w:pPr>
    </w:p>
    <w:p w:rsidR="000A2899" w:rsidRPr="000A2899" w:rsidRDefault="000A2899" w:rsidP="000A2899">
      <w:pPr>
        <w:spacing w:after="0" w:line="240" w:lineRule="auto"/>
        <w:jc w:val="center"/>
        <w:rPr>
          <w:rFonts w:ascii="Times New Roman" w:hAnsi="Times New Roman" w:cs="Times New Roman"/>
          <w:sz w:val="28"/>
          <w:szCs w:val="28"/>
        </w:rPr>
      </w:pPr>
      <w:r w:rsidRPr="000A2899">
        <w:rPr>
          <w:rFonts w:ascii="Times New Roman" w:hAnsi="Times New Roman" w:cs="Times New Roman"/>
          <w:sz w:val="28"/>
          <w:szCs w:val="28"/>
        </w:rPr>
        <w:t>Материалы национальной научно-практической</w:t>
      </w:r>
    </w:p>
    <w:p w:rsidR="000A2899" w:rsidRPr="000A2899" w:rsidRDefault="000A2899" w:rsidP="000A2899">
      <w:pPr>
        <w:spacing w:line="240" w:lineRule="auto"/>
        <w:jc w:val="center"/>
        <w:rPr>
          <w:rFonts w:ascii="Times New Roman" w:hAnsi="Times New Roman" w:cs="Times New Roman"/>
          <w:sz w:val="28"/>
          <w:szCs w:val="28"/>
        </w:rPr>
      </w:pPr>
      <w:r w:rsidRPr="000A2899">
        <w:rPr>
          <w:rFonts w:ascii="Times New Roman" w:hAnsi="Times New Roman" w:cs="Times New Roman"/>
          <w:sz w:val="28"/>
          <w:szCs w:val="28"/>
        </w:rPr>
        <w:t>конференции студентов, аспирантов и молодых учёных</w:t>
      </w:r>
    </w:p>
    <w:p w:rsidR="000A2899" w:rsidRPr="000A2899" w:rsidRDefault="000A2899" w:rsidP="000A2899">
      <w:pPr>
        <w:spacing w:line="240" w:lineRule="auto"/>
        <w:jc w:val="center"/>
        <w:rPr>
          <w:rFonts w:ascii="Times New Roman" w:hAnsi="Times New Roman" w:cs="Times New Roman"/>
          <w:sz w:val="28"/>
          <w:szCs w:val="28"/>
          <w:lang w:bidi="ru-RU"/>
        </w:rPr>
      </w:pPr>
    </w:p>
    <w:p w:rsidR="000A2899" w:rsidRPr="000A2899" w:rsidRDefault="000A2899" w:rsidP="000A2899">
      <w:pPr>
        <w:spacing w:line="240" w:lineRule="auto"/>
        <w:jc w:val="center"/>
        <w:rPr>
          <w:rFonts w:ascii="Times New Roman" w:hAnsi="Times New Roman" w:cs="Times New Roman"/>
          <w:sz w:val="28"/>
          <w:szCs w:val="28"/>
        </w:rPr>
      </w:pPr>
      <w:r w:rsidRPr="000A2899">
        <w:rPr>
          <w:rFonts w:ascii="Times New Roman" w:hAnsi="Times New Roman" w:cs="Times New Roman"/>
          <w:sz w:val="28"/>
          <w:szCs w:val="28"/>
          <w:lang w:bidi="ru-RU"/>
        </w:rPr>
        <w:t>14 ноября 2019г</w:t>
      </w:r>
    </w:p>
    <w:p w:rsidR="000A2899" w:rsidRDefault="000A2899" w:rsidP="000A2899">
      <w:pPr>
        <w:spacing w:line="240" w:lineRule="auto"/>
        <w:jc w:val="center"/>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line="240" w:lineRule="auto"/>
        <w:jc w:val="center"/>
        <w:rPr>
          <w:rFonts w:ascii="Times New Roman" w:hAnsi="Times New Roman" w:cs="Times New Roman"/>
          <w:sz w:val="28"/>
          <w:szCs w:val="28"/>
        </w:rPr>
      </w:pPr>
    </w:p>
    <w:p w:rsidR="000A2899" w:rsidRDefault="000A2899" w:rsidP="000A289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Владивосток</w:t>
      </w:r>
    </w:p>
    <w:p w:rsidR="000A2899" w:rsidRDefault="000A2899" w:rsidP="000A289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Издательство ВГУЭС </w:t>
      </w:r>
    </w:p>
    <w:p w:rsidR="000A2899" w:rsidRPr="00D70312" w:rsidRDefault="000A2899" w:rsidP="000A2899">
      <w:pPr>
        <w:spacing w:after="0" w:line="240" w:lineRule="auto"/>
        <w:jc w:val="center"/>
        <w:rPr>
          <w:rFonts w:ascii="Times New Roman" w:hAnsi="Times New Roman" w:cs="Times New Roman"/>
          <w:sz w:val="28"/>
          <w:szCs w:val="28"/>
        </w:rPr>
      </w:pPr>
      <w:r w:rsidRPr="00D70312">
        <w:rPr>
          <w:rFonts w:ascii="Times New Roman" w:hAnsi="Times New Roman" w:cs="Times New Roman"/>
          <w:sz w:val="28"/>
          <w:szCs w:val="28"/>
          <w:highlight w:val="yellow"/>
        </w:rPr>
        <w:t>20</w:t>
      </w:r>
      <w:r w:rsidR="00D70312" w:rsidRPr="00D70312">
        <w:rPr>
          <w:rFonts w:ascii="Times New Roman" w:hAnsi="Times New Roman" w:cs="Times New Roman"/>
          <w:sz w:val="28"/>
          <w:szCs w:val="28"/>
          <w:highlight w:val="yellow"/>
        </w:rPr>
        <w:t>19</w:t>
      </w:r>
    </w:p>
    <w:p w:rsidR="00D70312" w:rsidRDefault="00D70312" w:rsidP="00525960">
      <w:pPr>
        <w:spacing w:after="0" w:line="240" w:lineRule="auto"/>
        <w:rPr>
          <w:rFonts w:ascii="Times New Roman" w:hAnsi="Times New Roman" w:cs="Times New Roman"/>
          <w:sz w:val="24"/>
          <w:szCs w:val="24"/>
          <w:highlight w:val="yellow"/>
        </w:rPr>
      </w:pPr>
    </w:p>
    <w:p w:rsidR="00D70312" w:rsidRDefault="00D70312" w:rsidP="00525960">
      <w:pPr>
        <w:spacing w:after="0" w:line="240" w:lineRule="auto"/>
        <w:rPr>
          <w:rFonts w:ascii="Times New Roman" w:hAnsi="Times New Roman" w:cs="Times New Roman"/>
          <w:sz w:val="24"/>
          <w:szCs w:val="24"/>
          <w:highlight w:val="yellow"/>
        </w:rPr>
      </w:pPr>
    </w:p>
    <w:p w:rsidR="00525960" w:rsidRDefault="000A2899" w:rsidP="00525960">
      <w:pPr>
        <w:spacing w:after="0" w:line="240" w:lineRule="auto"/>
        <w:rPr>
          <w:rFonts w:ascii="Times New Roman" w:hAnsi="Times New Roman" w:cs="Times New Roman"/>
          <w:sz w:val="24"/>
          <w:szCs w:val="24"/>
          <w:highlight w:val="yellow"/>
        </w:rPr>
      </w:pPr>
      <w:r w:rsidRPr="00525960">
        <w:rPr>
          <w:rFonts w:ascii="Times New Roman" w:hAnsi="Times New Roman" w:cs="Times New Roman"/>
          <w:sz w:val="24"/>
          <w:szCs w:val="24"/>
          <w:highlight w:val="yellow"/>
        </w:rPr>
        <w:lastRenderedPageBreak/>
        <w:t>УДК</w:t>
      </w:r>
      <w:r w:rsidR="00525960" w:rsidRPr="00525960">
        <w:rPr>
          <w:rFonts w:ascii="Times New Roman" w:hAnsi="Times New Roman" w:cs="Times New Roman"/>
          <w:sz w:val="24"/>
          <w:szCs w:val="24"/>
          <w:highlight w:val="yellow"/>
        </w:rPr>
        <w:t xml:space="preserve"> </w:t>
      </w:r>
    </w:p>
    <w:p w:rsidR="000A2899" w:rsidRDefault="00525960" w:rsidP="00525960">
      <w:pPr>
        <w:spacing w:after="0" w:line="240" w:lineRule="auto"/>
        <w:rPr>
          <w:rFonts w:ascii="Times New Roman" w:hAnsi="Times New Roman" w:cs="Times New Roman"/>
          <w:sz w:val="24"/>
          <w:szCs w:val="24"/>
        </w:rPr>
      </w:pPr>
      <w:r w:rsidRPr="00525960">
        <w:rPr>
          <w:rFonts w:ascii="Times New Roman" w:hAnsi="Times New Roman" w:cs="Times New Roman"/>
          <w:sz w:val="24"/>
          <w:szCs w:val="24"/>
          <w:highlight w:val="yellow"/>
        </w:rPr>
        <w:t xml:space="preserve"> </w:t>
      </w:r>
      <w:r w:rsidR="000A2899" w:rsidRPr="00525960">
        <w:rPr>
          <w:rFonts w:ascii="Times New Roman" w:hAnsi="Times New Roman" w:cs="Times New Roman"/>
          <w:sz w:val="24"/>
          <w:szCs w:val="24"/>
          <w:highlight w:val="yellow"/>
        </w:rPr>
        <w:t>ББК</w:t>
      </w:r>
    </w:p>
    <w:p w:rsidR="000A2899" w:rsidRDefault="000A2899" w:rsidP="000A2899">
      <w:pPr>
        <w:spacing w:line="240" w:lineRule="auto"/>
        <w:jc w:val="center"/>
        <w:rPr>
          <w:rFonts w:ascii="Times New Roman" w:hAnsi="Times New Roman" w:cs="Times New Roman"/>
          <w:sz w:val="24"/>
          <w:szCs w:val="24"/>
        </w:rPr>
      </w:pPr>
    </w:p>
    <w:p w:rsidR="005833CD" w:rsidRDefault="005833CD" w:rsidP="000A2899">
      <w:pPr>
        <w:spacing w:line="240" w:lineRule="auto"/>
        <w:jc w:val="center"/>
        <w:rPr>
          <w:rFonts w:ascii="Times New Roman" w:hAnsi="Times New Roman" w:cs="Times New Roman"/>
          <w:sz w:val="24"/>
          <w:szCs w:val="24"/>
        </w:rPr>
      </w:pPr>
    </w:p>
    <w:p w:rsidR="005833CD" w:rsidRDefault="005833CD" w:rsidP="000A2899">
      <w:pPr>
        <w:spacing w:line="240" w:lineRule="auto"/>
        <w:jc w:val="center"/>
        <w:rPr>
          <w:rFonts w:ascii="Times New Roman" w:hAnsi="Times New Roman" w:cs="Times New Roman"/>
          <w:sz w:val="24"/>
          <w:szCs w:val="24"/>
        </w:rPr>
      </w:pPr>
    </w:p>
    <w:p w:rsidR="00784351" w:rsidRDefault="00784351" w:rsidP="007B0B8C">
      <w:pPr>
        <w:spacing w:after="0" w:line="240" w:lineRule="auto"/>
        <w:ind w:left="709" w:firstLine="709"/>
        <w:jc w:val="both"/>
        <w:rPr>
          <w:rFonts w:ascii="Times New Roman" w:hAnsi="Times New Roman" w:cs="Times New Roman"/>
          <w:sz w:val="28"/>
          <w:szCs w:val="28"/>
        </w:rPr>
      </w:pPr>
      <w:r w:rsidRPr="00784351">
        <w:rPr>
          <w:rFonts w:ascii="Times New Roman" w:hAnsi="Times New Roman" w:cs="Times New Roman"/>
          <w:b/>
          <w:sz w:val="28"/>
          <w:szCs w:val="28"/>
          <w:lang w:bidi="ru-RU"/>
        </w:rPr>
        <w:t>Современные технологии торгового дела и товароведения в освоении бизнес пространства</w:t>
      </w:r>
      <w:r>
        <w:rPr>
          <w:rFonts w:ascii="Times New Roman" w:hAnsi="Times New Roman" w:cs="Times New Roman"/>
          <w:b/>
          <w:sz w:val="28"/>
          <w:szCs w:val="28"/>
          <w:lang w:bidi="ru-RU"/>
        </w:rPr>
        <w:t xml:space="preserve">: </w:t>
      </w:r>
      <w:r w:rsidRPr="00784351">
        <w:rPr>
          <w:rFonts w:ascii="Times New Roman" w:hAnsi="Times New Roman" w:cs="Times New Roman"/>
          <w:sz w:val="28"/>
          <w:szCs w:val="28"/>
          <w:lang w:bidi="ru-RU"/>
        </w:rPr>
        <w:t>м</w:t>
      </w:r>
      <w:r w:rsidRPr="000A2899">
        <w:rPr>
          <w:rFonts w:ascii="Times New Roman" w:hAnsi="Times New Roman" w:cs="Times New Roman"/>
          <w:sz w:val="28"/>
          <w:szCs w:val="28"/>
        </w:rPr>
        <w:t>атериалы национальной научно-практической</w:t>
      </w:r>
      <w:r>
        <w:rPr>
          <w:rFonts w:ascii="Times New Roman" w:hAnsi="Times New Roman" w:cs="Times New Roman"/>
          <w:sz w:val="28"/>
          <w:szCs w:val="28"/>
        </w:rPr>
        <w:t xml:space="preserve"> </w:t>
      </w:r>
      <w:r w:rsidRPr="000A2899">
        <w:rPr>
          <w:rFonts w:ascii="Times New Roman" w:hAnsi="Times New Roman" w:cs="Times New Roman"/>
          <w:sz w:val="28"/>
          <w:szCs w:val="28"/>
        </w:rPr>
        <w:t>конференции студентов, аспирантов и молодых учёных</w:t>
      </w:r>
      <w:r>
        <w:rPr>
          <w:rFonts w:ascii="Times New Roman" w:hAnsi="Times New Roman" w:cs="Times New Roman"/>
          <w:sz w:val="28"/>
          <w:szCs w:val="28"/>
        </w:rPr>
        <w:t xml:space="preserve"> (г. Владивосток, </w:t>
      </w:r>
      <w:r w:rsidRPr="00784351">
        <w:rPr>
          <w:rFonts w:ascii="Times New Roman" w:hAnsi="Times New Roman" w:cs="Times New Roman"/>
          <w:sz w:val="28"/>
          <w:szCs w:val="28"/>
        </w:rPr>
        <w:t>14 ноября 2019г</w:t>
      </w:r>
      <w:r>
        <w:rPr>
          <w:rFonts w:ascii="Times New Roman" w:hAnsi="Times New Roman" w:cs="Times New Roman"/>
          <w:sz w:val="28"/>
          <w:szCs w:val="28"/>
        </w:rPr>
        <w:t xml:space="preserve">.); </w:t>
      </w:r>
      <w:r w:rsidRPr="00D70312">
        <w:rPr>
          <w:rFonts w:ascii="Times New Roman" w:hAnsi="Times New Roman" w:cs="Times New Roman"/>
          <w:sz w:val="28"/>
          <w:szCs w:val="28"/>
        </w:rPr>
        <w:t>под общ. ред.</w:t>
      </w:r>
      <w:r w:rsidR="00D70312" w:rsidRPr="00D70312">
        <w:rPr>
          <w:rFonts w:ascii="Times New Roman" w:hAnsi="Times New Roman" w:cs="Times New Roman"/>
          <w:sz w:val="28"/>
          <w:szCs w:val="28"/>
        </w:rPr>
        <w:t xml:space="preserve"> </w:t>
      </w:r>
      <w:r w:rsidR="00D70312">
        <w:rPr>
          <w:rFonts w:ascii="Times New Roman" w:hAnsi="Times New Roman" w:cs="Times New Roman"/>
          <w:sz w:val="28"/>
          <w:szCs w:val="28"/>
        </w:rPr>
        <w:t>Н.А. Юрченко</w:t>
      </w:r>
      <w:r>
        <w:rPr>
          <w:rFonts w:ascii="Times New Roman" w:hAnsi="Times New Roman" w:cs="Times New Roman"/>
          <w:sz w:val="28"/>
          <w:szCs w:val="28"/>
        </w:rPr>
        <w:t xml:space="preserve">; </w:t>
      </w:r>
      <w:r w:rsidRPr="00784351">
        <w:rPr>
          <w:rFonts w:ascii="Times New Roman" w:hAnsi="Times New Roman" w:cs="Times New Roman"/>
          <w:sz w:val="28"/>
          <w:szCs w:val="28"/>
        </w:rPr>
        <w:t>Владивостокский государственный университет экономики и сервиса</w:t>
      </w:r>
      <w:r>
        <w:rPr>
          <w:rFonts w:ascii="Times New Roman" w:hAnsi="Times New Roman" w:cs="Times New Roman"/>
          <w:sz w:val="28"/>
          <w:szCs w:val="28"/>
        </w:rPr>
        <w:t xml:space="preserve">. </w:t>
      </w:r>
      <w:r w:rsidR="00957E52">
        <w:rPr>
          <w:rFonts w:ascii="Times New Roman" w:hAnsi="Times New Roman" w:cs="Times New Roman"/>
          <w:sz w:val="28"/>
          <w:szCs w:val="28"/>
        </w:rPr>
        <w:t>-</w:t>
      </w:r>
      <w:r>
        <w:rPr>
          <w:rFonts w:ascii="Times New Roman" w:hAnsi="Times New Roman" w:cs="Times New Roman"/>
          <w:sz w:val="28"/>
          <w:szCs w:val="28"/>
        </w:rPr>
        <w:t xml:space="preserve"> Владивосток: Изд-во ВГУЭС, 20</w:t>
      </w:r>
      <w:r w:rsidR="00D70312">
        <w:rPr>
          <w:rFonts w:ascii="Times New Roman" w:hAnsi="Times New Roman" w:cs="Times New Roman"/>
          <w:sz w:val="28"/>
          <w:szCs w:val="28"/>
        </w:rPr>
        <w:t>19</w:t>
      </w:r>
      <w:r>
        <w:rPr>
          <w:rFonts w:ascii="Times New Roman" w:hAnsi="Times New Roman" w:cs="Times New Roman"/>
          <w:sz w:val="28"/>
          <w:szCs w:val="28"/>
        </w:rPr>
        <w:t xml:space="preserve">. </w:t>
      </w:r>
      <w:r w:rsidRPr="00784351">
        <w:rPr>
          <w:rFonts w:ascii="Times New Roman" w:hAnsi="Times New Roman" w:cs="Times New Roman"/>
          <w:sz w:val="28"/>
          <w:szCs w:val="28"/>
          <w:highlight w:val="yellow"/>
        </w:rPr>
        <w:t>-   с.</w:t>
      </w:r>
    </w:p>
    <w:p w:rsidR="00784351" w:rsidRPr="00571E3A" w:rsidRDefault="00784351" w:rsidP="007B0B8C">
      <w:pPr>
        <w:spacing w:after="0" w:line="240" w:lineRule="auto"/>
        <w:ind w:left="709" w:firstLine="709"/>
        <w:jc w:val="both"/>
        <w:rPr>
          <w:rFonts w:ascii="Times New Roman" w:hAnsi="Times New Roman" w:cs="Times New Roman"/>
          <w:sz w:val="28"/>
          <w:szCs w:val="28"/>
        </w:rPr>
      </w:pPr>
    </w:p>
    <w:p w:rsidR="00784351" w:rsidRPr="00957E52" w:rsidRDefault="00784351" w:rsidP="007B0B8C">
      <w:pPr>
        <w:spacing w:after="0" w:line="240" w:lineRule="auto"/>
        <w:ind w:left="709" w:firstLine="709"/>
        <w:jc w:val="both"/>
        <w:rPr>
          <w:rFonts w:ascii="Times New Roman" w:hAnsi="Times New Roman" w:cs="Times New Roman"/>
          <w:sz w:val="28"/>
          <w:szCs w:val="28"/>
        </w:rPr>
      </w:pPr>
      <w:r w:rsidRPr="00784351">
        <w:rPr>
          <w:rFonts w:ascii="Times New Roman" w:hAnsi="Times New Roman" w:cs="Times New Roman"/>
          <w:sz w:val="28"/>
          <w:szCs w:val="28"/>
          <w:highlight w:val="yellow"/>
          <w:lang w:val="en-US"/>
        </w:rPr>
        <w:t>ISBN</w:t>
      </w:r>
    </w:p>
    <w:p w:rsidR="00784351" w:rsidRPr="00957E52" w:rsidRDefault="00784351" w:rsidP="007B0B8C">
      <w:pPr>
        <w:spacing w:after="0" w:line="240" w:lineRule="auto"/>
        <w:ind w:left="709" w:firstLine="709"/>
        <w:jc w:val="both"/>
        <w:rPr>
          <w:rFonts w:ascii="Times New Roman" w:hAnsi="Times New Roman" w:cs="Times New Roman"/>
          <w:sz w:val="28"/>
          <w:szCs w:val="28"/>
        </w:rPr>
      </w:pPr>
    </w:p>
    <w:p w:rsidR="00784351" w:rsidRPr="00957E52" w:rsidRDefault="00784351" w:rsidP="007B0B8C">
      <w:pPr>
        <w:spacing w:after="0" w:line="240" w:lineRule="auto"/>
        <w:ind w:left="709" w:firstLine="709"/>
        <w:jc w:val="both"/>
        <w:rPr>
          <w:rFonts w:ascii="Times New Roman" w:hAnsi="Times New Roman" w:cs="Times New Roman"/>
          <w:sz w:val="28"/>
          <w:szCs w:val="28"/>
        </w:rPr>
      </w:pPr>
    </w:p>
    <w:p w:rsidR="00784351" w:rsidRPr="007B0B8C" w:rsidRDefault="00D70312" w:rsidP="007B0B8C">
      <w:pPr>
        <w:spacing w:after="0" w:line="240" w:lineRule="auto"/>
        <w:ind w:left="709" w:firstLine="709"/>
        <w:jc w:val="both"/>
        <w:rPr>
          <w:rFonts w:ascii="Times New Roman" w:hAnsi="Times New Roman" w:cs="Times New Roman"/>
          <w:sz w:val="24"/>
          <w:szCs w:val="24"/>
        </w:rPr>
      </w:pPr>
      <w:r w:rsidRPr="00D70312">
        <w:rPr>
          <w:rFonts w:ascii="Times New Roman" w:eastAsia="MS Mincho" w:hAnsi="Times New Roman" w:cs="Times New Roman"/>
          <w:lang w:eastAsia="ja-JP"/>
        </w:rPr>
        <w:t xml:space="preserve">В сборнике представлены доклады по основным направлениям работы </w:t>
      </w:r>
      <w:r w:rsidR="00784351" w:rsidRPr="007B0B8C">
        <w:rPr>
          <w:rFonts w:ascii="Times New Roman" w:hAnsi="Times New Roman" w:cs="Times New Roman"/>
          <w:sz w:val="24"/>
          <w:szCs w:val="24"/>
        </w:rPr>
        <w:t>национальной научно-практической конференции студентов, аспирантов и молодых учёных</w:t>
      </w:r>
      <w:r w:rsidR="00784351" w:rsidRPr="007B0B8C">
        <w:rPr>
          <w:sz w:val="24"/>
          <w:szCs w:val="24"/>
        </w:rPr>
        <w:t xml:space="preserve"> «</w:t>
      </w:r>
      <w:r w:rsidR="00784351" w:rsidRPr="007B0B8C">
        <w:rPr>
          <w:rFonts w:ascii="Times New Roman" w:hAnsi="Times New Roman" w:cs="Times New Roman"/>
          <w:sz w:val="24"/>
          <w:szCs w:val="24"/>
        </w:rPr>
        <w:t xml:space="preserve">Современные технологии торгового дела и товароведения в освоении бизнес пространства», состоявшейся во Владивостокском государственном университете экономики и сервиса, </w:t>
      </w:r>
      <w:r w:rsidR="004625AC">
        <w:rPr>
          <w:rFonts w:ascii="Times New Roman" w:hAnsi="Times New Roman" w:cs="Times New Roman"/>
          <w:sz w:val="24"/>
          <w:szCs w:val="24"/>
        </w:rPr>
        <w:t xml:space="preserve">на </w:t>
      </w:r>
      <w:r w:rsidR="00784351" w:rsidRPr="007B0B8C">
        <w:rPr>
          <w:rFonts w:ascii="Times New Roman" w:hAnsi="Times New Roman" w:cs="Times New Roman"/>
          <w:sz w:val="24"/>
          <w:szCs w:val="24"/>
        </w:rPr>
        <w:t>кафедр</w:t>
      </w:r>
      <w:r w:rsidR="004625AC">
        <w:rPr>
          <w:rFonts w:ascii="Times New Roman" w:hAnsi="Times New Roman" w:cs="Times New Roman"/>
          <w:sz w:val="24"/>
          <w:szCs w:val="24"/>
        </w:rPr>
        <w:t>е</w:t>
      </w:r>
      <w:r w:rsidR="00784351" w:rsidRPr="007B0B8C">
        <w:rPr>
          <w:rFonts w:ascii="Times New Roman" w:hAnsi="Times New Roman" w:cs="Times New Roman"/>
          <w:sz w:val="24"/>
          <w:szCs w:val="24"/>
        </w:rPr>
        <w:t xml:space="preserve"> Международного маркетинга и торговли</w:t>
      </w:r>
      <w:r w:rsidR="007B0B8C" w:rsidRPr="007B0B8C">
        <w:rPr>
          <w:rFonts w:ascii="Times New Roman" w:hAnsi="Times New Roman" w:cs="Times New Roman"/>
          <w:sz w:val="24"/>
          <w:szCs w:val="24"/>
        </w:rPr>
        <w:t xml:space="preserve"> (г. Владивосток, 14 ноября 2019г.).</w:t>
      </w:r>
    </w:p>
    <w:p w:rsidR="00D70312" w:rsidRPr="00D70312" w:rsidRDefault="00D70312" w:rsidP="00F81EF4">
      <w:pPr>
        <w:ind w:left="720" w:firstLine="360"/>
        <w:jc w:val="both"/>
        <w:rPr>
          <w:rFonts w:ascii="Times New Roman" w:eastAsia="MS Mincho" w:hAnsi="Times New Roman" w:cs="Times New Roman"/>
          <w:lang w:eastAsia="ja-JP"/>
        </w:rPr>
      </w:pPr>
      <w:bookmarkStart w:id="0" w:name="_GoBack"/>
      <w:bookmarkEnd w:id="0"/>
      <w:r w:rsidRPr="00D70312">
        <w:rPr>
          <w:rFonts w:ascii="Times New Roman" w:eastAsia="MS Mincho" w:hAnsi="Times New Roman" w:cs="Times New Roman"/>
          <w:lang w:eastAsia="ja-JP"/>
        </w:rPr>
        <w:t xml:space="preserve">Для аспирантов, ученых, занимающихся вопросами </w:t>
      </w:r>
      <w:r w:rsidR="00F81EF4">
        <w:rPr>
          <w:rFonts w:ascii="Times New Roman" w:eastAsia="MS Mincho" w:hAnsi="Times New Roman" w:cs="Times New Roman"/>
          <w:lang w:eastAsia="ja-JP"/>
        </w:rPr>
        <w:t>товароведения и торгового дела</w:t>
      </w:r>
      <w:r w:rsidRPr="00D70312">
        <w:rPr>
          <w:rFonts w:ascii="Times New Roman" w:eastAsia="MS Mincho" w:hAnsi="Times New Roman" w:cs="Times New Roman"/>
          <w:lang w:eastAsia="ja-JP"/>
        </w:rPr>
        <w:t xml:space="preserve"> в Азиатско-Тихоокеанском регионе, представителей власти и бизнеса.</w:t>
      </w:r>
    </w:p>
    <w:p w:rsidR="005833CD" w:rsidRPr="00784351" w:rsidRDefault="005833CD" w:rsidP="007B0B8C">
      <w:pPr>
        <w:spacing w:line="240" w:lineRule="auto"/>
        <w:ind w:left="709" w:firstLine="709"/>
        <w:jc w:val="both"/>
        <w:rPr>
          <w:rFonts w:ascii="Times New Roman" w:hAnsi="Times New Roman" w:cs="Times New Roman"/>
          <w:b/>
          <w:sz w:val="28"/>
          <w:szCs w:val="28"/>
        </w:rPr>
      </w:pPr>
    </w:p>
    <w:p w:rsidR="000A2899" w:rsidRDefault="000A2899" w:rsidP="000A2899">
      <w:pPr>
        <w:spacing w:line="240" w:lineRule="auto"/>
        <w:jc w:val="center"/>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4"/>
          <w:szCs w:val="24"/>
        </w:rPr>
      </w:pPr>
    </w:p>
    <w:p w:rsidR="000A2899" w:rsidRPr="007B0B8C" w:rsidRDefault="007B0B8C" w:rsidP="007B0B8C">
      <w:pPr>
        <w:spacing w:after="0" w:line="240" w:lineRule="auto"/>
        <w:ind w:left="4956"/>
        <w:jc w:val="center"/>
        <w:rPr>
          <w:rFonts w:ascii="Times New Roman" w:hAnsi="Times New Roman" w:cs="Times New Roman"/>
          <w:sz w:val="24"/>
          <w:szCs w:val="24"/>
          <w:highlight w:val="yellow"/>
        </w:rPr>
      </w:pPr>
      <w:r w:rsidRPr="007B0B8C">
        <w:rPr>
          <w:rFonts w:ascii="Times New Roman" w:hAnsi="Times New Roman" w:cs="Times New Roman"/>
          <w:sz w:val="24"/>
          <w:szCs w:val="24"/>
          <w:highlight w:val="yellow"/>
        </w:rPr>
        <w:t>УДК</w:t>
      </w:r>
    </w:p>
    <w:p w:rsidR="007B0B8C" w:rsidRDefault="007B0B8C" w:rsidP="007B0B8C">
      <w:pPr>
        <w:spacing w:after="0" w:line="240" w:lineRule="auto"/>
        <w:ind w:left="4956"/>
        <w:jc w:val="center"/>
        <w:rPr>
          <w:rFonts w:ascii="Times New Roman" w:hAnsi="Times New Roman" w:cs="Times New Roman"/>
          <w:sz w:val="24"/>
          <w:szCs w:val="24"/>
        </w:rPr>
      </w:pPr>
      <w:r w:rsidRPr="007B0B8C">
        <w:rPr>
          <w:rFonts w:ascii="Times New Roman" w:hAnsi="Times New Roman" w:cs="Times New Roman"/>
          <w:sz w:val="24"/>
          <w:szCs w:val="24"/>
          <w:highlight w:val="yellow"/>
        </w:rPr>
        <w:t>ББК</w:t>
      </w: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ind w:left="4956"/>
        <w:jc w:val="center"/>
        <w:rPr>
          <w:rFonts w:ascii="Times New Roman" w:hAnsi="Times New Roman" w:cs="Times New Roman"/>
          <w:sz w:val="24"/>
          <w:szCs w:val="24"/>
        </w:rPr>
      </w:pPr>
    </w:p>
    <w:p w:rsidR="007B0B8C" w:rsidRDefault="007B0B8C" w:rsidP="007B0B8C">
      <w:pPr>
        <w:spacing w:after="0" w:line="240" w:lineRule="auto"/>
        <w:rPr>
          <w:rFonts w:ascii="Times New Roman" w:hAnsi="Times New Roman" w:cs="Times New Roman"/>
          <w:sz w:val="24"/>
          <w:szCs w:val="24"/>
        </w:rPr>
      </w:pPr>
    </w:p>
    <w:p w:rsidR="000A2899" w:rsidRDefault="000A2899" w:rsidP="000A2899">
      <w:pPr>
        <w:spacing w:line="240" w:lineRule="auto"/>
        <w:jc w:val="center"/>
        <w:rPr>
          <w:rFonts w:ascii="Times New Roman" w:hAnsi="Times New Roman" w:cs="Times New Roman"/>
          <w:sz w:val="24"/>
          <w:szCs w:val="24"/>
        </w:rPr>
      </w:pPr>
    </w:p>
    <w:p w:rsidR="007B0B8C" w:rsidRPr="00571E3A" w:rsidRDefault="007B0B8C" w:rsidP="007B0B8C">
      <w:pPr>
        <w:spacing w:after="0" w:line="240" w:lineRule="auto"/>
        <w:ind w:left="709"/>
        <w:jc w:val="both"/>
        <w:rPr>
          <w:rFonts w:ascii="Times New Roman" w:hAnsi="Times New Roman" w:cs="Times New Roman"/>
          <w:sz w:val="28"/>
          <w:szCs w:val="28"/>
          <w:highlight w:val="yellow"/>
        </w:rPr>
      </w:pPr>
    </w:p>
    <w:p w:rsidR="007B0B8C" w:rsidRPr="007B0B8C" w:rsidRDefault="007B0B8C" w:rsidP="007B0B8C">
      <w:pPr>
        <w:spacing w:after="0" w:line="240" w:lineRule="auto"/>
        <w:ind w:left="709"/>
        <w:jc w:val="both"/>
        <w:rPr>
          <w:rFonts w:ascii="Times New Roman" w:hAnsi="Times New Roman" w:cs="Times New Roman"/>
          <w:sz w:val="24"/>
          <w:szCs w:val="24"/>
        </w:rPr>
      </w:pPr>
      <w:r w:rsidRPr="007B0B8C">
        <w:rPr>
          <w:rFonts w:ascii="Times New Roman" w:hAnsi="Times New Roman" w:cs="Times New Roman"/>
          <w:sz w:val="24"/>
          <w:szCs w:val="24"/>
        </w:rPr>
        <w:t xml:space="preserve">ISBN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B0B8C">
        <w:rPr>
          <w:rFonts w:ascii="Times New Roman" w:hAnsi="Times New Roman" w:cs="Times New Roman"/>
          <w:sz w:val="24"/>
          <w:szCs w:val="24"/>
        </w:rPr>
        <w:t xml:space="preserve"> ФГБОУ ВО «Владивостокский</w:t>
      </w:r>
    </w:p>
    <w:p w:rsidR="007B0B8C" w:rsidRDefault="007B0B8C" w:rsidP="007B0B8C">
      <w:pPr>
        <w:spacing w:after="0" w:line="240" w:lineRule="auto"/>
        <w:ind w:left="4248" w:firstLine="45"/>
        <w:jc w:val="both"/>
        <w:rPr>
          <w:rFonts w:ascii="Times New Roman" w:hAnsi="Times New Roman" w:cs="Times New Roman"/>
          <w:sz w:val="24"/>
          <w:szCs w:val="24"/>
        </w:rPr>
      </w:pPr>
      <w:r>
        <w:rPr>
          <w:rFonts w:ascii="Times New Roman" w:hAnsi="Times New Roman" w:cs="Times New Roman"/>
          <w:sz w:val="24"/>
          <w:szCs w:val="24"/>
        </w:rPr>
        <w:t xml:space="preserve"> </w:t>
      </w:r>
      <w:r w:rsidRPr="007B0B8C">
        <w:rPr>
          <w:rFonts w:ascii="Times New Roman" w:hAnsi="Times New Roman" w:cs="Times New Roman"/>
          <w:sz w:val="24"/>
          <w:szCs w:val="24"/>
        </w:rPr>
        <w:t>Государственный университет экономики</w:t>
      </w:r>
    </w:p>
    <w:p w:rsidR="004625AC" w:rsidRDefault="007B0B8C" w:rsidP="007B0B8C">
      <w:pPr>
        <w:spacing w:after="0" w:line="240" w:lineRule="auto"/>
        <w:ind w:left="4248" w:firstLine="45"/>
        <w:jc w:val="both"/>
        <w:rPr>
          <w:rFonts w:ascii="Times New Roman" w:hAnsi="Times New Roman" w:cs="Times New Roman"/>
          <w:sz w:val="24"/>
          <w:szCs w:val="24"/>
          <w:highlight w:val="yellow"/>
        </w:rPr>
      </w:pPr>
      <w:r w:rsidRPr="007B0B8C">
        <w:rPr>
          <w:rFonts w:ascii="Times New Roman" w:hAnsi="Times New Roman" w:cs="Times New Roman"/>
          <w:sz w:val="24"/>
          <w:szCs w:val="24"/>
        </w:rPr>
        <w:t xml:space="preserve"> и сервиса», оформление, </w:t>
      </w:r>
      <w:r w:rsidRPr="008A3EA3">
        <w:rPr>
          <w:rFonts w:ascii="Times New Roman" w:hAnsi="Times New Roman" w:cs="Times New Roman"/>
          <w:sz w:val="24"/>
          <w:szCs w:val="24"/>
          <w:highlight w:val="yellow"/>
        </w:rPr>
        <w:t>20</w:t>
      </w:r>
      <w:r w:rsidR="00D70312" w:rsidRPr="00D70312">
        <w:rPr>
          <w:rFonts w:ascii="Times New Roman" w:hAnsi="Times New Roman" w:cs="Times New Roman"/>
          <w:sz w:val="24"/>
          <w:szCs w:val="24"/>
          <w:highlight w:val="yellow"/>
        </w:rPr>
        <w:t>19</w:t>
      </w:r>
    </w:p>
    <w:p w:rsidR="004625AC" w:rsidRDefault="004625AC" w:rsidP="004625AC">
      <w:pPr>
        <w:spacing w:after="0" w:line="240" w:lineRule="auto"/>
        <w:ind w:firstLine="397"/>
        <w:jc w:val="both"/>
        <w:rPr>
          <w:rFonts w:ascii="Times New Roman" w:hAnsi="Times New Roman" w:cs="Times New Roman"/>
          <w:sz w:val="24"/>
          <w:szCs w:val="24"/>
          <w:highlight w:val="yellow"/>
        </w:rPr>
      </w:pPr>
    </w:p>
    <w:p w:rsidR="008A3EA3" w:rsidRDefault="008A3EA3" w:rsidP="008A3EA3">
      <w:pPr>
        <w:spacing w:line="240" w:lineRule="auto"/>
        <w:jc w:val="center"/>
        <w:rPr>
          <w:rFonts w:ascii="Times New Roman" w:hAnsi="Times New Roman" w:cs="Times New Roman"/>
          <w:b/>
          <w:sz w:val="32"/>
          <w:szCs w:val="32"/>
        </w:rPr>
      </w:pPr>
      <w:r w:rsidRPr="008A3EA3">
        <w:rPr>
          <w:rFonts w:ascii="Times New Roman" w:hAnsi="Times New Roman" w:cs="Times New Roman"/>
          <w:b/>
          <w:sz w:val="32"/>
          <w:szCs w:val="32"/>
        </w:rPr>
        <w:lastRenderedPageBreak/>
        <w:t>СОДЕРЖАНИЕ</w:t>
      </w:r>
    </w:p>
    <w:p w:rsidR="00AB54EE" w:rsidRDefault="00E82CE7" w:rsidP="008B6374">
      <w:pPr>
        <w:spacing w:after="0" w:line="240" w:lineRule="auto"/>
        <w:jc w:val="both"/>
        <w:rPr>
          <w:rFonts w:ascii="Times New Roman" w:eastAsia="Calibri" w:hAnsi="Times New Roman" w:cs="Times New Roman"/>
          <w:sz w:val="24"/>
        </w:rPr>
      </w:pPr>
      <w:r w:rsidRPr="00E82CE7">
        <w:rPr>
          <w:rFonts w:ascii="Times New Roman" w:eastAsia="Calibri" w:hAnsi="Times New Roman" w:cs="Times New Roman"/>
          <w:i/>
          <w:sz w:val="24"/>
          <w:szCs w:val="24"/>
        </w:rPr>
        <w:t>Бикбулатова М.Н.</w:t>
      </w:r>
      <w:r w:rsidRPr="00E82CE7">
        <w:rPr>
          <w:rFonts w:ascii="Times New Roman" w:eastAsia="Calibri" w:hAnsi="Times New Roman" w:cs="Times New Roman"/>
          <w:b/>
          <w:sz w:val="24"/>
        </w:rPr>
        <w:t xml:space="preserve"> </w:t>
      </w:r>
      <w:r w:rsidRPr="00E82CE7">
        <w:rPr>
          <w:rFonts w:ascii="Times New Roman" w:eastAsia="Calibri" w:hAnsi="Times New Roman" w:cs="Times New Roman"/>
          <w:sz w:val="24"/>
        </w:rPr>
        <w:t>К вопросу об оптимизации системы управления запасами</w:t>
      </w:r>
    </w:p>
    <w:p w:rsidR="008A3EA3" w:rsidRPr="00063F34" w:rsidRDefault="00E82CE7" w:rsidP="008B6374">
      <w:pPr>
        <w:spacing w:after="0" w:line="240" w:lineRule="auto"/>
        <w:ind w:firstLine="340"/>
        <w:jc w:val="both"/>
        <w:rPr>
          <w:rFonts w:ascii="Times New Roman" w:eastAsia="Calibri" w:hAnsi="Times New Roman" w:cs="Times New Roman"/>
          <w:sz w:val="24"/>
        </w:rPr>
      </w:pPr>
      <w:r w:rsidRPr="00E82CE7">
        <w:rPr>
          <w:rFonts w:ascii="Times New Roman" w:eastAsia="Calibri" w:hAnsi="Times New Roman" w:cs="Times New Roman"/>
          <w:sz w:val="24"/>
        </w:rPr>
        <w:t xml:space="preserve"> на примере производственного предприятия</w:t>
      </w:r>
      <w:r>
        <w:rPr>
          <w:rFonts w:ascii="Times New Roman" w:eastAsia="Calibri" w:hAnsi="Times New Roman" w:cs="Times New Roman"/>
          <w:sz w:val="24"/>
        </w:rPr>
        <w:t>……………………………………</w:t>
      </w:r>
      <w:r w:rsidR="00AB54EE">
        <w:rPr>
          <w:rFonts w:ascii="Times New Roman" w:eastAsia="Calibri" w:hAnsi="Times New Roman" w:cs="Times New Roman"/>
          <w:sz w:val="24"/>
        </w:rPr>
        <w:t>…………</w:t>
      </w:r>
      <w:r w:rsidR="008B6374">
        <w:rPr>
          <w:rFonts w:ascii="Times New Roman" w:eastAsia="Calibri" w:hAnsi="Times New Roman" w:cs="Times New Roman"/>
          <w:sz w:val="24"/>
        </w:rPr>
        <w:t>…</w:t>
      </w:r>
      <w:r w:rsidR="00063F34" w:rsidRPr="00063F34">
        <w:rPr>
          <w:rFonts w:ascii="Times New Roman" w:eastAsia="Calibri" w:hAnsi="Times New Roman" w:cs="Times New Roman"/>
          <w:sz w:val="24"/>
        </w:rPr>
        <w:t>5</w:t>
      </w:r>
    </w:p>
    <w:p w:rsidR="00E82CE7" w:rsidRDefault="00E82CE7" w:rsidP="008B6374">
      <w:pPr>
        <w:spacing w:after="0" w:line="240" w:lineRule="auto"/>
        <w:jc w:val="both"/>
        <w:rPr>
          <w:rFonts w:ascii="Times New Roman" w:eastAsia="Calibri" w:hAnsi="Times New Roman" w:cs="Times New Roman"/>
          <w:sz w:val="24"/>
        </w:rPr>
      </w:pPr>
      <w:r w:rsidRPr="00E82CE7">
        <w:rPr>
          <w:rFonts w:ascii="Times New Roman" w:eastAsia="Calibri" w:hAnsi="Times New Roman" w:cs="Times New Roman"/>
          <w:i/>
          <w:sz w:val="24"/>
          <w:szCs w:val="24"/>
        </w:rPr>
        <w:t>Василенко М.И.</w:t>
      </w:r>
      <w:r>
        <w:rPr>
          <w:rFonts w:ascii="Times New Roman" w:eastAsia="Calibri" w:hAnsi="Times New Roman" w:cs="Times New Roman"/>
          <w:i/>
          <w:sz w:val="24"/>
          <w:szCs w:val="24"/>
        </w:rPr>
        <w:t xml:space="preserve"> </w:t>
      </w:r>
      <w:r w:rsidRPr="00E82CE7">
        <w:rPr>
          <w:rFonts w:ascii="Times New Roman" w:eastAsia="Calibri" w:hAnsi="Times New Roman" w:cs="Times New Roman"/>
          <w:sz w:val="24"/>
        </w:rPr>
        <w:t>Инновационные технологические решения</w:t>
      </w:r>
    </w:p>
    <w:p w:rsidR="00E82CE7" w:rsidRPr="00063F34" w:rsidRDefault="00E82CE7" w:rsidP="008B6374">
      <w:pPr>
        <w:spacing w:after="0" w:line="240" w:lineRule="auto"/>
        <w:ind w:firstLine="340"/>
        <w:jc w:val="both"/>
        <w:rPr>
          <w:rFonts w:ascii="Times New Roman" w:eastAsia="Calibri" w:hAnsi="Times New Roman" w:cs="Times New Roman"/>
          <w:sz w:val="24"/>
        </w:rPr>
      </w:pPr>
      <w:r w:rsidRPr="00E82CE7">
        <w:rPr>
          <w:rFonts w:ascii="Times New Roman" w:eastAsia="Calibri" w:hAnsi="Times New Roman" w:cs="Times New Roman"/>
          <w:sz w:val="24"/>
        </w:rPr>
        <w:t xml:space="preserve"> в хлебопекарном производстве</w:t>
      </w:r>
      <w:r w:rsidR="00063F34">
        <w:rPr>
          <w:rFonts w:ascii="Times New Roman" w:eastAsia="Calibri" w:hAnsi="Times New Roman" w:cs="Times New Roman"/>
          <w:sz w:val="24"/>
        </w:rPr>
        <w:t>………………………………………………………………</w:t>
      </w:r>
      <w:r w:rsidR="007D5475" w:rsidRPr="003302E7">
        <w:rPr>
          <w:rFonts w:ascii="Times New Roman" w:eastAsia="Calibri" w:hAnsi="Times New Roman" w:cs="Times New Roman"/>
          <w:sz w:val="24"/>
        </w:rPr>
        <w:t>.</w:t>
      </w:r>
      <w:r w:rsidR="00063F34" w:rsidRPr="00063F34">
        <w:rPr>
          <w:rFonts w:ascii="Times New Roman" w:eastAsia="Calibri" w:hAnsi="Times New Roman" w:cs="Times New Roman"/>
          <w:sz w:val="24"/>
        </w:rPr>
        <w:t>..9</w:t>
      </w:r>
    </w:p>
    <w:p w:rsidR="00AB54EE" w:rsidRDefault="00AB54EE" w:rsidP="008B6374">
      <w:pPr>
        <w:spacing w:after="0" w:line="240" w:lineRule="auto"/>
        <w:jc w:val="both"/>
        <w:rPr>
          <w:rFonts w:ascii="Times New Roman" w:eastAsia="Calibri" w:hAnsi="Times New Roman" w:cs="Times New Roman"/>
          <w:sz w:val="24"/>
        </w:rPr>
      </w:pPr>
      <w:r w:rsidRPr="00AB54EE">
        <w:rPr>
          <w:rFonts w:ascii="Times New Roman" w:eastAsia="Calibri" w:hAnsi="Times New Roman" w:cs="Times New Roman"/>
          <w:i/>
          <w:sz w:val="24"/>
          <w:szCs w:val="24"/>
        </w:rPr>
        <w:t>Гилевич П.Е.</w:t>
      </w:r>
      <w:r>
        <w:rPr>
          <w:rFonts w:ascii="Times New Roman" w:eastAsia="Calibri" w:hAnsi="Times New Roman" w:cs="Times New Roman"/>
          <w:i/>
          <w:sz w:val="24"/>
          <w:szCs w:val="24"/>
        </w:rPr>
        <w:t xml:space="preserve"> </w:t>
      </w:r>
      <w:r w:rsidRPr="00AB54EE">
        <w:rPr>
          <w:rFonts w:ascii="Times New Roman" w:eastAsia="Calibri" w:hAnsi="Times New Roman" w:cs="Times New Roman"/>
          <w:sz w:val="24"/>
        </w:rPr>
        <w:t>Оптимизация складской логистики</w:t>
      </w:r>
      <w:r>
        <w:rPr>
          <w:rFonts w:ascii="Times New Roman" w:eastAsia="Calibri" w:hAnsi="Times New Roman" w:cs="Times New Roman"/>
          <w:sz w:val="24"/>
        </w:rPr>
        <w:t>…………………………………………….</w:t>
      </w:r>
      <w:r w:rsidR="00063F34" w:rsidRPr="00063F34">
        <w:rPr>
          <w:rFonts w:ascii="Times New Roman" w:eastAsia="Calibri" w:hAnsi="Times New Roman" w:cs="Times New Roman"/>
          <w:sz w:val="24"/>
        </w:rPr>
        <w:t>.</w:t>
      </w:r>
      <w:r>
        <w:rPr>
          <w:rFonts w:ascii="Times New Roman" w:eastAsia="Calibri" w:hAnsi="Times New Roman" w:cs="Times New Roman"/>
          <w:sz w:val="24"/>
        </w:rPr>
        <w:t>..</w:t>
      </w:r>
      <w:r w:rsidR="00063F34">
        <w:rPr>
          <w:rFonts w:ascii="Times New Roman" w:eastAsia="Calibri" w:hAnsi="Times New Roman" w:cs="Times New Roman"/>
          <w:sz w:val="24"/>
        </w:rPr>
        <w:t>.11</w:t>
      </w:r>
    </w:p>
    <w:p w:rsidR="00AB54EE" w:rsidRPr="00AB54EE" w:rsidRDefault="00AB54EE" w:rsidP="008B6374">
      <w:pPr>
        <w:spacing w:after="0"/>
        <w:jc w:val="both"/>
        <w:rPr>
          <w:rFonts w:ascii="Times New Roman" w:eastAsia="Calibri" w:hAnsi="Times New Roman" w:cs="Times New Roman"/>
          <w:b/>
          <w:i/>
          <w:sz w:val="24"/>
        </w:rPr>
      </w:pPr>
      <w:r w:rsidRPr="00AB54EE">
        <w:rPr>
          <w:rFonts w:ascii="Times New Roman" w:eastAsia="Calibri" w:hAnsi="Times New Roman" w:cs="Times New Roman"/>
          <w:i/>
          <w:sz w:val="24"/>
          <w:szCs w:val="24"/>
        </w:rPr>
        <w:t>Голубева К.В.</w:t>
      </w:r>
      <w:r>
        <w:rPr>
          <w:rFonts w:ascii="Times New Roman" w:eastAsia="Calibri" w:hAnsi="Times New Roman" w:cs="Times New Roman"/>
          <w:i/>
          <w:sz w:val="24"/>
          <w:szCs w:val="24"/>
        </w:rPr>
        <w:t xml:space="preserve"> </w:t>
      </w:r>
      <w:r w:rsidRPr="00AB54EE">
        <w:rPr>
          <w:rFonts w:ascii="Times New Roman" w:eastAsia="Times New Roman" w:hAnsi="Times New Roman" w:cs="Times New Roman"/>
          <w:sz w:val="24"/>
          <w:szCs w:val="24"/>
          <w:lang w:eastAsia="ru-RU" w:bidi="ru-RU"/>
        </w:rPr>
        <w:t>Инновационные технологии в складской логистике</w:t>
      </w:r>
      <w:r>
        <w:rPr>
          <w:rFonts w:ascii="Times New Roman" w:eastAsia="Times New Roman" w:hAnsi="Times New Roman" w:cs="Times New Roman"/>
          <w:sz w:val="24"/>
          <w:szCs w:val="24"/>
          <w:lang w:eastAsia="ru-RU" w:bidi="ru-RU"/>
        </w:rPr>
        <w:t>…………………………</w:t>
      </w:r>
      <w:r w:rsidR="00063F34">
        <w:rPr>
          <w:rFonts w:ascii="Times New Roman" w:eastAsia="Times New Roman" w:hAnsi="Times New Roman" w:cs="Times New Roman"/>
          <w:sz w:val="24"/>
          <w:szCs w:val="24"/>
          <w:lang w:eastAsia="ru-RU" w:bidi="ru-RU"/>
        </w:rPr>
        <w:t>…</w:t>
      </w:r>
      <w:r w:rsidR="00063F34" w:rsidRPr="00063F34">
        <w:rPr>
          <w:rFonts w:ascii="Times New Roman" w:eastAsia="Times New Roman" w:hAnsi="Times New Roman" w:cs="Times New Roman"/>
          <w:sz w:val="24"/>
          <w:szCs w:val="24"/>
          <w:lang w:eastAsia="ru-RU" w:bidi="ru-RU"/>
        </w:rPr>
        <w:t>15</w:t>
      </w:r>
    </w:p>
    <w:p w:rsidR="00AB54EE" w:rsidRPr="00063F34" w:rsidRDefault="00AB54EE" w:rsidP="008B6374">
      <w:pPr>
        <w:spacing w:after="0"/>
        <w:jc w:val="both"/>
        <w:rPr>
          <w:rFonts w:ascii="Times New Roman" w:eastAsia="Calibri" w:hAnsi="Times New Roman" w:cs="Times New Roman"/>
          <w:sz w:val="24"/>
          <w:szCs w:val="24"/>
        </w:rPr>
      </w:pPr>
      <w:r>
        <w:rPr>
          <w:rFonts w:ascii="Times New Roman" w:eastAsia="Calibri" w:hAnsi="Times New Roman" w:cs="Times New Roman"/>
          <w:i/>
          <w:sz w:val="24"/>
          <w:szCs w:val="24"/>
        </w:rPr>
        <w:t>Гуревич С.П.</w:t>
      </w:r>
      <w:r w:rsidRPr="00AB54EE">
        <w:rPr>
          <w:rFonts w:ascii="Times New Roman" w:eastAsia="Calibri" w:hAnsi="Times New Roman" w:cs="Times New Roman"/>
          <w:b/>
          <w:sz w:val="24"/>
          <w:szCs w:val="24"/>
        </w:rPr>
        <w:t xml:space="preserve"> </w:t>
      </w:r>
      <w:r w:rsidRPr="00AB54EE">
        <w:rPr>
          <w:rFonts w:ascii="Times New Roman" w:eastAsia="Calibri" w:hAnsi="Times New Roman" w:cs="Times New Roman"/>
          <w:sz w:val="24"/>
          <w:szCs w:val="24"/>
        </w:rPr>
        <w:t>Современные методы оценки поставщиков</w:t>
      </w:r>
      <w:r>
        <w:rPr>
          <w:rFonts w:ascii="Times New Roman" w:eastAsia="Calibri" w:hAnsi="Times New Roman" w:cs="Times New Roman"/>
          <w:sz w:val="24"/>
          <w:szCs w:val="24"/>
        </w:rPr>
        <w:t>…………………………………</w:t>
      </w:r>
      <w:r w:rsidR="00063F34" w:rsidRPr="00063F34">
        <w:rPr>
          <w:rFonts w:ascii="Times New Roman" w:eastAsia="Calibri" w:hAnsi="Times New Roman" w:cs="Times New Roman"/>
          <w:sz w:val="24"/>
          <w:szCs w:val="24"/>
        </w:rPr>
        <w:t>..</w:t>
      </w:r>
      <w:r w:rsidR="00063F34">
        <w:rPr>
          <w:rFonts w:ascii="Times New Roman" w:eastAsia="Calibri" w:hAnsi="Times New Roman" w:cs="Times New Roman"/>
          <w:sz w:val="24"/>
          <w:szCs w:val="24"/>
        </w:rPr>
        <w:t>…</w:t>
      </w:r>
      <w:r>
        <w:rPr>
          <w:rFonts w:ascii="Times New Roman" w:eastAsia="Calibri" w:hAnsi="Times New Roman" w:cs="Times New Roman"/>
          <w:sz w:val="24"/>
          <w:szCs w:val="24"/>
        </w:rPr>
        <w:t>.</w:t>
      </w:r>
      <w:r w:rsidR="00063F34" w:rsidRPr="00063F34">
        <w:rPr>
          <w:rFonts w:ascii="Times New Roman" w:eastAsia="Calibri" w:hAnsi="Times New Roman" w:cs="Times New Roman"/>
          <w:sz w:val="24"/>
          <w:szCs w:val="24"/>
        </w:rPr>
        <w:t>18</w:t>
      </w:r>
    </w:p>
    <w:p w:rsidR="00894D26" w:rsidRPr="00063F34" w:rsidRDefault="00912884" w:rsidP="008B6374">
      <w:pPr>
        <w:spacing w:after="0"/>
        <w:jc w:val="both"/>
        <w:rPr>
          <w:rFonts w:ascii="Times New Roman" w:eastAsia="Calibri" w:hAnsi="Times New Roman" w:cs="Times New Roman"/>
          <w:sz w:val="24"/>
          <w:szCs w:val="24"/>
        </w:rPr>
      </w:pPr>
      <w:r w:rsidRPr="00912884">
        <w:rPr>
          <w:rFonts w:ascii="Times New Roman" w:eastAsia="Calibri" w:hAnsi="Times New Roman" w:cs="Times New Roman"/>
          <w:i/>
          <w:sz w:val="24"/>
          <w:szCs w:val="24"/>
        </w:rPr>
        <w:t xml:space="preserve">Гутников С.Н., Пятова П.Т., Мартышенко Н.С. </w:t>
      </w:r>
      <w:r w:rsidR="00894D26">
        <w:rPr>
          <w:rFonts w:ascii="Times New Roman" w:eastAsia="Calibri" w:hAnsi="Times New Roman" w:cs="Times New Roman"/>
          <w:sz w:val="24"/>
          <w:szCs w:val="24"/>
        </w:rPr>
        <w:t>Исследование миграционных настроений в молодежной среде Приморского края</w:t>
      </w:r>
      <w:r w:rsidR="00063F34" w:rsidRPr="00063F34">
        <w:rPr>
          <w:rFonts w:ascii="Times New Roman" w:eastAsia="Calibri" w:hAnsi="Times New Roman" w:cs="Times New Roman"/>
          <w:sz w:val="24"/>
          <w:szCs w:val="24"/>
        </w:rPr>
        <w:t>…………………</w:t>
      </w:r>
      <w:r w:rsidR="00063F34">
        <w:rPr>
          <w:rFonts w:ascii="Times New Roman" w:eastAsia="Calibri" w:hAnsi="Times New Roman" w:cs="Times New Roman"/>
          <w:sz w:val="24"/>
          <w:szCs w:val="24"/>
        </w:rPr>
        <w:t>…</w:t>
      </w:r>
      <w:r w:rsidR="00063F34" w:rsidRPr="00063F34">
        <w:rPr>
          <w:rFonts w:ascii="Times New Roman" w:eastAsia="Calibri" w:hAnsi="Times New Roman" w:cs="Times New Roman"/>
          <w:sz w:val="24"/>
          <w:szCs w:val="24"/>
        </w:rPr>
        <w:t>……………………………………</w:t>
      </w:r>
      <w:r w:rsidR="00063F34">
        <w:rPr>
          <w:rFonts w:ascii="Times New Roman" w:eastAsia="Calibri" w:hAnsi="Times New Roman" w:cs="Times New Roman"/>
          <w:sz w:val="24"/>
          <w:szCs w:val="24"/>
        </w:rPr>
        <w:t>…</w:t>
      </w:r>
      <w:r w:rsidR="00063F34" w:rsidRPr="00063F34">
        <w:rPr>
          <w:rFonts w:ascii="Times New Roman" w:eastAsia="Calibri" w:hAnsi="Times New Roman" w:cs="Times New Roman"/>
          <w:sz w:val="24"/>
          <w:szCs w:val="24"/>
        </w:rPr>
        <w:t>22</w:t>
      </w:r>
    </w:p>
    <w:p w:rsidR="00AB54EE" w:rsidRPr="00AB54EE" w:rsidRDefault="00AB54EE" w:rsidP="008B6374">
      <w:pPr>
        <w:spacing w:after="0" w:line="240" w:lineRule="auto"/>
        <w:jc w:val="both"/>
        <w:rPr>
          <w:rFonts w:ascii="Times New Roman CYR" w:eastAsia="Times New Roman" w:hAnsi="Times New Roman CYR" w:cs="Times New Roman"/>
          <w:color w:val="000000"/>
          <w:lang w:eastAsia="ru-RU" w:bidi="ru-RU"/>
        </w:rPr>
      </w:pPr>
      <w:r>
        <w:rPr>
          <w:rFonts w:ascii="Times New Roman" w:eastAsia="Calibri" w:hAnsi="Times New Roman" w:cs="Times New Roman"/>
          <w:i/>
          <w:sz w:val="24"/>
          <w:szCs w:val="24"/>
        </w:rPr>
        <w:t xml:space="preserve">Деревянко В.П. </w:t>
      </w:r>
      <w:r w:rsidRPr="00AB54EE">
        <w:rPr>
          <w:rFonts w:ascii="Times New Roman CYR" w:eastAsia="Times New Roman" w:hAnsi="Times New Roman CYR" w:cs="Times New Roman"/>
          <w:color w:val="000000"/>
          <w:lang w:eastAsia="ru-RU" w:bidi="ru-RU"/>
        </w:rPr>
        <w:t>Разработка системы управления запасами компании на основе</w:t>
      </w:r>
    </w:p>
    <w:p w:rsidR="00AB54EE" w:rsidRPr="003302E7" w:rsidRDefault="00AB54EE" w:rsidP="008B6374">
      <w:pPr>
        <w:spacing w:after="0" w:line="240" w:lineRule="auto"/>
        <w:ind w:firstLine="340"/>
        <w:jc w:val="both"/>
        <w:rPr>
          <w:rFonts w:ascii="Times New Roman CYR" w:eastAsia="Times New Roman" w:hAnsi="Times New Roman CYR" w:cs="Times New Roman"/>
          <w:color w:val="000000"/>
          <w:lang w:eastAsia="ru-RU" w:bidi="ru-RU"/>
        </w:rPr>
      </w:pPr>
      <w:r w:rsidRPr="00AB54EE">
        <w:rPr>
          <w:rFonts w:ascii="Times New Roman CYR" w:eastAsia="Times New Roman" w:hAnsi="Times New Roman CYR" w:cs="Times New Roman"/>
          <w:color w:val="000000"/>
          <w:lang w:eastAsia="ru-RU" w:bidi="ru-RU"/>
        </w:rPr>
        <w:t xml:space="preserve"> колебаний спроса</w:t>
      </w:r>
      <w:r w:rsidR="007D5475">
        <w:rPr>
          <w:rFonts w:ascii="Times New Roman CYR" w:eastAsia="Times New Roman" w:hAnsi="Times New Roman CYR" w:cs="Times New Roman"/>
          <w:color w:val="000000"/>
          <w:lang w:eastAsia="ru-RU" w:bidi="ru-RU"/>
        </w:rPr>
        <w:tab/>
      </w:r>
      <w:r w:rsidR="00FD4D01" w:rsidRPr="003302E7">
        <w:rPr>
          <w:rFonts w:ascii="Times New Roman CYR" w:eastAsia="Times New Roman" w:hAnsi="Times New Roman CYR" w:cs="Times New Roman"/>
          <w:color w:val="000000"/>
          <w:lang w:eastAsia="ru-RU" w:bidi="ru-RU"/>
        </w:rPr>
        <w:t>………………………………………………………………………………………26</w:t>
      </w:r>
    </w:p>
    <w:p w:rsidR="00D71823" w:rsidRDefault="00AB54EE" w:rsidP="008B6374">
      <w:pPr>
        <w:spacing w:after="0" w:line="240" w:lineRule="auto"/>
        <w:jc w:val="both"/>
        <w:rPr>
          <w:rFonts w:ascii="Times New Roman" w:eastAsia="Calibri" w:hAnsi="Times New Roman" w:cs="Times New Roman"/>
          <w:sz w:val="24"/>
        </w:rPr>
      </w:pPr>
      <w:r>
        <w:rPr>
          <w:rFonts w:ascii="Times New Roman" w:eastAsia="Calibri" w:hAnsi="Times New Roman" w:cs="Times New Roman"/>
          <w:i/>
          <w:sz w:val="24"/>
          <w:szCs w:val="24"/>
        </w:rPr>
        <w:t>Дорофеева Е.В.</w:t>
      </w:r>
      <w:r w:rsidR="00D71823">
        <w:rPr>
          <w:rFonts w:ascii="Times New Roman" w:eastAsia="Calibri" w:hAnsi="Times New Roman" w:cs="Times New Roman"/>
          <w:i/>
          <w:sz w:val="24"/>
          <w:szCs w:val="24"/>
        </w:rPr>
        <w:t xml:space="preserve"> </w:t>
      </w:r>
      <w:r w:rsidR="00D71823" w:rsidRPr="00D71823">
        <w:rPr>
          <w:rFonts w:ascii="Times New Roman" w:eastAsia="Calibri" w:hAnsi="Times New Roman" w:cs="Times New Roman"/>
          <w:sz w:val="24"/>
        </w:rPr>
        <w:t xml:space="preserve">Оптимизация складского хозяйства на основе внедрения современных </w:t>
      </w:r>
    </w:p>
    <w:p w:rsidR="00AB54EE" w:rsidRPr="008B6374" w:rsidRDefault="00D71823" w:rsidP="008B6374">
      <w:pPr>
        <w:spacing w:after="0" w:line="240" w:lineRule="auto"/>
        <w:ind w:firstLine="340"/>
        <w:jc w:val="both"/>
        <w:rPr>
          <w:rFonts w:ascii="Times New Roman" w:eastAsia="Calibri" w:hAnsi="Times New Roman" w:cs="Times New Roman"/>
          <w:sz w:val="24"/>
        </w:rPr>
      </w:pPr>
      <w:r w:rsidRPr="00D71823">
        <w:rPr>
          <w:rFonts w:ascii="Times New Roman" w:eastAsia="Calibri" w:hAnsi="Times New Roman" w:cs="Times New Roman"/>
          <w:sz w:val="24"/>
        </w:rPr>
        <w:t>IT-технологий</w:t>
      </w:r>
      <w:r>
        <w:rPr>
          <w:rFonts w:ascii="Times New Roman" w:eastAsia="Calibri" w:hAnsi="Times New Roman" w:cs="Times New Roman"/>
          <w:sz w:val="24"/>
        </w:rPr>
        <w:t>…………………………………………………………………………………</w:t>
      </w:r>
      <w:r w:rsidR="008B6374">
        <w:rPr>
          <w:rFonts w:ascii="Times New Roman" w:eastAsia="Calibri" w:hAnsi="Times New Roman" w:cs="Times New Roman"/>
          <w:sz w:val="24"/>
        </w:rPr>
        <w:t>..</w:t>
      </w:r>
      <w:r w:rsidR="008B6374" w:rsidRPr="008B6374">
        <w:rPr>
          <w:rFonts w:ascii="Times New Roman" w:eastAsia="Calibri" w:hAnsi="Times New Roman" w:cs="Times New Roman"/>
          <w:sz w:val="24"/>
        </w:rPr>
        <w:t>30</w:t>
      </w:r>
    </w:p>
    <w:p w:rsidR="00D71823" w:rsidRPr="008B6374" w:rsidRDefault="00D71823" w:rsidP="008B6374">
      <w:pPr>
        <w:spacing w:after="0" w:line="240" w:lineRule="auto"/>
        <w:jc w:val="both"/>
        <w:rPr>
          <w:rFonts w:ascii="Times New Roman" w:eastAsia="Calibri" w:hAnsi="Times New Roman" w:cs="Times New Roman"/>
          <w:sz w:val="24"/>
        </w:rPr>
      </w:pPr>
      <w:r>
        <w:rPr>
          <w:rFonts w:ascii="Times New Roman" w:eastAsia="Calibri" w:hAnsi="Times New Roman" w:cs="Times New Roman"/>
          <w:i/>
          <w:sz w:val="24"/>
          <w:szCs w:val="24"/>
        </w:rPr>
        <w:t xml:space="preserve">Еремина А.С. </w:t>
      </w:r>
      <w:r w:rsidRPr="00D71823">
        <w:rPr>
          <w:rFonts w:ascii="Times New Roman" w:eastAsia="Calibri" w:hAnsi="Times New Roman" w:cs="Times New Roman"/>
          <w:sz w:val="24"/>
        </w:rPr>
        <w:t>Методические подходы к разработке маршрутов перевозки</w:t>
      </w:r>
      <w:r>
        <w:rPr>
          <w:rFonts w:ascii="Times New Roman" w:eastAsia="Calibri" w:hAnsi="Times New Roman" w:cs="Times New Roman"/>
          <w:sz w:val="24"/>
        </w:rPr>
        <w:t>…………………</w:t>
      </w:r>
      <w:r w:rsidR="008B6374">
        <w:rPr>
          <w:rFonts w:ascii="Times New Roman" w:eastAsia="Calibri" w:hAnsi="Times New Roman" w:cs="Times New Roman"/>
          <w:sz w:val="24"/>
        </w:rPr>
        <w:t>...</w:t>
      </w:r>
      <w:r w:rsidR="008B6374" w:rsidRPr="008B6374">
        <w:rPr>
          <w:rFonts w:ascii="Times New Roman" w:eastAsia="Calibri" w:hAnsi="Times New Roman" w:cs="Times New Roman"/>
          <w:sz w:val="24"/>
        </w:rPr>
        <w:t>35</w:t>
      </w:r>
    </w:p>
    <w:p w:rsidR="00D71823" w:rsidRDefault="00D71823" w:rsidP="008B6374">
      <w:pPr>
        <w:spacing w:after="0"/>
        <w:jc w:val="both"/>
        <w:rPr>
          <w:rFonts w:ascii="Times New Roman" w:eastAsia="Calibri" w:hAnsi="Times New Roman" w:cs="Times New Roman"/>
          <w:sz w:val="24"/>
          <w:szCs w:val="24"/>
        </w:rPr>
      </w:pPr>
      <w:r>
        <w:rPr>
          <w:rFonts w:ascii="Times New Roman" w:eastAsia="Calibri" w:hAnsi="Times New Roman" w:cs="Times New Roman"/>
          <w:i/>
          <w:sz w:val="24"/>
          <w:szCs w:val="24"/>
        </w:rPr>
        <w:t xml:space="preserve">Ершова Т А., </w:t>
      </w:r>
      <w:r w:rsidRPr="00D71823">
        <w:rPr>
          <w:rFonts w:ascii="Times New Roman" w:eastAsia="Calibri" w:hAnsi="Times New Roman" w:cs="Times New Roman"/>
          <w:i/>
          <w:sz w:val="24"/>
          <w:szCs w:val="24"/>
        </w:rPr>
        <w:t>Божко С.Д.</w:t>
      </w:r>
      <w:r>
        <w:rPr>
          <w:rFonts w:ascii="Times New Roman" w:eastAsia="Calibri" w:hAnsi="Times New Roman" w:cs="Times New Roman"/>
          <w:i/>
          <w:sz w:val="24"/>
          <w:szCs w:val="24"/>
        </w:rPr>
        <w:t xml:space="preserve">, </w:t>
      </w:r>
      <w:r w:rsidRPr="00D71823">
        <w:rPr>
          <w:rFonts w:ascii="Times New Roman" w:eastAsia="Calibri" w:hAnsi="Times New Roman" w:cs="Times New Roman"/>
          <w:i/>
          <w:sz w:val="24"/>
          <w:szCs w:val="24"/>
        </w:rPr>
        <w:t>Чернышова</w:t>
      </w:r>
      <w:r>
        <w:rPr>
          <w:rFonts w:ascii="Times New Roman" w:eastAsia="Calibri" w:hAnsi="Times New Roman" w:cs="Times New Roman"/>
          <w:i/>
          <w:sz w:val="24"/>
          <w:szCs w:val="24"/>
        </w:rPr>
        <w:t xml:space="preserve"> А.Н.,</w:t>
      </w:r>
      <w:r w:rsidRPr="00D71823">
        <w:t xml:space="preserve"> </w:t>
      </w:r>
      <w:r>
        <w:rPr>
          <w:rFonts w:ascii="Times New Roman" w:eastAsia="Calibri" w:hAnsi="Times New Roman" w:cs="Times New Roman"/>
          <w:i/>
          <w:sz w:val="24"/>
          <w:szCs w:val="24"/>
        </w:rPr>
        <w:t xml:space="preserve">Вахобова И.О. </w:t>
      </w:r>
      <w:r w:rsidRPr="00D71823">
        <w:rPr>
          <w:rFonts w:ascii="Times New Roman" w:eastAsia="Calibri" w:hAnsi="Times New Roman" w:cs="Times New Roman"/>
          <w:sz w:val="24"/>
          <w:szCs w:val="24"/>
        </w:rPr>
        <w:t xml:space="preserve">Разработка технологии </w:t>
      </w:r>
    </w:p>
    <w:p w:rsidR="008B6374" w:rsidRDefault="00D71823" w:rsidP="008B6374">
      <w:pPr>
        <w:spacing w:after="0"/>
        <w:ind w:firstLine="340"/>
        <w:jc w:val="both"/>
        <w:rPr>
          <w:rFonts w:ascii="Times New Roman" w:eastAsia="Calibri" w:hAnsi="Times New Roman" w:cs="Times New Roman"/>
          <w:i/>
          <w:sz w:val="24"/>
          <w:szCs w:val="24"/>
        </w:rPr>
      </w:pPr>
      <w:r w:rsidRPr="00D71823">
        <w:rPr>
          <w:rFonts w:ascii="Times New Roman" w:eastAsia="Calibri" w:hAnsi="Times New Roman" w:cs="Times New Roman"/>
          <w:sz w:val="24"/>
          <w:szCs w:val="24"/>
        </w:rPr>
        <w:t>сухих смесей для безглютеновых хлебобулочных изделий</w:t>
      </w:r>
      <w:r>
        <w:rPr>
          <w:rFonts w:ascii="Times New Roman" w:eastAsia="Calibri" w:hAnsi="Times New Roman" w:cs="Times New Roman"/>
          <w:sz w:val="24"/>
          <w:szCs w:val="24"/>
        </w:rPr>
        <w:t>………………………………</w:t>
      </w:r>
      <w:r w:rsidR="008B6374">
        <w:rPr>
          <w:rFonts w:ascii="Times New Roman" w:eastAsia="Calibri" w:hAnsi="Times New Roman" w:cs="Times New Roman"/>
          <w:sz w:val="24"/>
          <w:szCs w:val="24"/>
        </w:rPr>
        <w:t>..</w:t>
      </w:r>
      <w:r w:rsidR="008B6374" w:rsidRPr="008B6374">
        <w:rPr>
          <w:rFonts w:ascii="Times New Roman" w:eastAsia="Calibri" w:hAnsi="Times New Roman" w:cs="Times New Roman"/>
          <w:sz w:val="24"/>
          <w:szCs w:val="24"/>
        </w:rPr>
        <w:t>.39</w:t>
      </w:r>
    </w:p>
    <w:p w:rsidR="008B72C9" w:rsidRPr="008B72C9" w:rsidRDefault="008B72C9" w:rsidP="008B6374">
      <w:pPr>
        <w:spacing w:after="0"/>
        <w:jc w:val="both"/>
        <w:rPr>
          <w:rFonts w:ascii="Times New Roman" w:eastAsia="Calibri" w:hAnsi="Times New Roman" w:cs="Times New Roman"/>
          <w:sz w:val="24"/>
        </w:rPr>
      </w:pPr>
      <w:r w:rsidRPr="008B72C9">
        <w:rPr>
          <w:rFonts w:ascii="Times New Roman" w:eastAsia="Calibri" w:hAnsi="Times New Roman" w:cs="Times New Roman"/>
          <w:i/>
          <w:sz w:val="24"/>
          <w:szCs w:val="24"/>
        </w:rPr>
        <w:t>Журавлев А.В.</w:t>
      </w:r>
      <w:r>
        <w:rPr>
          <w:rFonts w:ascii="Times New Roman" w:eastAsia="Calibri" w:hAnsi="Times New Roman" w:cs="Times New Roman"/>
          <w:i/>
          <w:sz w:val="24"/>
          <w:szCs w:val="24"/>
        </w:rPr>
        <w:t xml:space="preserve"> </w:t>
      </w:r>
      <w:r w:rsidRPr="008B72C9">
        <w:rPr>
          <w:rFonts w:ascii="Times New Roman" w:eastAsia="Calibri" w:hAnsi="Times New Roman" w:cs="Times New Roman"/>
          <w:sz w:val="24"/>
        </w:rPr>
        <w:t>Методика управления запасами предприятия в современных</w:t>
      </w:r>
    </w:p>
    <w:p w:rsidR="00D71823" w:rsidRPr="003302E7" w:rsidRDefault="008B72C9" w:rsidP="008B6374">
      <w:pPr>
        <w:spacing w:after="0" w:line="240" w:lineRule="auto"/>
        <w:ind w:firstLine="340"/>
        <w:jc w:val="both"/>
        <w:rPr>
          <w:rFonts w:ascii="Times New Roman" w:eastAsia="Calibri" w:hAnsi="Times New Roman" w:cs="Times New Roman"/>
          <w:sz w:val="24"/>
        </w:rPr>
      </w:pPr>
      <w:r w:rsidRPr="008B72C9">
        <w:rPr>
          <w:rFonts w:ascii="Times New Roman" w:eastAsia="Calibri" w:hAnsi="Times New Roman" w:cs="Times New Roman"/>
          <w:sz w:val="24"/>
        </w:rPr>
        <w:t xml:space="preserve"> </w:t>
      </w:r>
      <w:r>
        <w:rPr>
          <w:rFonts w:ascii="Times New Roman" w:eastAsia="Calibri" w:hAnsi="Times New Roman" w:cs="Times New Roman"/>
          <w:sz w:val="24"/>
        </w:rPr>
        <w:t>у</w:t>
      </w:r>
      <w:r w:rsidRPr="008B72C9">
        <w:rPr>
          <w:rFonts w:ascii="Times New Roman" w:eastAsia="Calibri" w:hAnsi="Times New Roman" w:cs="Times New Roman"/>
          <w:sz w:val="24"/>
        </w:rPr>
        <w:t>словиях</w:t>
      </w:r>
      <w:r>
        <w:rPr>
          <w:rFonts w:ascii="Times New Roman" w:eastAsia="Calibri" w:hAnsi="Times New Roman" w:cs="Times New Roman"/>
          <w:sz w:val="24"/>
        </w:rPr>
        <w:t>………………………………………………………………………………………</w:t>
      </w:r>
      <w:r w:rsidR="008B6374" w:rsidRPr="003302E7">
        <w:rPr>
          <w:rFonts w:ascii="Times New Roman" w:eastAsia="Calibri" w:hAnsi="Times New Roman" w:cs="Times New Roman"/>
          <w:sz w:val="24"/>
        </w:rPr>
        <w:t>..42</w:t>
      </w:r>
    </w:p>
    <w:p w:rsidR="008B72C9" w:rsidRPr="008B72C9" w:rsidRDefault="008B72C9" w:rsidP="008B6374">
      <w:pPr>
        <w:spacing w:after="0" w:line="240" w:lineRule="auto"/>
        <w:jc w:val="both"/>
        <w:rPr>
          <w:rFonts w:ascii="Times New Roman" w:eastAsia="Calibri" w:hAnsi="Times New Roman" w:cs="Times New Roman"/>
          <w:sz w:val="24"/>
          <w:szCs w:val="24"/>
        </w:rPr>
      </w:pPr>
      <w:r w:rsidRPr="008B72C9">
        <w:rPr>
          <w:rFonts w:ascii="Times New Roman" w:eastAsia="Calibri" w:hAnsi="Times New Roman" w:cs="Times New Roman"/>
          <w:i/>
          <w:color w:val="000000"/>
          <w:sz w:val="24"/>
          <w:szCs w:val="24"/>
        </w:rPr>
        <w:t>Лях В.А.</w:t>
      </w:r>
      <w:r>
        <w:rPr>
          <w:rFonts w:ascii="Times New Roman" w:eastAsia="Calibri" w:hAnsi="Times New Roman" w:cs="Times New Roman"/>
          <w:i/>
          <w:color w:val="000000"/>
          <w:sz w:val="24"/>
          <w:szCs w:val="24"/>
        </w:rPr>
        <w:t xml:space="preserve">, </w:t>
      </w:r>
      <w:r w:rsidRPr="008B72C9">
        <w:rPr>
          <w:rFonts w:ascii="Times New Roman" w:eastAsia="Calibri" w:hAnsi="Times New Roman" w:cs="Times New Roman"/>
          <w:i/>
          <w:sz w:val="24"/>
          <w:szCs w:val="24"/>
        </w:rPr>
        <w:t>Шаманская А.А., Федянина Л.Н., Смертина Е.С.</w:t>
      </w:r>
      <w:r>
        <w:rPr>
          <w:rFonts w:ascii="Times New Roman" w:eastAsia="Calibri" w:hAnsi="Times New Roman" w:cs="Times New Roman"/>
          <w:i/>
          <w:sz w:val="24"/>
          <w:szCs w:val="24"/>
        </w:rPr>
        <w:t xml:space="preserve"> </w:t>
      </w:r>
      <w:r w:rsidRPr="008B72C9">
        <w:rPr>
          <w:rFonts w:ascii="Times New Roman" w:eastAsia="Calibri" w:hAnsi="Times New Roman" w:cs="Times New Roman"/>
          <w:sz w:val="24"/>
          <w:szCs w:val="24"/>
        </w:rPr>
        <w:t xml:space="preserve">Перспективы </w:t>
      </w:r>
    </w:p>
    <w:p w:rsidR="008B72C9" w:rsidRPr="008B72C9" w:rsidRDefault="008B72C9" w:rsidP="008B6374">
      <w:pPr>
        <w:spacing w:after="0" w:line="240" w:lineRule="auto"/>
        <w:ind w:firstLine="340"/>
        <w:jc w:val="both"/>
        <w:rPr>
          <w:rFonts w:ascii="Times New Roman" w:eastAsia="Calibri" w:hAnsi="Times New Roman" w:cs="Times New Roman"/>
          <w:sz w:val="24"/>
          <w:szCs w:val="24"/>
        </w:rPr>
      </w:pPr>
      <w:r w:rsidRPr="008B72C9">
        <w:rPr>
          <w:rFonts w:ascii="Times New Roman" w:eastAsia="Calibri" w:hAnsi="Times New Roman" w:cs="Times New Roman"/>
          <w:sz w:val="24"/>
          <w:szCs w:val="24"/>
        </w:rPr>
        <w:t>применения биологически активных веществ нерыбных объектов водного</w:t>
      </w:r>
    </w:p>
    <w:p w:rsidR="008B72C9" w:rsidRPr="008B6374" w:rsidRDefault="008B72C9" w:rsidP="008B6374">
      <w:pPr>
        <w:spacing w:after="0" w:line="240" w:lineRule="auto"/>
        <w:ind w:firstLine="340"/>
        <w:jc w:val="both"/>
        <w:rPr>
          <w:rFonts w:ascii="Times New Roman" w:eastAsia="Calibri" w:hAnsi="Times New Roman" w:cs="Times New Roman"/>
          <w:sz w:val="24"/>
          <w:szCs w:val="24"/>
        </w:rPr>
      </w:pPr>
      <w:r w:rsidRPr="008B72C9">
        <w:rPr>
          <w:rFonts w:ascii="Times New Roman" w:eastAsia="Calibri" w:hAnsi="Times New Roman" w:cs="Times New Roman"/>
          <w:sz w:val="24"/>
          <w:szCs w:val="24"/>
        </w:rPr>
        <w:t xml:space="preserve"> промысла в технологии мясной продукции</w:t>
      </w:r>
      <w:r>
        <w:rPr>
          <w:rFonts w:ascii="Times New Roman" w:eastAsia="Calibri" w:hAnsi="Times New Roman" w:cs="Times New Roman"/>
          <w:sz w:val="24"/>
          <w:szCs w:val="24"/>
        </w:rPr>
        <w:t>………………………………………………...</w:t>
      </w:r>
      <w:r w:rsidR="008B6374" w:rsidRPr="008B6374">
        <w:rPr>
          <w:rFonts w:ascii="Times New Roman" w:eastAsia="Calibri" w:hAnsi="Times New Roman" w:cs="Times New Roman"/>
          <w:sz w:val="24"/>
          <w:szCs w:val="24"/>
        </w:rPr>
        <w:t>.46</w:t>
      </w:r>
    </w:p>
    <w:p w:rsidR="008B72C9" w:rsidRPr="008B72C9" w:rsidRDefault="008B72C9" w:rsidP="008B6374">
      <w:pPr>
        <w:spacing w:after="0" w:line="240" w:lineRule="auto"/>
        <w:jc w:val="both"/>
        <w:rPr>
          <w:rFonts w:ascii="Times New Roman" w:hAnsi="Times New Roman" w:cs="Times New Roman"/>
          <w:sz w:val="24"/>
          <w:szCs w:val="24"/>
        </w:rPr>
      </w:pPr>
      <w:r w:rsidRPr="008B72C9">
        <w:rPr>
          <w:rFonts w:ascii="Times New Roman" w:eastAsia="Times New Roman" w:hAnsi="Times New Roman" w:cs="Times New Roman"/>
          <w:i/>
          <w:sz w:val="24"/>
          <w:szCs w:val="24"/>
          <w:lang w:eastAsia="ru-RU" w:bidi="ru-RU"/>
        </w:rPr>
        <w:t>Подорван А.Е.</w:t>
      </w:r>
      <w:r>
        <w:rPr>
          <w:rFonts w:ascii="Times New Roman" w:eastAsia="Times New Roman" w:hAnsi="Times New Roman" w:cs="Times New Roman"/>
          <w:i/>
          <w:sz w:val="24"/>
          <w:szCs w:val="24"/>
          <w:lang w:eastAsia="ru-RU" w:bidi="ru-RU"/>
        </w:rPr>
        <w:t xml:space="preserve"> </w:t>
      </w:r>
      <w:r w:rsidRPr="008B72C9">
        <w:rPr>
          <w:rFonts w:ascii="Times New Roman" w:hAnsi="Times New Roman" w:cs="Times New Roman"/>
          <w:sz w:val="24"/>
          <w:szCs w:val="24"/>
        </w:rPr>
        <w:t>Ассортимент и конкурентоспособность пива, представленного</w:t>
      </w:r>
    </w:p>
    <w:p w:rsidR="008B72C9" w:rsidRPr="008B6374" w:rsidRDefault="008B72C9" w:rsidP="008B6374">
      <w:pPr>
        <w:spacing w:after="0" w:line="240" w:lineRule="auto"/>
        <w:ind w:firstLine="340"/>
        <w:jc w:val="both"/>
        <w:rPr>
          <w:rFonts w:ascii="Times New Roman" w:hAnsi="Times New Roman" w:cs="Times New Roman"/>
          <w:sz w:val="24"/>
          <w:szCs w:val="24"/>
        </w:rPr>
      </w:pPr>
      <w:r w:rsidRPr="008B72C9">
        <w:rPr>
          <w:rFonts w:ascii="Times New Roman" w:hAnsi="Times New Roman" w:cs="Times New Roman"/>
          <w:sz w:val="24"/>
          <w:szCs w:val="24"/>
        </w:rPr>
        <w:t xml:space="preserve"> на потребительском рынке г. Владивостока</w:t>
      </w:r>
      <w:r>
        <w:rPr>
          <w:rFonts w:ascii="Times New Roman" w:hAnsi="Times New Roman" w:cs="Times New Roman"/>
          <w:sz w:val="24"/>
          <w:szCs w:val="24"/>
        </w:rPr>
        <w:t>………………………………………………..</w:t>
      </w:r>
      <w:r w:rsidR="008B6374" w:rsidRPr="008B6374">
        <w:rPr>
          <w:rFonts w:ascii="Times New Roman" w:hAnsi="Times New Roman" w:cs="Times New Roman"/>
          <w:sz w:val="24"/>
          <w:szCs w:val="24"/>
        </w:rPr>
        <w:t>.49</w:t>
      </w:r>
    </w:p>
    <w:p w:rsidR="008B72C9" w:rsidRPr="008B72C9" w:rsidRDefault="008B72C9" w:rsidP="008B6374">
      <w:pPr>
        <w:widowControl w:val="0"/>
        <w:spacing w:after="0"/>
        <w:jc w:val="both"/>
        <w:rPr>
          <w:rFonts w:ascii="Times New Roman" w:eastAsia="Calibri" w:hAnsi="Times New Roman" w:cs="Times New Roman"/>
          <w:bCs/>
          <w:iCs/>
          <w:sz w:val="24"/>
          <w:szCs w:val="24"/>
        </w:rPr>
      </w:pPr>
      <w:r w:rsidRPr="008B72C9">
        <w:rPr>
          <w:rFonts w:ascii="Times New Roman" w:eastAsia="Times New Roman" w:hAnsi="Times New Roman" w:cs="Times New Roman"/>
          <w:i/>
          <w:sz w:val="24"/>
          <w:szCs w:val="24"/>
          <w:lang w:eastAsia="ru-RU" w:bidi="ru-RU"/>
        </w:rPr>
        <w:t>Пьянкова Д.Е.</w:t>
      </w:r>
      <w:r>
        <w:rPr>
          <w:rFonts w:ascii="Times New Roman" w:eastAsia="Times New Roman" w:hAnsi="Times New Roman" w:cs="Times New Roman"/>
          <w:i/>
          <w:sz w:val="24"/>
          <w:szCs w:val="24"/>
          <w:lang w:eastAsia="ru-RU" w:bidi="ru-RU"/>
        </w:rPr>
        <w:t xml:space="preserve"> </w:t>
      </w:r>
      <w:r w:rsidRPr="008B72C9">
        <w:rPr>
          <w:rFonts w:ascii="Times New Roman" w:eastAsia="Calibri" w:hAnsi="Times New Roman" w:cs="Times New Roman"/>
          <w:bCs/>
          <w:iCs/>
          <w:sz w:val="24"/>
          <w:szCs w:val="24"/>
        </w:rPr>
        <w:t>Анализ структуры ассортимента кожаной обуви в розничной</w:t>
      </w:r>
    </w:p>
    <w:p w:rsidR="008B72C9" w:rsidRPr="008B6374" w:rsidRDefault="008B72C9" w:rsidP="008B6374">
      <w:pPr>
        <w:widowControl w:val="0"/>
        <w:spacing w:after="0"/>
        <w:ind w:firstLine="340"/>
        <w:jc w:val="both"/>
        <w:rPr>
          <w:rFonts w:ascii="Times New Roman" w:eastAsia="Calibri" w:hAnsi="Times New Roman" w:cs="Times New Roman"/>
          <w:bCs/>
          <w:iCs/>
          <w:sz w:val="24"/>
          <w:szCs w:val="24"/>
        </w:rPr>
      </w:pPr>
      <w:r w:rsidRPr="008B72C9">
        <w:rPr>
          <w:rFonts w:ascii="Times New Roman" w:eastAsia="Calibri" w:hAnsi="Times New Roman" w:cs="Times New Roman"/>
          <w:bCs/>
          <w:iCs/>
          <w:sz w:val="24"/>
          <w:szCs w:val="24"/>
        </w:rPr>
        <w:t xml:space="preserve"> сети ООО «КАРИ»</w:t>
      </w:r>
      <w:r>
        <w:rPr>
          <w:rFonts w:ascii="Times New Roman" w:eastAsia="Calibri" w:hAnsi="Times New Roman" w:cs="Times New Roman"/>
          <w:bCs/>
          <w:iCs/>
          <w:sz w:val="24"/>
          <w:szCs w:val="24"/>
        </w:rPr>
        <w:t>……………………………………………………………………………</w:t>
      </w:r>
      <w:r w:rsidR="008B6374" w:rsidRPr="008B6374">
        <w:rPr>
          <w:rFonts w:ascii="Times New Roman" w:eastAsia="Calibri" w:hAnsi="Times New Roman" w:cs="Times New Roman"/>
          <w:bCs/>
          <w:iCs/>
          <w:sz w:val="24"/>
          <w:szCs w:val="24"/>
        </w:rPr>
        <w:t>.53</w:t>
      </w:r>
    </w:p>
    <w:p w:rsidR="008B72C9" w:rsidRPr="008B6374" w:rsidRDefault="00D4752A" w:rsidP="008B6374">
      <w:pPr>
        <w:widowControl w:val="0"/>
        <w:spacing w:after="0"/>
        <w:jc w:val="both"/>
        <w:rPr>
          <w:rFonts w:ascii="Times New Roman" w:eastAsia="Calibri" w:hAnsi="Times New Roman" w:cs="Times New Roman"/>
          <w:bCs/>
          <w:i/>
          <w:iCs/>
          <w:sz w:val="24"/>
          <w:szCs w:val="24"/>
        </w:rPr>
      </w:pPr>
      <w:r w:rsidRPr="00D4752A">
        <w:rPr>
          <w:rFonts w:ascii="Times New Roman" w:eastAsia="Calibri" w:hAnsi="Times New Roman" w:cs="Times New Roman"/>
          <w:i/>
          <w:sz w:val="24"/>
        </w:rPr>
        <w:t>Титенок Е.А.</w:t>
      </w:r>
      <w:r>
        <w:rPr>
          <w:rFonts w:ascii="Times New Roman" w:eastAsia="Calibri" w:hAnsi="Times New Roman" w:cs="Times New Roman"/>
          <w:i/>
          <w:sz w:val="24"/>
        </w:rPr>
        <w:t xml:space="preserve"> </w:t>
      </w:r>
      <w:r w:rsidRPr="00D4752A">
        <w:rPr>
          <w:rFonts w:ascii="Times New Roman" w:eastAsia="Calibri" w:hAnsi="Times New Roman" w:cs="Times New Roman"/>
          <w:sz w:val="24"/>
        </w:rPr>
        <w:t>Исследование мехового рынка в Приморское крае</w:t>
      </w:r>
      <w:r>
        <w:rPr>
          <w:rFonts w:ascii="Times New Roman" w:eastAsia="Calibri" w:hAnsi="Times New Roman" w:cs="Times New Roman"/>
          <w:sz w:val="24"/>
        </w:rPr>
        <w:t>……………………………</w:t>
      </w:r>
      <w:r w:rsidR="008B6374">
        <w:rPr>
          <w:rFonts w:ascii="Times New Roman" w:eastAsia="Calibri" w:hAnsi="Times New Roman" w:cs="Times New Roman"/>
          <w:sz w:val="24"/>
        </w:rPr>
        <w:t>..</w:t>
      </w:r>
      <w:r w:rsidR="008B6374" w:rsidRPr="008B6374">
        <w:rPr>
          <w:rFonts w:ascii="Times New Roman" w:eastAsia="Calibri" w:hAnsi="Times New Roman" w:cs="Times New Roman"/>
          <w:sz w:val="24"/>
        </w:rPr>
        <w:t>.57</w:t>
      </w:r>
    </w:p>
    <w:p w:rsidR="008B72C9" w:rsidRPr="008B6374" w:rsidRDefault="00D4752A" w:rsidP="008B6374">
      <w:pPr>
        <w:spacing w:after="0" w:line="240" w:lineRule="auto"/>
        <w:jc w:val="both"/>
        <w:rPr>
          <w:rFonts w:ascii="Times New Roman" w:eastAsia="Calibri" w:hAnsi="Times New Roman" w:cs="Times New Roman"/>
          <w:sz w:val="24"/>
        </w:rPr>
      </w:pPr>
      <w:r w:rsidRPr="00D4752A">
        <w:rPr>
          <w:rFonts w:ascii="Times New Roman" w:eastAsia="Times New Roman" w:hAnsi="Times New Roman" w:cs="Times New Roman"/>
          <w:i/>
          <w:sz w:val="24"/>
          <w:szCs w:val="24"/>
          <w:lang w:eastAsia="ru-RU" w:bidi="ru-RU"/>
        </w:rPr>
        <w:t>Турлаков Н.В.</w:t>
      </w:r>
      <w:r>
        <w:rPr>
          <w:rFonts w:ascii="Times New Roman" w:eastAsia="Times New Roman" w:hAnsi="Times New Roman" w:cs="Times New Roman"/>
          <w:i/>
          <w:sz w:val="24"/>
          <w:szCs w:val="24"/>
          <w:lang w:eastAsia="ru-RU" w:bidi="ru-RU"/>
        </w:rPr>
        <w:t xml:space="preserve"> </w:t>
      </w:r>
      <w:r w:rsidRPr="00D4752A">
        <w:rPr>
          <w:rFonts w:ascii="Times New Roman" w:eastAsia="Calibri" w:hAnsi="Times New Roman" w:cs="Times New Roman"/>
          <w:sz w:val="24"/>
        </w:rPr>
        <w:t>Развитие дискаунтеров в Красноярском крае и Иркутской области</w:t>
      </w:r>
      <w:r>
        <w:rPr>
          <w:rFonts w:ascii="Times New Roman" w:eastAsia="Calibri" w:hAnsi="Times New Roman" w:cs="Times New Roman"/>
          <w:sz w:val="24"/>
        </w:rPr>
        <w:t>…………</w:t>
      </w:r>
      <w:r w:rsidR="008B6374">
        <w:rPr>
          <w:rFonts w:ascii="Times New Roman" w:eastAsia="Calibri" w:hAnsi="Times New Roman" w:cs="Times New Roman"/>
          <w:sz w:val="24"/>
        </w:rPr>
        <w:t>.</w:t>
      </w:r>
      <w:r w:rsidR="008B6374" w:rsidRPr="008B6374">
        <w:rPr>
          <w:rFonts w:ascii="Times New Roman" w:eastAsia="Calibri" w:hAnsi="Times New Roman" w:cs="Times New Roman"/>
          <w:sz w:val="24"/>
        </w:rPr>
        <w:t>.61</w:t>
      </w:r>
    </w:p>
    <w:p w:rsidR="00FB025A" w:rsidRDefault="00D4752A" w:rsidP="008B6374">
      <w:pPr>
        <w:spacing w:after="0"/>
        <w:jc w:val="both"/>
        <w:rPr>
          <w:rFonts w:ascii="Times New Roman" w:eastAsia="Calibri" w:hAnsi="Times New Roman" w:cs="Times New Roman"/>
          <w:i/>
          <w:color w:val="000000"/>
          <w:sz w:val="24"/>
          <w:szCs w:val="24"/>
        </w:rPr>
      </w:pPr>
      <w:r w:rsidRPr="00D4752A">
        <w:rPr>
          <w:rFonts w:ascii="Times New Roman" w:eastAsia="Calibri" w:hAnsi="Times New Roman" w:cs="Times New Roman"/>
          <w:i/>
          <w:sz w:val="24"/>
          <w:szCs w:val="24"/>
        </w:rPr>
        <w:t>Федянина Л.Н.</w:t>
      </w:r>
      <w:r>
        <w:rPr>
          <w:rFonts w:ascii="Times New Roman" w:eastAsia="Calibri" w:hAnsi="Times New Roman" w:cs="Times New Roman"/>
          <w:i/>
          <w:sz w:val="24"/>
          <w:szCs w:val="24"/>
        </w:rPr>
        <w:t xml:space="preserve">, </w:t>
      </w:r>
      <w:r w:rsidRPr="00D4752A">
        <w:rPr>
          <w:rFonts w:ascii="Times New Roman" w:eastAsia="Calibri" w:hAnsi="Times New Roman" w:cs="Times New Roman"/>
          <w:i/>
          <w:sz w:val="24"/>
          <w:szCs w:val="24"/>
        </w:rPr>
        <w:t xml:space="preserve">Смертина Е.С., </w:t>
      </w:r>
      <w:r w:rsidRPr="00D4752A">
        <w:rPr>
          <w:rFonts w:ascii="Times New Roman" w:eastAsia="Calibri" w:hAnsi="Times New Roman" w:cs="Times New Roman"/>
          <w:i/>
          <w:color w:val="000000"/>
          <w:sz w:val="24"/>
          <w:szCs w:val="24"/>
        </w:rPr>
        <w:t>Лях В.А.,</w:t>
      </w:r>
      <w:r w:rsidRPr="00D4752A">
        <w:rPr>
          <w:i/>
        </w:rPr>
        <w:t xml:space="preserve"> </w:t>
      </w:r>
      <w:r w:rsidRPr="00D4752A">
        <w:rPr>
          <w:rFonts w:ascii="Times New Roman" w:eastAsia="Calibri" w:hAnsi="Times New Roman" w:cs="Times New Roman"/>
          <w:i/>
          <w:color w:val="000000"/>
          <w:sz w:val="24"/>
          <w:szCs w:val="24"/>
        </w:rPr>
        <w:t>Елизарова А.Е., Коптиенко Е.О.</w:t>
      </w:r>
    </w:p>
    <w:p w:rsidR="00FB025A" w:rsidRDefault="00D4752A" w:rsidP="008B6374">
      <w:pPr>
        <w:spacing w:after="0"/>
        <w:ind w:firstLine="340"/>
        <w:jc w:val="both"/>
        <w:rPr>
          <w:rFonts w:ascii="Times New Roman" w:eastAsia="Calibri" w:hAnsi="Times New Roman" w:cs="Times New Roman"/>
          <w:sz w:val="24"/>
          <w:szCs w:val="24"/>
        </w:rPr>
      </w:pPr>
      <w:r w:rsidRPr="00D4752A">
        <w:rPr>
          <w:rFonts w:ascii="Times New Roman" w:eastAsia="Calibri" w:hAnsi="Times New Roman" w:cs="Times New Roman"/>
          <w:sz w:val="24"/>
          <w:szCs w:val="24"/>
        </w:rPr>
        <w:t xml:space="preserve">Перспективы применения инновационных ингредиентов для хлебобулочных и </w:t>
      </w:r>
    </w:p>
    <w:p w:rsidR="00D4752A" w:rsidRPr="008B6374" w:rsidRDefault="00D4752A" w:rsidP="008B6374">
      <w:pPr>
        <w:spacing w:after="0"/>
        <w:ind w:firstLine="340"/>
        <w:jc w:val="both"/>
        <w:rPr>
          <w:rFonts w:ascii="Times New Roman" w:eastAsia="Calibri" w:hAnsi="Times New Roman" w:cs="Times New Roman"/>
          <w:b/>
          <w:sz w:val="24"/>
          <w:szCs w:val="24"/>
        </w:rPr>
      </w:pPr>
      <w:r w:rsidRPr="00D4752A">
        <w:rPr>
          <w:rFonts w:ascii="Times New Roman" w:eastAsia="Calibri" w:hAnsi="Times New Roman" w:cs="Times New Roman"/>
          <w:sz w:val="24"/>
          <w:szCs w:val="24"/>
        </w:rPr>
        <w:t>мучных кондитерских изделий на основе сыр</w:t>
      </w:r>
      <w:r w:rsidR="00A44AE8">
        <w:rPr>
          <w:rFonts w:ascii="Times New Roman" w:eastAsia="Calibri" w:hAnsi="Times New Roman" w:cs="Times New Roman"/>
          <w:sz w:val="24"/>
          <w:szCs w:val="24"/>
        </w:rPr>
        <w:t>ья гидробионтов Дальнего Востока</w:t>
      </w:r>
      <w:r w:rsidR="00A44AE8" w:rsidRPr="00A44AE8">
        <w:rPr>
          <w:rFonts w:ascii="Times New Roman" w:eastAsia="Calibri" w:hAnsi="Times New Roman" w:cs="Times New Roman"/>
          <w:sz w:val="24"/>
          <w:szCs w:val="24"/>
        </w:rPr>
        <w:t>……</w:t>
      </w:r>
      <w:r w:rsidR="008B6374">
        <w:rPr>
          <w:rFonts w:ascii="Times New Roman" w:eastAsia="Calibri" w:hAnsi="Times New Roman" w:cs="Times New Roman"/>
          <w:sz w:val="24"/>
          <w:szCs w:val="24"/>
        </w:rPr>
        <w:t>.</w:t>
      </w:r>
      <w:r w:rsidR="008B6374" w:rsidRPr="008B6374">
        <w:rPr>
          <w:rFonts w:ascii="Times New Roman" w:eastAsia="Calibri" w:hAnsi="Times New Roman" w:cs="Times New Roman"/>
          <w:sz w:val="24"/>
          <w:szCs w:val="24"/>
        </w:rPr>
        <w:t>..</w:t>
      </w:r>
      <w:r w:rsidR="00A44AE8" w:rsidRPr="00A44AE8">
        <w:rPr>
          <w:rFonts w:ascii="Times New Roman" w:eastAsia="Calibri" w:hAnsi="Times New Roman" w:cs="Times New Roman"/>
          <w:sz w:val="24"/>
          <w:szCs w:val="24"/>
        </w:rPr>
        <w:t>.</w:t>
      </w:r>
      <w:r w:rsidR="008B6374" w:rsidRPr="008B6374">
        <w:rPr>
          <w:rFonts w:ascii="Times New Roman" w:eastAsia="Calibri" w:hAnsi="Times New Roman" w:cs="Times New Roman"/>
          <w:sz w:val="24"/>
          <w:szCs w:val="24"/>
        </w:rPr>
        <w:t>65</w:t>
      </w:r>
    </w:p>
    <w:p w:rsidR="00FB025A" w:rsidRDefault="00FB025A" w:rsidP="008B6374">
      <w:pPr>
        <w:spacing w:after="0" w:line="240" w:lineRule="auto"/>
        <w:jc w:val="both"/>
        <w:rPr>
          <w:rFonts w:ascii="Times New Roman" w:eastAsia="Calibri" w:hAnsi="Times New Roman" w:cs="Times New Roman"/>
          <w:sz w:val="24"/>
        </w:rPr>
      </w:pPr>
      <w:r w:rsidRPr="00FB025A">
        <w:rPr>
          <w:rFonts w:ascii="Times New Roman" w:eastAsia="Calibri" w:hAnsi="Times New Roman" w:cs="Times New Roman"/>
          <w:i/>
          <w:sz w:val="24"/>
          <w:szCs w:val="24"/>
        </w:rPr>
        <w:t>Фролова Т.Ю.</w:t>
      </w:r>
      <w:r>
        <w:rPr>
          <w:rFonts w:ascii="Times New Roman" w:eastAsia="Calibri" w:hAnsi="Times New Roman" w:cs="Times New Roman"/>
          <w:i/>
          <w:sz w:val="24"/>
          <w:szCs w:val="24"/>
        </w:rPr>
        <w:t xml:space="preserve"> </w:t>
      </w:r>
      <w:r w:rsidRPr="00FB025A">
        <w:rPr>
          <w:rFonts w:ascii="Times New Roman" w:eastAsia="Calibri" w:hAnsi="Times New Roman" w:cs="Times New Roman"/>
          <w:sz w:val="24"/>
        </w:rPr>
        <w:t xml:space="preserve">Разработка методики планирования и контроля запасов </w:t>
      </w:r>
    </w:p>
    <w:p w:rsidR="00D4752A" w:rsidRPr="008B6374" w:rsidRDefault="00FB025A" w:rsidP="008B6374">
      <w:pPr>
        <w:spacing w:after="0" w:line="240" w:lineRule="auto"/>
        <w:ind w:firstLine="340"/>
        <w:jc w:val="both"/>
        <w:rPr>
          <w:rFonts w:ascii="Times New Roman" w:eastAsia="Calibri" w:hAnsi="Times New Roman" w:cs="Times New Roman"/>
          <w:sz w:val="24"/>
        </w:rPr>
      </w:pPr>
      <w:r w:rsidRPr="00FB025A">
        <w:rPr>
          <w:rFonts w:ascii="Times New Roman" w:eastAsia="Calibri" w:hAnsi="Times New Roman" w:cs="Times New Roman"/>
          <w:sz w:val="24"/>
        </w:rPr>
        <w:t>продовольственного сырья на предприятии индустрии гостеприимства</w:t>
      </w:r>
      <w:r>
        <w:rPr>
          <w:rFonts w:ascii="Times New Roman" w:eastAsia="Calibri" w:hAnsi="Times New Roman" w:cs="Times New Roman"/>
          <w:sz w:val="24"/>
        </w:rPr>
        <w:t>…………………</w:t>
      </w:r>
      <w:r w:rsidR="008B6374" w:rsidRPr="008B6374">
        <w:rPr>
          <w:rFonts w:ascii="Times New Roman" w:eastAsia="Calibri" w:hAnsi="Times New Roman" w:cs="Times New Roman"/>
          <w:sz w:val="24"/>
        </w:rPr>
        <w:t>69</w:t>
      </w:r>
    </w:p>
    <w:p w:rsidR="00FB025A" w:rsidRDefault="00FB025A" w:rsidP="008B6374">
      <w:pPr>
        <w:shd w:val="clear" w:color="auto" w:fill="FFFFFF"/>
        <w:spacing w:after="0"/>
        <w:jc w:val="both"/>
        <w:rPr>
          <w:rFonts w:ascii="Times New Roman" w:eastAsia="Times New Roman" w:hAnsi="Times New Roman" w:cs="Times New Roman"/>
          <w:bCs/>
          <w:color w:val="000000"/>
          <w:sz w:val="24"/>
          <w:szCs w:val="24"/>
          <w:lang w:eastAsia="ru-RU"/>
        </w:rPr>
      </w:pPr>
      <w:r w:rsidRPr="00FB025A">
        <w:rPr>
          <w:rFonts w:ascii="Times New Roman" w:eastAsia="Calibri" w:hAnsi="Times New Roman" w:cs="Times New Roman"/>
          <w:i/>
          <w:sz w:val="24"/>
          <w:szCs w:val="24"/>
        </w:rPr>
        <w:t xml:space="preserve">Хитяева К.В. </w:t>
      </w:r>
      <w:r w:rsidRPr="00FB025A">
        <w:rPr>
          <w:rFonts w:ascii="Times New Roman" w:eastAsia="Times New Roman" w:hAnsi="Times New Roman" w:cs="Times New Roman"/>
          <w:bCs/>
          <w:color w:val="000000"/>
          <w:sz w:val="24"/>
          <w:szCs w:val="24"/>
          <w:lang w:eastAsia="ru-RU"/>
        </w:rPr>
        <w:t xml:space="preserve">Особенности транспортно-логистических процессов на различных </w:t>
      </w:r>
    </w:p>
    <w:p w:rsidR="00FB025A" w:rsidRPr="008B6374" w:rsidRDefault="00FB025A" w:rsidP="008B6374">
      <w:pPr>
        <w:shd w:val="clear" w:color="auto" w:fill="FFFFFF"/>
        <w:spacing w:after="0"/>
        <w:ind w:firstLine="340"/>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w:t>
      </w:r>
      <w:r w:rsidRPr="00FB025A">
        <w:rPr>
          <w:rFonts w:ascii="Times New Roman" w:eastAsia="Times New Roman" w:hAnsi="Times New Roman" w:cs="Times New Roman"/>
          <w:bCs/>
          <w:color w:val="000000"/>
          <w:sz w:val="24"/>
          <w:szCs w:val="24"/>
          <w:lang w:eastAsia="ru-RU"/>
        </w:rPr>
        <w:t>редприятиях</w:t>
      </w:r>
      <w:r>
        <w:rPr>
          <w:rFonts w:ascii="Times New Roman" w:eastAsia="Times New Roman" w:hAnsi="Times New Roman" w:cs="Times New Roman"/>
          <w:bCs/>
          <w:color w:val="000000"/>
          <w:sz w:val="24"/>
          <w:szCs w:val="24"/>
          <w:lang w:eastAsia="ru-RU"/>
        </w:rPr>
        <w:t>…………………………………………………………………………….…….</w:t>
      </w:r>
      <w:r w:rsidR="008B6374" w:rsidRPr="008B6374">
        <w:rPr>
          <w:rFonts w:ascii="Times New Roman" w:eastAsia="Times New Roman" w:hAnsi="Times New Roman" w:cs="Times New Roman"/>
          <w:bCs/>
          <w:color w:val="000000"/>
          <w:sz w:val="24"/>
          <w:szCs w:val="24"/>
          <w:lang w:eastAsia="ru-RU"/>
        </w:rPr>
        <w:t>.80</w:t>
      </w:r>
    </w:p>
    <w:p w:rsidR="00FB025A" w:rsidRDefault="00FB025A" w:rsidP="008B6374">
      <w:pPr>
        <w:widowControl w:val="0"/>
        <w:spacing w:after="0"/>
        <w:jc w:val="both"/>
        <w:rPr>
          <w:rFonts w:ascii="Times New Roman" w:eastAsia="Calibri" w:hAnsi="Times New Roman" w:cs="Times New Roman"/>
          <w:bCs/>
          <w:iCs/>
          <w:sz w:val="24"/>
          <w:szCs w:val="24"/>
        </w:rPr>
      </w:pPr>
      <w:r w:rsidRPr="00FB025A">
        <w:rPr>
          <w:rFonts w:ascii="Times New Roman" w:eastAsia="Calibri" w:hAnsi="Times New Roman" w:cs="Times New Roman"/>
          <w:i/>
          <w:iCs/>
          <w:sz w:val="24"/>
          <w:szCs w:val="24"/>
        </w:rPr>
        <w:t>Юшкина А.К.</w:t>
      </w:r>
      <w:r>
        <w:rPr>
          <w:rFonts w:ascii="Times New Roman" w:eastAsia="Calibri" w:hAnsi="Times New Roman" w:cs="Times New Roman"/>
          <w:i/>
          <w:iCs/>
          <w:sz w:val="24"/>
          <w:szCs w:val="24"/>
        </w:rPr>
        <w:t xml:space="preserve"> </w:t>
      </w:r>
      <w:r w:rsidRPr="00FB025A">
        <w:rPr>
          <w:rFonts w:ascii="Times New Roman" w:eastAsia="Calibri" w:hAnsi="Times New Roman" w:cs="Times New Roman"/>
          <w:bCs/>
          <w:iCs/>
          <w:sz w:val="24"/>
          <w:szCs w:val="24"/>
        </w:rPr>
        <w:t xml:space="preserve">Характеристика ассортимента и потребительских свойств кофе </w:t>
      </w:r>
    </w:p>
    <w:p w:rsidR="00FB025A" w:rsidRPr="008B6374" w:rsidRDefault="00FB025A" w:rsidP="008B6374">
      <w:pPr>
        <w:widowControl w:val="0"/>
        <w:ind w:firstLine="340"/>
        <w:jc w:val="both"/>
        <w:rPr>
          <w:rFonts w:ascii="Times New Roman" w:eastAsia="Calibri" w:hAnsi="Times New Roman" w:cs="Times New Roman"/>
          <w:bCs/>
          <w:iCs/>
          <w:sz w:val="24"/>
          <w:szCs w:val="24"/>
        </w:rPr>
      </w:pPr>
      <w:r w:rsidRPr="00FB025A">
        <w:rPr>
          <w:rFonts w:ascii="Times New Roman" w:eastAsia="Calibri" w:hAnsi="Times New Roman" w:cs="Times New Roman"/>
          <w:bCs/>
          <w:iCs/>
          <w:sz w:val="24"/>
          <w:szCs w:val="24"/>
        </w:rPr>
        <w:t>растворимого, реализуемого в торговой сети г. Владивостока</w:t>
      </w:r>
      <w:r>
        <w:rPr>
          <w:rFonts w:ascii="Times New Roman" w:eastAsia="Calibri" w:hAnsi="Times New Roman" w:cs="Times New Roman"/>
          <w:bCs/>
          <w:iCs/>
          <w:sz w:val="24"/>
          <w:szCs w:val="24"/>
        </w:rPr>
        <w:t>…………………………….</w:t>
      </w:r>
      <w:r w:rsidR="008B6374" w:rsidRPr="008B6374">
        <w:rPr>
          <w:rFonts w:ascii="Times New Roman" w:eastAsia="Calibri" w:hAnsi="Times New Roman" w:cs="Times New Roman"/>
          <w:bCs/>
          <w:iCs/>
          <w:sz w:val="24"/>
          <w:szCs w:val="24"/>
        </w:rPr>
        <w:t>84</w:t>
      </w: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D52183" w:rsidRDefault="00D52183" w:rsidP="00FB025A">
      <w:pPr>
        <w:widowControl w:val="0"/>
        <w:ind w:firstLine="340"/>
        <w:rPr>
          <w:rFonts w:ascii="Times New Roman" w:eastAsia="Calibri" w:hAnsi="Times New Roman" w:cs="Times New Roman"/>
          <w:bCs/>
          <w:iCs/>
          <w:sz w:val="24"/>
          <w:szCs w:val="24"/>
        </w:rPr>
      </w:pPr>
    </w:p>
    <w:p w:rsidR="00063F34" w:rsidRDefault="00063F34" w:rsidP="00FB025A">
      <w:pPr>
        <w:widowControl w:val="0"/>
        <w:ind w:firstLine="340"/>
        <w:rPr>
          <w:rFonts w:ascii="Times New Roman" w:eastAsia="Calibri" w:hAnsi="Times New Roman" w:cs="Times New Roman"/>
          <w:bCs/>
          <w:iCs/>
          <w:sz w:val="24"/>
          <w:szCs w:val="24"/>
        </w:rPr>
      </w:pPr>
    </w:p>
    <w:p w:rsidR="00063F34" w:rsidRPr="004625AC" w:rsidRDefault="00063F34" w:rsidP="00063F34">
      <w:pPr>
        <w:spacing w:line="240" w:lineRule="auto"/>
        <w:jc w:val="center"/>
        <w:rPr>
          <w:rFonts w:ascii="Times New Roman" w:hAnsi="Times New Roman" w:cs="Times New Roman"/>
          <w:b/>
          <w:sz w:val="32"/>
          <w:szCs w:val="32"/>
        </w:rPr>
      </w:pPr>
      <w:r w:rsidRPr="004625AC">
        <w:rPr>
          <w:rFonts w:ascii="Times New Roman" w:hAnsi="Times New Roman" w:cs="Times New Roman"/>
          <w:b/>
          <w:sz w:val="32"/>
          <w:szCs w:val="32"/>
        </w:rPr>
        <w:t>ПРЕДИСЛОВИЕ</w:t>
      </w:r>
    </w:p>
    <w:p w:rsidR="00063F34" w:rsidRPr="004625AC" w:rsidRDefault="00063F34" w:rsidP="00063F34">
      <w:pPr>
        <w:spacing w:after="0" w:line="240" w:lineRule="auto"/>
        <w:ind w:firstLine="397"/>
        <w:jc w:val="both"/>
        <w:rPr>
          <w:rFonts w:ascii="Times New Roman" w:eastAsia="MS Mincho" w:hAnsi="Times New Roman" w:cs="Times New Roman"/>
          <w:lang w:eastAsia="ja-JP"/>
        </w:rPr>
      </w:pPr>
      <w:r w:rsidRPr="004625AC">
        <w:rPr>
          <w:rFonts w:ascii="Times New Roman" w:eastAsia="MS Mincho" w:hAnsi="Times New Roman" w:cs="Times New Roman"/>
          <w:lang w:eastAsia="ja-JP"/>
        </w:rPr>
        <w:t xml:space="preserve">В </w:t>
      </w:r>
      <w:r>
        <w:rPr>
          <w:rFonts w:ascii="Times New Roman" w:eastAsia="MS Mincho" w:hAnsi="Times New Roman" w:cs="Times New Roman"/>
          <w:lang w:eastAsia="ja-JP"/>
        </w:rPr>
        <w:t xml:space="preserve">ноябре </w:t>
      </w:r>
      <w:r w:rsidRPr="004625AC">
        <w:rPr>
          <w:rFonts w:ascii="Times New Roman" w:eastAsia="MS Mincho" w:hAnsi="Times New Roman" w:cs="Times New Roman"/>
          <w:lang w:eastAsia="ja-JP"/>
        </w:rPr>
        <w:t xml:space="preserve">2019г. </w:t>
      </w:r>
      <w:r>
        <w:rPr>
          <w:rFonts w:ascii="Times New Roman" w:eastAsia="MS Mincho" w:hAnsi="Times New Roman" w:cs="Times New Roman"/>
          <w:lang w:eastAsia="ja-JP"/>
        </w:rPr>
        <w:t xml:space="preserve">кафедра Международного маркетинга и торговли ВГУЭС впервые провела </w:t>
      </w:r>
      <w:r w:rsidRPr="004625AC">
        <w:rPr>
          <w:rFonts w:ascii="Times New Roman" w:eastAsia="MS Mincho" w:hAnsi="Times New Roman" w:cs="Times New Roman"/>
          <w:lang w:eastAsia="ja-JP"/>
        </w:rPr>
        <w:t>Национальн</w:t>
      </w:r>
      <w:r>
        <w:rPr>
          <w:rFonts w:ascii="Times New Roman" w:eastAsia="MS Mincho" w:hAnsi="Times New Roman" w:cs="Times New Roman"/>
          <w:lang w:eastAsia="ja-JP"/>
        </w:rPr>
        <w:t>ую</w:t>
      </w:r>
      <w:r w:rsidRPr="004625AC">
        <w:rPr>
          <w:rFonts w:ascii="Times New Roman" w:eastAsia="MS Mincho" w:hAnsi="Times New Roman" w:cs="Times New Roman"/>
          <w:lang w:eastAsia="ja-JP"/>
        </w:rPr>
        <w:t xml:space="preserve"> </w:t>
      </w:r>
      <w:r>
        <w:rPr>
          <w:rFonts w:ascii="Times New Roman" w:eastAsia="MS Mincho" w:hAnsi="Times New Roman" w:cs="Times New Roman"/>
          <w:lang w:eastAsia="ja-JP"/>
        </w:rPr>
        <w:t>научно-практическую конференцию</w:t>
      </w:r>
      <w:r w:rsidRPr="004121C9">
        <w:rPr>
          <w:rFonts w:ascii="Times New Roman" w:hAnsi="Times New Roman" w:cs="Times New Roman"/>
          <w:sz w:val="24"/>
          <w:szCs w:val="24"/>
        </w:rPr>
        <w:t xml:space="preserve"> </w:t>
      </w:r>
      <w:r w:rsidRPr="007B0B8C">
        <w:rPr>
          <w:rFonts w:ascii="Times New Roman" w:hAnsi="Times New Roman" w:cs="Times New Roman"/>
          <w:sz w:val="24"/>
          <w:szCs w:val="24"/>
        </w:rPr>
        <w:t>студентов, аспирантов и молодых учёных</w:t>
      </w:r>
      <w:r w:rsidRPr="007B0B8C">
        <w:rPr>
          <w:sz w:val="24"/>
          <w:szCs w:val="24"/>
        </w:rPr>
        <w:t xml:space="preserve"> «</w:t>
      </w:r>
      <w:r w:rsidRPr="007B0B8C">
        <w:rPr>
          <w:rFonts w:ascii="Times New Roman" w:hAnsi="Times New Roman" w:cs="Times New Roman"/>
          <w:sz w:val="24"/>
          <w:szCs w:val="24"/>
        </w:rPr>
        <w:t>Современные технологии торгового дела и товароведения в освоении бизнес пространства»</w:t>
      </w:r>
      <w:r w:rsidRPr="004625AC">
        <w:rPr>
          <w:rFonts w:ascii="Times New Roman" w:eastAsia="MS Mincho" w:hAnsi="Times New Roman" w:cs="Times New Roman"/>
          <w:lang w:eastAsia="ja-JP"/>
        </w:rPr>
        <w:t xml:space="preserve">. </w:t>
      </w:r>
      <w:r>
        <w:rPr>
          <w:rFonts w:ascii="Times New Roman" w:eastAsia="MS Mincho" w:hAnsi="Times New Roman" w:cs="Times New Roman"/>
          <w:lang w:eastAsia="ja-JP"/>
        </w:rPr>
        <w:t>В конференции приняли участие около</w:t>
      </w:r>
      <w:r w:rsidRPr="004625AC">
        <w:rPr>
          <w:rFonts w:ascii="Times New Roman" w:eastAsia="MS Mincho" w:hAnsi="Times New Roman" w:cs="Times New Roman"/>
          <w:lang w:eastAsia="ja-JP"/>
        </w:rPr>
        <w:t xml:space="preserve"> </w:t>
      </w:r>
      <w:r>
        <w:rPr>
          <w:rFonts w:ascii="Times New Roman" w:eastAsia="MS Mincho" w:hAnsi="Times New Roman" w:cs="Times New Roman"/>
          <w:lang w:eastAsia="ja-JP"/>
        </w:rPr>
        <w:t>2</w:t>
      </w:r>
      <w:r w:rsidRPr="004625AC">
        <w:rPr>
          <w:rFonts w:ascii="Times New Roman" w:eastAsia="MS Mincho" w:hAnsi="Times New Roman" w:cs="Times New Roman"/>
          <w:lang w:eastAsia="ja-JP"/>
        </w:rPr>
        <w:t xml:space="preserve">0 </w:t>
      </w:r>
      <w:r>
        <w:rPr>
          <w:rFonts w:ascii="Times New Roman" w:eastAsia="MS Mincho" w:hAnsi="Times New Roman" w:cs="Times New Roman"/>
          <w:lang w:eastAsia="ja-JP"/>
        </w:rPr>
        <w:t>представителей</w:t>
      </w:r>
      <w:r w:rsidRPr="004625AC">
        <w:rPr>
          <w:rFonts w:ascii="Times New Roman" w:eastAsia="MS Mincho" w:hAnsi="Times New Roman" w:cs="Times New Roman"/>
          <w:lang w:eastAsia="ja-JP"/>
        </w:rPr>
        <w:t xml:space="preserve"> из университетов Дальнего Востока и России. </w:t>
      </w:r>
      <w:r>
        <w:rPr>
          <w:rFonts w:ascii="Times New Roman" w:eastAsia="MS Mincho" w:hAnsi="Times New Roman" w:cs="Times New Roman"/>
          <w:lang w:eastAsia="ja-JP"/>
        </w:rPr>
        <w:t>Хочется надеяться на продолжение сотрудничества и повышение качества и количества научных исследований, а также на расширение географии участников конференции</w:t>
      </w:r>
      <w:r w:rsidRPr="004625AC">
        <w:rPr>
          <w:rFonts w:ascii="Times New Roman" w:eastAsia="MS Mincho" w:hAnsi="Times New Roman" w:cs="Times New Roman"/>
          <w:lang w:eastAsia="ja-JP"/>
        </w:rPr>
        <w:t>.</w:t>
      </w:r>
    </w:p>
    <w:p w:rsidR="00063F34" w:rsidRDefault="00063F34" w:rsidP="00063F34">
      <w:pPr>
        <w:spacing w:after="0" w:line="240" w:lineRule="auto"/>
        <w:ind w:firstLine="397"/>
        <w:jc w:val="both"/>
        <w:rPr>
          <w:rFonts w:ascii="Times New Roman" w:eastAsia="MS Mincho" w:hAnsi="Times New Roman" w:cs="Times New Roman"/>
          <w:lang w:eastAsia="ja-JP"/>
        </w:rPr>
      </w:pPr>
      <w:r w:rsidRPr="004625AC">
        <w:rPr>
          <w:rFonts w:ascii="Times New Roman" w:eastAsia="MS Mincho" w:hAnsi="Times New Roman" w:cs="Times New Roman"/>
          <w:lang w:eastAsia="ja-JP"/>
        </w:rPr>
        <w:t xml:space="preserve">В данном сборнике представлены доклады по основным направлениям работы </w:t>
      </w:r>
      <w:r>
        <w:rPr>
          <w:rFonts w:ascii="Times New Roman" w:eastAsia="MS Mincho" w:hAnsi="Times New Roman" w:cs="Times New Roman"/>
          <w:lang w:eastAsia="ja-JP"/>
        </w:rPr>
        <w:t>конференции</w:t>
      </w:r>
      <w:r w:rsidRPr="004625AC">
        <w:rPr>
          <w:rFonts w:ascii="Times New Roman" w:eastAsia="MS Mincho" w:hAnsi="Times New Roman" w:cs="Times New Roman"/>
          <w:lang w:eastAsia="ja-JP"/>
        </w:rPr>
        <w:t xml:space="preserve">: </w:t>
      </w:r>
      <w:r>
        <w:rPr>
          <w:rFonts w:ascii="Times New Roman" w:eastAsia="MS Mincho" w:hAnsi="Times New Roman" w:cs="Times New Roman"/>
          <w:lang w:eastAsia="ja-JP"/>
        </w:rPr>
        <w:t>товароведению, логистике и маркетингу</w:t>
      </w:r>
      <w:r w:rsidRPr="004625AC">
        <w:rPr>
          <w:rFonts w:ascii="Times New Roman" w:eastAsia="MS Mincho" w:hAnsi="Times New Roman" w:cs="Times New Roman"/>
          <w:lang w:eastAsia="ja-JP"/>
        </w:rPr>
        <w:t>.</w:t>
      </w:r>
    </w:p>
    <w:p w:rsidR="00063F34" w:rsidRDefault="00063F34" w:rsidP="00063F34">
      <w:pPr>
        <w:rPr>
          <w:rFonts w:ascii="Times New Roman" w:eastAsia="Calibri" w:hAnsi="Times New Roman" w:cs="Times New Roman"/>
          <w:bCs/>
          <w:iCs/>
          <w:sz w:val="24"/>
          <w:szCs w:val="24"/>
        </w:rPr>
      </w:pPr>
      <w:r w:rsidRPr="004625AC">
        <w:rPr>
          <w:rFonts w:ascii="Times New Roman" w:eastAsia="MS Mincho" w:hAnsi="Times New Roman" w:cs="Times New Roman"/>
          <w:lang w:eastAsia="ja-JP"/>
        </w:rPr>
        <w:t xml:space="preserve">Организационный комитет </w:t>
      </w:r>
      <w:r>
        <w:rPr>
          <w:rFonts w:ascii="Times New Roman" w:eastAsia="MS Mincho" w:hAnsi="Times New Roman" w:cs="Times New Roman"/>
          <w:lang w:eastAsia="ja-JP"/>
        </w:rPr>
        <w:t>конференции</w:t>
      </w:r>
      <w:r w:rsidRPr="004625AC">
        <w:rPr>
          <w:rFonts w:ascii="Times New Roman" w:eastAsia="MS Mincho" w:hAnsi="Times New Roman" w:cs="Times New Roman"/>
          <w:lang w:eastAsia="ja-JP"/>
        </w:rPr>
        <w:t xml:space="preserve"> искренне надеется, что представленные доклады </w:t>
      </w:r>
      <w:r>
        <w:rPr>
          <w:rFonts w:ascii="Times New Roman" w:eastAsia="MS Mincho" w:hAnsi="Times New Roman" w:cs="Times New Roman"/>
          <w:lang w:eastAsia="ja-JP"/>
        </w:rPr>
        <w:t>вызовут живой интерес у представителей научного, образовательного и бизнес сообществ.</w:t>
      </w:r>
      <w:r>
        <w:rPr>
          <w:rFonts w:ascii="Times New Roman" w:eastAsia="Calibri" w:hAnsi="Times New Roman" w:cs="Times New Roman"/>
          <w:bCs/>
          <w:iCs/>
          <w:sz w:val="24"/>
          <w:szCs w:val="24"/>
        </w:rPr>
        <w:br w:type="page"/>
      </w:r>
    </w:p>
    <w:p w:rsidR="00F479EC" w:rsidRPr="00101A8C" w:rsidRDefault="00F479EC" w:rsidP="00F479EC">
      <w:pPr>
        <w:spacing w:before="16" w:line="398" w:lineRule="auto"/>
        <w:ind w:left="107" w:right="2997"/>
        <w:rPr>
          <w:rFonts w:ascii="Times New Roman" w:hAnsi="Times New Roman" w:cs="Times New Roman"/>
        </w:rPr>
      </w:pPr>
      <w:r w:rsidRPr="00101A8C">
        <w:rPr>
          <w:rFonts w:ascii="Times New Roman" w:hAnsi="Times New Roman" w:cs="Times New Roman"/>
        </w:rPr>
        <w:lastRenderedPageBreak/>
        <w:t>УДК 314.74</w:t>
      </w:r>
    </w:p>
    <w:p w:rsidR="00F479EC" w:rsidRPr="00105701" w:rsidRDefault="00F479EC" w:rsidP="00F479EC">
      <w:pPr>
        <w:pStyle w:val="a3"/>
        <w:jc w:val="center"/>
        <w:rPr>
          <w:b/>
          <w:bCs/>
        </w:rPr>
      </w:pPr>
      <w:r w:rsidRPr="00105701">
        <w:rPr>
          <w:b/>
          <w:bCs/>
        </w:rPr>
        <w:t>К вопросу об оптимизации системы управления запасами на примере производственного предприятия</w:t>
      </w:r>
    </w:p>
    <w:p w:rsidR="00F479EC" w:rsidRPr="00101A8C" w:rsidRDefault="00F479EC" w:rsidP="00A44AE8">
      <w:pPr>
        <w:spacing w:after="0"/>
        <w:ind w:left="1542" w:right="1463"/>
        <w:jc w:val="center"/>
        <w:rPr>
          <w:rFonts w:ascii="Times New Roman" w:hAnsi="Times New Roman" w:cs="Times New Roman"/>
        </w:rPr>
      </w:pPr>
      <w:r>
        <w:rPr>
          <w:rFonts w:ascii="Times New Roman" w:hAnsi="Times New Roman" w:cs="Times New Roman"/>
        </w:rPr>
        <w:t>Бикбулатова Марина Николаевна</w:t>
      </w:r>
      <w:r w:rsidRPr="00101A8C">
        <w:rPr>
          <w:rFonts w:ascii="Times New Roman" w:hAnsi="Times New Roman" w:cs="Times New Roman"/>
        </w:rPr>
        <w:t xml:space="preserve">, </w:t>
      </w:r>
    </w:p>
    <w:p w:rsidR="00F479EC" w:rsidRPr="00101A8C" w:rsidRDefault="00F479EC" w:rsidP="00F479EC">
      <w:pPr>
        <w:spacing w:before="118"/>
        <w:ind w:left="1543" w:right="1465"/>
        <w:jc w:val="center"/>
        <w:rPr>
          <w:rFonts w:ascii="Times New Roman" w:hAnsi="Times New Roman" w:cs="Times New Roman"/>
        </w:rPr>
      </w:pPr>
      <w:r w:rsidRPr="00101A8C">
        <w:rPr>
          <w:rFonts w:ascii="Times New Roman" w:hAnsi="Times New Roman" w:cs="Times New Roman"/>
        </w:rPr>
        <w:t>магистрант</w:t>
      </w:r>
    </w:p>
    <w:p w:rsidR="00F479EC" w:rsidRPr="00101A8C" w:rsidRDefault="00F479EC" w:rsidP="00F479EC">
      <w:pPr>
        <w:widowControl w:val="0"/>
        <w:autoSpaceDE w:val="0"/>
        <w:autoSpaceDN w:val="0"/>
        <w:ind w:left="307" w:right="229"/>
        <w:jc w:val="center"/>
        <w:rPr>
          <w:rFonts w:ascii="Times New Roman" w:eastAsia="Times New Roman" w:hAnsi="Times New Roman" w:cs="Times New Roman"/>
          <w:i/>
          <w:szCs w:val="40"/>
          <w:lang w:eastAsia="ru-RU" w:bidi="ru-RU"/>
        </w:rPr>
      </w:pPr>
      <w:r w:rsidRPr="00101A8C">
        <w:rPr>
          <w:rFonts w:ascii="Times New Roman" w:eastAsia="Times New Roman" w:hAnsi="Times New Roman" w:cs="Times New Roman"/>
          <w:i/>
          <w:szCs w:val="40"/>
          <w:lang w:eastAsia="ru-RU" w:bidi="ru-RU"/>
        </w:rPr>
        <w:t>Владивостокский государственный университет экономики и сервиса Россия. Владивосток</w:t>
      </w:r>
    </w:p>
    <w:p w:rsidR="00F479EC" w:rsidRPr="003302E7" w:rsidRDefault="00F479EC" w:rsidP="00F479EC">
      <w:pPr>
        <w:widowControl w:val="0"/>
        <w:autoSpaceDE w:val="0"/>
        <w:autoSpaceDN w:val="0"/>
        <w:ind w:left="1192"/>
        <w:jc w:val="center"/>
        <w:rPr>
          <w:rFonts w:ascii="Times New Roman" w:eastAsia="Times New Roman" w:hAnsi="Times New Roman" w:cs="Times New Roman"/>
          <w:szCs w:val="40"/>
          <w:lang w:eastAsia="ru-RU" w:bidi="ru-RU"/>
        </w:rPr>
      </w:pPr>
      <w:r>
        <w:rPr>
          <w:rFonts w:ascii="Times New Roman" w:eastAsia="Times New Roman" w:hAnsi="Times New Roman" w:cs="Times New Roman"/>
          <w:szCs w:val="40"/>
          <w:lang w:val="en-US" w:eastAsia="ru-RU" w:bidi="ru-RU"/>
        </w:rPr>
        <w:t>E</w:t>
      </w:r>
      <w:r w:rsidRPr="003302E7">
        <w:rPr>
          <w:rFonts w:ascii="Times New Roman" w:eastAsia="Times New Roman" w:hAnsi="Times New Roman" w:cs="Times New Roman"/>
          <w:szCs w:val="40"/>
          <w:lang w:eastAsia="ru-RU" w:bidi="ru-RU"/>
        </w:rPr>
        <w:t>-</w:t>
      </w:r>
      <w:r w:rsidRPr="00101A8C">
        <w:rPr>
          <w:rFonts w:ascii="Times New Roman" w:eastAsia="Times New Roman" w:hAnsi="Times New Roman" w:cs="Times New Roman"/>
          <w:szCs w:val="40"/>
          <w:lang w:val="en-US" w:eastAsia="ru-RU" w:bidi="ru-RU"/>
        </w:rPr>
        <w:t>mail</w:t>
      </w:r>
      <w:r w:rsidRPr="003302E7">
        <w:rPr>
          <w:rFonts w:ascii="Times New Roman" w:eastAsia="Times New Roman" w:hAnsi="Times New Roman" w:cs="Times New Roman"/>
          <w:szCs w:val="40"/>
          <w:lang w:eastAsia="ru-RU" w:bidi="ru-RU"/>
        </w:rPr>
        <w:t xml:space="preserve">: </w:t>
      </w:r>
      <w:r>
        <w:rPr>
          <w:rFonts w:ascii="Times New Roman" w:eastAsia="Times New Roman" w:hAnsi="Times New Roman" w:cs="Times New Roman"/>
          <w:szCs w:val="40"/>
          <w:lang w:val="en-US" w:eastAsia="ru-RU" w:bidi="ru-RU"/>
        </w:rPr>
        <w:t>marina</w:t>
      </w:r>
      <w:r w:rsidRPr="003302E7">
        <w:rPr>
          <w:rFonts w:ascii="Times New Roman" w:eastAsia="Times New Roman" w:hAnsi="Times New Roman" w:cs="Times New Roman"/>
          <w:szCs w:val="40"/>
          <w:lang w:eastAsia="ru-RU" w:bidi="ru-RU"/>
        </w:rPr>
        <w:t>_</w:t>
      </w:r>
      <w:r>
        <w:rPr>
          <w:rFonts w:ascii="Times New Roman" w:eastAsia="Times New Roman" w:hAnsi="Times New Roman" w:cs="Times New Roman"/>
          <w:szCs w:val="40"/>
          <w:lang w:val="en-US" w:eastAsia="ru-RU" w:bidi="ru-RU"/>
        </w:rPr>
        <w:t>bilain</w:t>
      </w:r>
      <w:r w:rsidRPr="003302E7">
        <w:rPr>
          <w:rFonts w:ascii="Times New Roman" w:eastAsia="Times New Roman" w:hAnsi="Times New Roman" w:cs="Times New Roman"/>
          <w:szCs w:val="40"/>
          <w:lang w:eastAsia="ru-RU" w:bidi="ru-RU"/>
        </w:rPr>
        <w:t>@</w:t>
      </w:r>
      <w:r>
        <w:rPr>
          <w:rFonts w:ascii="Times New Roman" w:eastAsia="Times New Roman" w:hAnsi="Times New Roman" w:cs="Times New Roman"/>
          <w:szCs w:val="40"/>
          <w:lang w:val="en-US" w:eastAsia="ru-RU" w:bidi="ru-RU"/>
        </w:rPr>
        <w:t>list</w:t>
      </w:r>
      <w:r w:rsidRPr="003302E7">
        <w:rPr>
          <w:rFonts w:ascii="Times New Roman" w:eastAsia="Times New Roman" w:hAnsi="Times New Roman" w:cs="Times New Roman"/>
          <w:szCs w:val="40"/>
          <w:lang w:eastAsia="ru-RU" w:bidi="ru-RU"/>
        </w:rPr>
        <w:t>.</w:t>
      </w:r>
      <w:r w:rsidRPr="00101A8C">
        <w:rPr>
          <w:rFonts w:ascii="Times New Roman" w:eastAsia="Times New Roman" w:hAnsi="Times New Roman" w:cs="Times New Roman"/>
          <w:szCs w:val="40"/>
          <w:lang w:val="en-US" w:eastAsia="ru-RU" w:bidi="ru-RU"/>
        </w:rPr>
        <w:t>ru</w:t>
      </w:r>
      <w:r w:rsidRPr="003302E7">
        <w:rPr>
          <w:rFonts w:ascii="Times New Roman" w:eastAsia="Times New Roman" w:hAnsi="Times New Roman" w:cs="Times New Roman"/>
          <w:szCs w:val="40"/>
          <w:lang w:eastAsia="ru-RU" w:bidi="ru-RU"/>
        </w:rPr>
        <w:t xml:space="preserve">; </w:t>
      </w:r>
      <w:r w:rsidRPr="00101A8C">
        <w:rPr>
          <w:rFonts w:ascii="Times New Roman" w:eastAsia="Times New Roman" w:hAnsi="Times New Roman" w:cs="Times New Roman"/>
          <w:szCs w:val="40"/>
          <w:lang w:eastAsia="ru-RU" w:bidi="ru-RU"/>
        </w:rPr>
        <w:t>тел</w:t>
      </w:r>
      <w:r w:rsidRPr="003302E7">
        <w:rPr>
          <w:rFonts w:ascii="Times New Roman" w:eastAsia="Times New Roman" w:hAnsi="Times New Roman" w:cs="Times New Roman"/>
          <w:szCs w:val="40"/>
          <w:lang w:eastAsia="ru-RU" w:bidi="ru-RU"/>
        </w:rPr>
        <w:t>.: +7(014)0774986</w:t>
      </w:r>
    </w:p>
    <w:p w:rsidR="00F479EC" w:rsidRDefault="00F479EC" w:rsidP="00F479EC">
      <w:pPr>
        <w:widowControl w:val="0"/>
        <w:autoSpaceDE w:val="0"/>
        <w:autoSpaceDN w:val="0"/>
        <w:ind w:left="491"/>
        <w:jc w:val="center"/>
        <w:rPr>
          <w:rFonts w:ascii="Times New Roman" w:eastAsia="Times New Roman" w:hAnsi="Times New Roman" w:cs="Times New Roman"/>
          <w:szCs w:val="40"/>
          <w:lang w:eastAsia="ru-RU" w:bidi="ru-RU"/>
        </w:rPr>
      </w:pPr>
      <w:r w:rsidRPr="00101A8C">
        <w:rPr>
          <w:rFonts w:ascii="Times New Roman" w:eastAsia="Times New Roman" w:hAnsi="Times New Roman" w:cs="Times New Roman"/>
          <w:szCs w:val="40"/>
          <w:lang w:eastAsia="ru-RU" w:bidi="ru-RU"/>
        </w:rPr>
        <w:t>ул. Гоголя, 41, г. Владивосток, Приморский край, Россия, 690014</w:t>
      </w:r>
    </w:p>
    <w:p w:rsidR="00F479EC" w:rsidRPr="002F0660" w:rsidRDefault="00F479EC" w:rsidP="00F479EC">
      <w:pPr>
        <w:pStyle w:val="a3"/>
        <w:shd w:val="clear" w:color="auto" w:fill="FFFFFF"/>
        <w:spacing w:before="119" w:beforeAutospacing="0" w:after="0" w:afterAutospacing="0"/>
        <w:ind w:firstLine="709"/>
        <w:jc w:val="both"/>
        <w:rPr>
          <w:i/>
          <w:iCs/>
        </w:rPr>
      </w:pPr>
      <w:r>
        <w:rPr>
          <w:i/>
          <w:iCs/>
        </w:rPr>
        <w:t>На сегодняшний день</w:t>
      </w:r>
      <w:r w:rsidRPr="002F0660">
        <w:rPr>
          <w:i/>
          <w:iCs/>
        </w:rPr>
        <w:t xml:space="preserve"> </w:t>
      </w:r>
      <w:r>
        <w:rPr>
          <w:i/>
          <w:iCs/>
        </w:rPr>
        <w:t>успешное</w:t>
      </w:r>
      <w:r w:rsidRPr="002F0660">
        <w:rPr>
          <w:i/>
          <w:iCs/>
        </w:rPr>
        <w:t xml:space="preserve"> управление запасами </w:t>
      </w:r>
      <w:r>
        <w:rPr>
          <w:i/>
          <w:iCs/>
        </w:rPr>
        <w:t>в организации</w:t>
      </w:r>
      <w:r w:rsidRPr="002F0660">
        <w:rPr>
          <w:i/>
          <w:iCs/>
        </w:rPr>
        <w:t xml:space="preserve"> играет </w:t>
      </w:r>
      <w:r>
        <w:rPr>
          <w:i/>
          <w:iCs/>
        </w:rPr>
        <w:t>главную</w:t>
      </w:r>
      <w:r w:rsidRPr="002F0660">
        <w:rPr>
          <w:i/>
          <w:iCs/>
        </w:rPr>
        <w:t xml:space="preserve"> роль в оптимизации </w:t>
      </w:r>
      <w:r>
        <w:rPr>
          <w:i/>
          <w:iCs/>
        </w:rPr>
        <w:t>производственного процесса</w:t>
      </w:r>
      <w:r w:rsidRPr="002F0660">
        <w:rPr>
          <w:i/>
          <w:iCs/>
        </w:rPr>
        <w:t>,</w:t>
      </w:r>
      <w:r>
        <w:rPr>
          <w:i/>
          <w:iCs/>
        </w:rPr>
        <w:t xml:space="preserve"> уменьшении величины</w:t>
      </w:r>
      <w:r w:rsidRPr="002F0660">
        <w:rPr>
          <w:i/>
          <w:iCs/>
        </w:rPr>
        <w:t xml:space="preserve"> себестоимости </w:t>
      </w:r>
      <w:r>
        <w:rPr>
          <w:i/>
          <w:iCs/>
        </w:rPr>
        <w:t>выпускаемой продукции</w:t>
      </w:r>
      <w:r w:rsidRPr="002F0660">
        <w:rPr>
          <w:i/>
          <w:iCs/>
        </w:rPr>
        <w:t xml:space="preserve"> и, </w:t>
      </w:r>
      <w:r>
        <w:rPr>
          <w:i/>
          <w:iCs/>
        </w:rPr>
        <w:t>следовательно</w:t>
      </w:r>
      <w:r w:rsidRPr="002F0660">
        <w:rPr>
          <w:i/>
          <w:iCs/>
        </w:rPr>
        <w:t xml:space="preserve">, </w:t>
      </w:r>
      <w:r>
        <w:rPr>
          <w:i/>
          <w:iCs/>
        </w:rPr>
        <w:t>увеличении</w:t>
      </w:r>
      <w:r w:rsidRPr="002F0660">
        <w:rPr>
          <w:i/>
          <w:iCs/>
        </w:rPr>
        <w:t xml:space="preserve"> уровня конкурентоспособности </w:t>
      </w:r>
      <w:r>
        <w:rPr>
          <w:i/>
          <w:iCs/>
        </w:rPr>
        <w:t>организации</w:t>
      </w:r>
      <w:r w:rsidRPr="002F0660">
        <w:rPr>
          <w:i/>
          <w:iCs/>
        </w:rPr>
        <w:t xml:space="preserve"> в целом. </w:t>
      </w:r>
      <w:r>
        <w:rPr>
          <w:i/>
          <w:iCs/>
        </w:rPr>
        <w:t>Нехватка</w:t>
      </w:r>
      <w:r w:rsidRPr="002F0660">
        <w:rPr>
          <w:i/>
          <w:iCs/>
        </w:rPr>
        <w:t xml:space="preserve"> материально-производственных запасов</w:t>
      </w:r>
      <w:r>
        <w:rPr>
          <w:i/>
          <w:iCs/>
        </w:rPr>
        <w:t xml:space="preserve"> для покрытия спроса</w:t>
      </w:r>
      <w:r w:rsidRPr="002F0660">
        <w:rPr>
          <w:i/>
          <w:iCs/>
        </w:rPr>
        <w:t xml:space="preserve"> могут привести к </w:t>
      </w:r>
      <w:r>
        <w:rPr>
          <w:i/>
          <w:iCs/>
        </w:rPr>
        <w:t>затратам</w:t>
      </w:r>
      <w:r w:rsidRPr="002F0660">
        <w:rPr>
          <w:i/>
          <w:iCs/>
        </w:rPr>
        <w:t xml:space="preserve"> на производстве, </w:t>
      </w:r>
      <w:r>
        <w:rPr>
          <w:i/>
          <w:iCs/>
        </w:rPr>
        <w:t>которые связаны</w:t>
      </w:r>
      <w:r w:rsidRPr="002F0660">
        <w:rPr>
          <w:i/>
          <w:iCs/>
        </w:rPr>
        <w:t xml:space="preserve"> с вынужденными простоями, к </w:t>
      </w:r>
      <w:r>
        <w:rPr>
          <w:i/>
          <w:iCs/>
        </w:rPr>
        <w:t>уменьшению</w:t>
      </w:r>
      <w:r w:rsidRPr="002F0660">
        <w:rPr>
          <w:i/>
          <w:iCs/>
        </w:rPr>
        <w:t xml:space="preserve"> прибыли</w:t>
      </w:r>
      <w:r>
        <w:rPr>
          <w:i/>
          <w:iCs/>
        </w:rPr>
        <w:t>,</w:t>
      </w:r>
      <w:r w:rsidRPr="002F0660">
        <w:rPr>
          <w:i/>
          <w:iCs/>
        </w:rPr>
        <w:t xml:space="preserve"> потенциальных покупателей </w:t>
      </w:r>
    </w:p>
    <w:p w:rsidR="00F479EC" w:rsidRDefault="00F479EC" w:rsidP="00F479EC">
      <w:pPr>
        <w:pStyle w:val="a3"/>
        <w:shd w:val="clear" w:color="auto" w:fill="FFFFFF"/>
        <w:spacing w:before="118" w:beforeAutospacing="0" w:after="0" w:afterAutospacing="0"/>
        <w:ind w:firstLine="709"/>
      </w:pPr>
      <w:r w:rsidRPr="002F0660">
        <w:rPr>
          <w:b/>
          <w:i/>
          <w:lang w:bidi="ru-RU"/>
        </w:rPr>
        <w:t>Ключевые слова и словосочетания</w:t>
      </w:r>
      <w:r w:rsidRPr="002F0660">
        <w:rPr>
          <w:i/>
          <w:lang w:bidi="ru-RU"/>
        </w:rPr>
        <w:t>:</w:t>
      </w:r>
      <w:r w:rsidRPr="002F0660">
        <w:rPr>
          <w:rFonts w:ascii="TimesNewRomanPS" w:hAnsi="TimesNewRomanPS"/>
          <w:i/>
          <w:iCs/>
        </w:rPr>
        <w:t xml:space="preserve"> </w:t>
      </w:r>
      <w:r>
        <w:rPr>
          <w:rFonts w:ascii="TimesNewRomanPS" w:hAnsi="TimesNewRomanPS"/>
          <w:i/>
          <w:iCs/>
        </w:rPr>
        <w:t xml:space="preserve">производственные запасы, управление запасами, эффективность управления запасами. </w:t>
      </w:r>
    </w:p>
    <w:p w:rsidR="00F479EC" w:rsidRPr="002F0660" w:rsidRDefault="00F479EC" w:rsidP="00F479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3"/>
        <w:jc w:val="center"/>
        <w:rPr>
          <w:rFonts w:ascii="Times New Roman" w:eastAsia="Times New Roman" w:hAnsi="Times New Roman" w:cs="Times New Roman"/>
          <w:b/>
          <w:bCs/>
          <w:color w:val="222222"/>
          <w:lang w:val="en-US" w:eastAsia="ru-RU"/>
        </w:rPr>
      </w:pPr>
      <w:r w:rsidRPr="002F0660">
        <w:rPr>
          <w:rFonts w:ascii="Times New Roman" w:eastAsia="Times New Roman" w:hAnsi="Times New Roman" w:cs="Times New Roman"/>
          <w:b/>
          <w:bCs/>
          <w:color w:val="222222"/>
          <w:lang w:val="en" w:eastAsia="ru-RU"/>
        </w:rPr>
        <w:t>On the issue of optimizing inventory management system as an example of a manufacturing enterprise</w:t>
      </w:r>
    </w:p>
    <w:p w:rsidR="00F479EC" w:rsidRPr="002F0660" w:rsidRDefault="00F479EC" w:rsidP="00F479EC">
      <w:pPr>
        <w:pStyle w:val="a3"/>
        <w:spacing w:before="119" w:beforeAutospacing="0" w:after="0" w:afterAutospacing="0"/>
        <w:ind w:firstLine="709"/>
        <w:jc w:val="both"/>
        <w:rPr>
          <w:i/>
          <w:iCs/>
          <w:lang w:val="en-US"/>
        </w:rPr>
      </w:pPr>
      <w:r w:rsidRPr="002F0660">
        <w:rPr>
          <w:i/>
          <w:iCs/>
          <w:lang w:val="en-US"/>
        </w:rPr>
        <w:t>Currently, effective inventory management at the enterprise plays a key role in optimizing the production process, reducing the cost of production and, thereby, increasing the level of competitiveness of the enterprise as a whole. Underestimated levels of inventories can lead to production losses associated with forced downtime, loss of profit and potential buyers.</w:t>
      </w:r>
    </w:p>
    <w:p w:rsidR="00F479EC" w:rsidRDefault="00F479EC" w:rsidP="00F479EC">
      <w:pPr>
        <w:pStyle w:val="a3"/>
        <w:spacing w:before="118" w:beforeAutospacing="0" w:after="0" w:afterAutospacing="0"/>
        <w:ind w:firstLine="709"/>
        <w:jc w:val="both"/>
        <w:rPr>
          <w:i/>
          <w:iCs/>
          <w:lang w:val="en-US"/>
        </w:rPr>
      </w:pPr>
      <w:r w:rsidRPr="002F0660">
        <w:rPr>
          <w:b/>
          <w:bCs/>
          <w:i/>
          <w:iCs/>
          <w:lang w:val="en-US"/>
        </w:rPr>
        <w:t>Key words and phrases:</w:t>
      </w:r>
      <w:r w:rsidRPr="002F0660">
        <w:rPr>
          <w:i/>
          <w:iCs/>
          <w:lang w:val="en-US"/>
        </w:rPr>
        <w:t xml:space="preserve"> inventories, inventory management, inventory management efficiency.</w:t>
      </w:r>
    </w:p>
    <w:p w:rsidR="00F479EC" w:rsidRPr="008F4317" w:rsidRDefault="00F479EC" w:rsidP="00F479EC">
      <w:pPr>
        <w:pStyle w:val="a3"/>
        <w:spacing w:before="138" w:beforeAutospacing="0" w:after="0" w:afterAutospacing="0"/>
        <w:ind w:firstLine="709"/>
        <w:jc w:val="both"/>
      </w:pPr>
      <w:r w:rsidRPr="008F4317">
        <w:t xml:space="preserve">По степени непрерывности </w:t>
      </w:r>
      <w:r>
        <w:t>определяют</w:t>
      </w:r>
      <w:r w:rsidRPr="008F4317">
        <w:t xml:space="preserve"> следующие производственные процессы:</w:t>
      </w:r>
    </w:p>
    <w:p w:rsidR="00F479EC" w:rsidRDefault="00F479EC" w:rsidP="00F479EC">
      <w:pPr>
        <w:pStyle w:val="a3"/>
        <w:numPr>
          <w:ilvl w:val="0"/>
          <w:numId w:val="1"/>
        </w:numPr>
        <w:spacing w:before="0" w:beforeAutospacing="0" w:after="0" w:afterAutospacing="0"/>
        <w:ind w:left="0" w:firstLine="709"/>
        <w:jc w:val="both"/>
      </w:pPr>
      <w:r w:rsidRPr="008F4317">
        <w:t xml:space="preserve">непрерывные процессы </w:t>
      </w:r>
      <w:r w:rsidR="00957E52">
        <w:t>-</w:t>
      </w:r>
      <w:r w:rsidRPr="008F4317">
        <w:t xml:space="preserve"> </w:t>
      </w:r>
      <w:r>
        <w:t>продукция производится</w:t>
      </w:r>
      <w:r w:rsidRPr="008F4317">
        <w:t xml:space="preserve"> в безостановочном </w:t>
      </w:r>
      <w:r>
        <w:t>порядке</w:t>
      </w:r>
      <w:r w:rsidRPr="008F4317">
        <w:t xml:space="preserve">: </w:t>
      </w:r>
      <w:r>
        <w:t>каждый день,</w:t>
      </w:r>
      <w:r w:rsidRPr="008F4317">
        <w:t xml:space="preserve"> </w:t>
      </w:r>
      <w:r>
        <w:t>беспрерывно</w:t>
      </w:r>
      <w:r w:rsidRPr="008F4317">
        <w:t>.</w:t>
      </w:r>
    </w:p>
    <w:p w:rsidR="00F479EC" w:rsidRDefault="00F479EC" w:rsidP="00F479EC">
      <w:pPr>
        <w:pStyle w:val="a3"/>
        <w:numPr>
          <w:ilvl w:val="0"/>
          <w:numId w:val="1"/>
        </w:numPr>
        <w:spacing w:before="0" w:beforeAutospacing="0" w:after="0" w:afterAutospacing="0"/>
        <w:ind w:left="0" w:firstLine="709"/>
        <w:jc w:val="both"/>
      </w:pPr>
      <w:r>
        <w:t>прерывные</w:t>
      </w:r>
      <w:r w:rsidRPr="008F4317">
        <w:t xml:space="preserve"> процессы </w:t>
      </w:r>
      <w:r w:rsidR="00957E52">
        <w:t>-</w:t>
      </w:r>
      <w:r w:rsidRPr="008F4317">
        <w:t xml:space="preserve"> </w:t>
      </w:r>
      <w:r>
        <w:t>имеют периодический характер</w:t>
      </w:r>
      <w:r w:rsidRPr="008F4317">
        <w:t xml:space="preserve">, </w:t>
      </w:r>
      <w:r>
        <w:t>производство продукции осуществляется посменно с остановкой в выходные и праздничные дни.</w:t>
      </w:r>
    </w:p>
    <w:p w:rsidR="00F479EC" w:rsidRDefault="00F479EC" w:rsidP="00F479EC">
      <w:pPr>
        <w:pStyle w:val="a3"/>
        <w:spacing w:before="0" w:beforeAutospacing="0" w:after="0" w:afterAutospacing="0"/>
        <w:ind w:firstLine="709"/>
        <w:jc w:val="both"/>
      </w:pPr>
      <w:r>
        <w:t>Выделим основные преимущества непрерывного процесса:</w:t>
      </w:r>
    </w:p>
    <w:p w:rsidR="00F479EC" w:rsidRDefault="00F479EC" w:rsidP="00F479EC">
      <w:pPr>
        <w:pStyle w:val="a3"/>
        <w:numPr>
          <w:ilvl w:val="0"/>
          <w:numId w:val="2"/>
        </w:numPr>
        <w:spacing w:before="0" w:beforeAutospacing="0" w:after="0" w:afterAutospacing="0"/>
        <w:ind w:left="0" w:firstLine="709"/>
        <w:jc w:val="both"/>
      </w:pPr>
      <w:r w:rsidRPr="008F4317">
        <w:t xml:space="preserve">позволяет </w:t>
      </w:r>
      <w:r>
        <w:t>сделать процесс производства автоматическим;</w:t>
      </w:r>
      <w:r w:rsidRPr="008F4317">
        <w:t xml:space="preserve"> </w:t>
      </w:r>
    </w:p>
    <w:p w:rsidR="00F479EC" w:rsidRDefault="00F479EC" w:rsidP="00F479EC">
      <w:pPr>
        <w:pStyle w:val="a3"/>
        <w:numPr>
          <w:ilvl w:val="0"/>
          <w:numId w:val="2"/>
        </w:numPr>
        <w:spacing w:before="0" w:beforeAutospacing="0" w:after="0" w:afterAutospacing="0"/>
        <w:ind w:left="0" w:firstLine="709"/>
        <w:jc w:val="both"/>
      </w:pPr>
      <w:r>
        <w:t>делает выпуск продукции наиболее равномерным и ритмичным;</w:t>
      </w:r>
    </w:p>
    <w:p w:rsidR="00F479EC" w:rsidRPr="008F4317" w:rsidRDefault="00F479EC" w:rsidP="00F479EC">
      <w:pPr>
        <w:pStyle w:val="a3"/>
        <w:numPr>
          <w:ilvl w:val="0"/>
          <w:numId w:val="2"/>
        </w:numPr>
        <w:spacing w:before="0" w:beforeAutospacing="0" w:after="0" w:afterAutospacing="0"/>
        <w:ind w:left="0" w:firstLine="709"/>
        <w:jc w:val="both"/>
      </w:pPr>
      <w:r>
        <w:t>обеспечивает высокое качество выходной (готовой) продукции</w:t>
      </w:r>
      <w:r w:rsidRPr="008F4317">
        <w:t>;</w:t>
      </w:r>
      <w:r w:rsidR="00204509">
        <w:t xml:space="preserve"> </w:t>
      </w:r>
      <w:r>
        <w:t>позволяет</w:t>
      </w:r>
      <w:r w:rsidRPr="008F4317">
        <w:t xml:space="preserve"> </w:t>
      </w:r>
      <w:r>
        <w:t>задействовать</w:t>
      </w:r>
      <w:r w:rsidRPr="008F4317">
        <w:t xml:space="preserve"> оборудование</w:t>
      </w:r>
      <w:r>
        <w:t xml:space="preserve"> различной величины</w:t>
      </w:r>
      <w:r w:rsidRPr="008F4317">
        <w:t xml:space="preserve">, что </w:t>
      </w:r>
      <w:r>
        <w:t>уменьшает</w:t>
      </w:r>
      <w:r w:rsidRPr="008F4317">
        <w:t xml:space="preserve"> </w:t>
      </w:r>
      <w:r>
        <w:t>затраты</w:t>
      </w:r>
      <w:r w:rsidRPr="008F4317">
        <w:t xml:space="preserve"> при заданной мощности; </w:t>
      </w:r>
    </w:p>
    <w:p w:rsidR="00F479EC" w:rsidRPr="008F4317" w:rsidRDefault="00F479EC" w:rsidP="00F479EC">
      <w:pPr>
        <w:pStyle w:val="a3"/>
        <w:numPr>
          <w:ilvl w:val="0"/>
          <w:numId w:val="2"/>
        </w:numPr>
        <w:spacing w:before="0" w:beforeAutospacing="0" w:after="0" w:afterAutospacing="0"/>
        <w:ind w:left="0" w:firstLine="709"/>
        <w:jc w:val="both"/>
      </w:pPr>
      <w:r>
        <w:t>уменьшает</w:t>
      </w:r>
      <w:r w:rsidRPr="008F4317">
        <w:t xml:space="preserve"> себестоимость; </w:t>
      </w:r>
    </w:p>
    <w:p w:rsidR="00F479EC" w:rsidRPr="008F4317" w:rsidRDefault="00F479EC" w:rsidP="00F479EC">
      <w:pPr>
        <w:pStyle w:val="a3"/>
        <w:numPr>
          <w:ilvl w:val="0"/>
          <w:numId w:val="2"/>
        </w:numPr>
        <w:spacing w:before="0" w:beforeAutospacing="0" w:after="0" w:afterAutospacing="0"/>
        <w:ind w:left="0" w:firstLine="709"/>
        <w:jc w:val="both"/>
      </w:pPr>
      <w:r>
        <w:t>повышает</w:t>
      </w:r>
      <w:r w:rsidRPr="008F4317">
        <w:t xml:space="preserve"> производительность; </w:t>
      </w:r>
    </w:p>
    <w:p w:rsidR="00F479EC" w:rsidRPr="008F4317" w:rsidRDefault="00F479EC" w:rsidP="00F479EC">
      <w:pPr>
        <w:pStyle w:val="a3"/>
        <w:numPr>
          <w:ilvl w:val="0"/>
          <w:numId w:val="2"/>
        </w:numPr>
        <w:spacing w:before="0" w:beforeAutospacing="0" w:after="0" w:afterAutospacing="0"/>
        <w:ind w:left="0" w:firstLine="709"/>
        <w:jc w:val="both"/>
      </w:pPr>
      <w:r w:rsidRPr="008F4317">
        <w:t xml:space="preserve">упрощает </w:t>
      </w:r>
      <w:r>
        <w:t>оптимизацию</w:t>
      </w:r>
      <w:r w:rsidRPr="008F4317">
        <w:t xml:space="preserve">. </w:t>
      </w:r>
    </w:p>
    <w:p w:rsidR="00F479EC" w:rsidRPr="008F4317" w:rsidRDefault="00F479EC" w:rsidP="00F479EC">
      <w:pPr>
        <w:pStyle w:val="a3"/>
        <w:spacing w:before="0" w:beforeAutospacing="0" w:after="0" w:afterAutospacing="0"/>
        <w:ind w:firstLine="709"/>
        <w:jc w:val="both"/>
      </w:pPr>
      <w:r>
        <w:t>Нарушение бесперебойного производственного процесса</w:t>
      </w:r>
      <w:r w:rsidRPr="008F4317">
        <w:t xml:space="preserve"> происходит, в </w:t>
      </w:r>
      <w:r>
        <w:t>итоге</w:t>
      </w:r>
      <w:r w:rsidRPr="008F4317">
        <w:t xml:space="preserve">, в результате </w:t>
      </w:r>
      <w:r>
        <w:t xml:space="preserve">нехватки сырья </w:t>
      </w:r>
      <w:r w:rsidRPr="00753D70">
        <w:t xml:space="preserve">[1, </w:t>
      </w:r>
      <w:r>
        <w:rPr>
          <w:lang w:val="en-US"/>
        </w:rPr>
        <w:t>C</w:t>
      </w:r>
      <w:r w:rsidRPr="00753D70">
        <w:t>. 19]</w:t>
      </w:r>
      <w:r w:rsidRPr="008F4317">
        <w:t xml:space="preserve">. </w:t>
      </w:r>
    </w:p>
    <w:p w:rsidR="00F479EC" w:rsidRPr="008F4317" w:rsidRDefault="00F479EC" w:rsidP="00F479EC">
      <w:pPr>
        <w:pStyle w:val="a3"/>
        <w:spacing w:before="0" w:beforeAutospacing="0" w:after="0" w:afterAutospacing="0"/>
        <w:ind w:firstLine="709"/>
        <w:jc w:val="both"/>
      </w:pPr>
      <w:r w:rsidRPr="008F4317">
        <w:t xml:space="preserve">Отсюда </w:t>
      </w:r>
      <w:r>
        <w:t>вытекает</w:t>
      </w:r>
      <w:r w:rsidRPr="008F4317">
        <w:t xml:space="preserve"> вся </w:t>
      </w:r>
      <w:r>
        <w:t>необходимость вопроса</w:t>
      </w:r>
      <w:r w:rsidRPr="008F4317">
        <w:t xml:space="preserve"> </w:t>
      </w:r>
      <w:r>
        <w:t xml:space="preserve">эффективной координации, а также управления </w:t>
      </w:r>
      <w:r w:rsidRPr="008F4317">
        <w:t xml:space="preserve">в непрерывных </w:t>
      </w:r>
      <w:r>
        <w:t>процессах производства. Для успешной</w:t>
      </w:r>
      <w:r w:rsidRPr="008F4317">
        <w:t xml:space="preserve"> организации </w:t>
      </w:r>
      <w:r>
        <w:t>беспрерывного</w:t>
      </w:r>
      <w:r w:rsidRPr="008F4317">
        <w:t xml:space="preserve"> </w:t>
      </w:r>
      <w:r>
        <w:t>процесса производства</w:t>
      </w:r>
      <w:r w:rsidRPr="008F4317">
        <w:t xml:space="preserve"> используются вытягивающие логистиче</w:t>
      </w:r>
      <w:r>
        <w:t>ские системы управления запаса</w:t>
      </w:r>
      <w:r w:rsidRPr="008F4317">
        <w:t xml:space="preserve">ми </w:t>
      </w:r>
      <w:r>
        <w:t>в организации, отличительная особенность</w:t>
      </w:r>
      <w:r w:rsidRPr="008F4317">
        <w:t xml:space="preserve"> которых </w:t>
      </w:r>
      <w:r>
        <w:t>заключается в том</w:t>
      </w:r>
      <w:r w:rsidRPr="008F4317">
        <w:t xml:space="preserve">, что </w:t>
      </w:r>
      <w:r>
        <w:t>постановка</w:t>
      </w:r>
      <w:r w:rsidRPr="008F4317">
        <w:t xml:space="preserve"> заказов на </w:t>
      </w:r>
      <w:r>
        <w:t>увеличение</w:t>
      </w:r>
      <w:r w:rsidRPr="008F4317">
        <w:t xml:space="preserve"> запасов </w:t>
      </w:r>
      <w:r>
        <w:t>сырья</w:t>
      </w:r>
      <w:r w:rsidRPr="008F4317">
        <w:t xml:space="preserve"> </w:t>
      </w:r>
      <w:r>
        <w:t>только тогда</w:t>
      </w:r>
      <w:r w:rsidRPr="008F4317">
        <w:t xml:space="preserve">, когда </w:t>
      </w:r>
      <w:r>
        <w:t>их наличие</w:t>
      </w:r>
      <w:r w:rsidRPr="008F4317">
        <w:t xml:space="preserve"> в звеньях логистической системы достигает критич</w:t>
      </w:r>
      <w:r>
        <w:t>еской отметки. В таком случае, запасы имеют «вытягивающийся»</w:t>
      </w:r>
      <w:r w:rsidRPr="008F4317">
        <w:t xml:space="preserve"> </w:t>
      </w:r>
      <w:r>
        <w:t xml:space="preserve">характер </w:t>
      </w:r>
      <w:r w:rsidRPr="008F4317">
        <w:t>по</w:t>
      </w:r>
      <w:r>
        <w:t xml:space="preserve"> отношению к</w:t>
      </w:r>
      <w:r w:rsidRPr="008F4317">
        <w:t xml:space="preserve"> распределительным каналам от </w:t>
      </w:r>
      <w:r>
        <w:t>сырьевых поставщиков</w:t>
      </w:r>
      <w:r w:rsidRPr="008F4317">
        <w:t xml:space="preserve"> </w:t>
      </w:r>
      <w:r>
        <w:t>либо</w:t>
      </w:r>
      <w:r w:rsidRPr="008F4317">
        <w:t xml:space="preserve"> посред</w:t>
      </w:r>
      <w:r>
        <w:t>ников в системе дистрибуции. К данному</w:t>
      </w:r>
      <w:r w:rsidRPr="008F4317">
        <w:t xml:space="preserve"> типу логистических систем </w:t>
      </w:r>
      <w:r>
        <w:t>можно отнести концепцию «</w:t>
      </w:r>
      <w:r>
        <w:rPr>
          <w:lang w:val="en-US"/>
        </w:rPr>
        <w:t>J</w:t>
      </w:r>
      <w:r>
        <w:t>ust-in-time»</w:t>
      </w:r>
      <w:r w:rsidRPr="008F4317">
        <w:t xml:space="preserve">. </w:t>
      </w:r>
      <w:r>
        <w:t xml:space="preserve">Данная концепция получила широкое применение в логистической практике, что объясняется </w:t>
      </w:r>
      <w:r w:rsidRPr="008F4317">
        <w:t xml:space="preserve">низким уровнем запасов </w:t>
      </w:r>
      <w:r>
        <w:t>сырья</w:t>
      </w:r>
      <w:r w:rsidRPr="008F4317">
        <w:t xml:space="preserve">, незавершенного производства и готовой продукции; сокращением производственных площадей; повышением качества </w:t>
      </w:r>
      <w:r>
        <w:t>конечного продукта, а также уменьшением величины производственного</w:t>
      </w:r>
      <w:r w:rsidRPr="008F4317">
        <w:t xml:space="preserve"> брака и др. </w:t>
      </w:r>
    </w:p>
    <w:p w:rsidR="00F479EC" w:rsidRPr="008F4317" w:rsidRDefault="00F479EC" w:rsidP="00F479EC">
      <w:pPr>
        <w:pStyle w:val="a3"/>
        <w:spacing w:before="0" w:beforeAutospacing="0" w:after="0" w:afterAutospacing="0"/>
        <w:ind w:firstLine="709"/>
        <w:jc w:val="both"/>
      </w:pPr>
      <w:r>
        <w:t>Страховой запас</w:t>
      </w:r>
      <w:r w:rsidRPr="008F4317">
        <w:t xml:space="preserve"> </w:t>
      </w:r>
      <w:r>
        <w:t>необходим</w:t>
      </w:r>
      <w:r w:rsidRPr="008F4317">
        <w:t xml:space="preserve"> </w:t>
      </w:r>
      <w:r>
        <w:t>для целей</w:t>
      </w:r>
      <w:r w:rsidRPr="008F4317">
        <w:t xml:space="preserve"> обеспечения бесперебойности</w:t>
      </w:r>
      <w:r>
        <w:t xml:space="preserve"> поставок, когда спрос имеет неопределенный, скачкообразный характер, либо </w:t>
      </w:r>
      <w:r w:rsidR="00204509">
        <w:t>при недопоставках</w:t>
      </w:r>
      <w:r>
        <w:t xml:space="preserve"> сырья</w:t>
      </w:r>
      <w:r w:rsidR="00204509">
        <w:t>.</w:t>
      </w:r>
      <w:r w:rsidRPr="008F4317">
        <w:t xml:space="preserve"> </w:t>
      </w:r>
      <w:r>
        <w:t>Несомненно, с</w:t>
      </w:r>
      <w:r w:rsidRPr="008F4317">
        <w:t xml:space="preserve">оздание </w:t>
      </w:r>
      <w:r>
        <w:t>страхового запаса</w:t>
      </w:r>
      <w:r w:rsidRPr="008F4317">
        <w:t xml:space="preserve"> </w:t>
      </w:r>
      <w:r>
        <w:t>связано</w:t>
      </w:r>
      <w:r w:rsidRPr="008F4317">
        <w:t xml:space="preserve"> с дополнительными финансовыми </w:t>
      </w:r>
      <w:r>
        <w:t>издержками</w:t>
      </w:r>
      <w:r w:rsidRPr="008F4317">
        <w:t xml:space="preserve">. </w:t>
      </w:r>
      <w:r>
        <w:t>Поэтому,</w:t>
      </w:r>
      <w:r w:rsidRPr="008F4317">
        <w:t xml:space="preserve"> </w:t>
      </w:r>
      <w:r>
        <w:t>существует</w:t>
      </w:r>
      <w:r w:rsidRPr="008F4317">
        <w:t xml:space="preserve"> необходимость в </w:t>
      </w:r>
      <w:r>
        <w:t>уменьшении</w:t>
      </w:r>
      <w:r w:rsidRPr="008F4317">
        <w:t xml:space="preserve"> </w:t>
      </w:r>
      <w:r>
        <w:t>разновидностей</w:t>
      </w:r>
      <w:r w:rsidRPr="008F4317">
        <w:t xml:space="preserve"> </w:t>
      </w:r>
      <w:r>
        <w:t>расходов</w:t>
      </w:r>
      <w:r w:rsidRPr="008F4317">
        <w:t xml:space="preserve"> с помощью </w:t>
      </w:r>
      <w:r>
        <w:t>определения эффективного</w:t>
      </w:r>
      <w:r w:rsidRPr="008F4317">
        <w:t xml:space="preserve"> баланса между объемом запаса с одной стороны и </w:t>
      </w:r>
      <w:r>
        <w:t>сопряженными издержками</w:t>
      </w:r>
      <w:r w:rsidRPr="008F4317">
        <w:t xml:space="preserve"> с другой. </w:t>
      </w:r>
      <w:r>
        <w:t>Издержки</w:t>
      </w:r>
      <w:r w:rsidRPr="008F4317">
        <w:t xml:space="preserve">, </w:t>
      </w:r>
      <w:r>
        <w:t>которые связаны</w:t>
      </w:r>
      <w:r w:rsidRPr="008F4317">
        <w:t xml:space="preserve"> с</w:t>
      </w:r>
      <w:r>
        <w:t xml:space="preserve"> созданием, а также с </w:t>
      </w:r>
      <w:r w:rsidRPr="008F4317">
        <w:t xml:space="preserve">содержанием запасов, </w:t>
      </w:r>
      <w:r>
        <w:t>разделим на группы</w:t>
      </w:r>
      <w:r w:rsidRPr="008F4317">
        <w:t xml:space="preserve">: </w:t>
      </w:r>
    </w:p>
    <w:p w:rsidR="00F479EC" w:rsidRPr="008F4317" w:rsidRDefault="00F479EC" w:rsidP="00957E52">
      <w:pPr>
        <w:pStyle w:val="a3"/>
        <w:numPr>
          <w:ilvl w:val="0"/>
          <w:numId w:val="3"/>
        </w:numPr>
        <w:tabs>
          <w:tab w:val="left" w:pos="993"/>
        </w:tabs>
        <w:spacing w:before="0" w:beforeAutospacing="0" w:after="0" w:afterAutospacing="0"/>
        <w:ind w:left="0" w:firstLine="709"/>
        <w:jc w:val="both"/>
      </w:pPr>
      <w:r>
        <w:t>на поддержание величины;</w:t>
      </w:r>
      <w:r w:rsidRPr="008F4317">
        <w:t xml:space="preserve"> </w:t>
      </w:r>
    </w:p>
    <w:p w:rsidR="00F479EC" w:rsidRPr="008F4317" w:rsidRDefault="00F479EC" w:rsidP="00957E52">
      <w:pPr>
        <w:pStyle w:val="a3"/>
        <w:numPr>
          <w:ilvl w:val="0"/>
          <w:numId w:val="3"/>
        </w:numPr>
        <w:tabs>
          <w:tab w:val="left" w:pos="993"/>
        </w:tabs>
        <w:spacing w:before="0" w:beforeAutospacing="0" w:after="0" w:afterAutospacing="0"/>
        <w:ind w:left="0" w:firstLine="709"/>
        <w:jc w:val="both"/>
      </w:pPr>
      <w:r>
        <w:t>издержки</w:t>
      </w:r>
      <w:r w:rsidRPr="008F4317">
        <w:t xml:space="preserve"> на содержание </w:t>
      </w:r>
      <w:r>
        <w:t>склада;</w:t>
      </w:r>
      <w:r w:rsidRPr="008F4317">
        <w:t xml:space="preserve"> </w:t>
      </w:r>
    </w:p>
    <w:p w:rsidR="00F479EC" w:rsidRPr="008F4317" w:rsidRDefault="00F479EC" w:rsidP="00957E52">
      <w:pPr>
        <w:pStyle w:val="a3"/>
        <w:numPr>
          <w:ilvl w:val="0"/>
          <w:numId w:val="3"/>
        </w:numPr>
        <w:tabs>
          <w:tab w:val="left" w:pos="993"/>
        </w:tabs>
        <w:spacing w:before="0" w:beforeAutospacing="0" w:after="0" w:afterAutospacing="0"/>
        <w:ind w:left="0" w:firstLine="709"/>
        <w:jc w:val="both"/>
      </w:pPr>
      <w:r>
        <w:t>трудозатраты</w:t>
      </w:r>
      <w:r w:rsidRPr="008F4317">
        <w:t xml:space="preserve">. </w:t>
      </w:r>
    </w:p>
    <w:p w:rsidR="00F479EC" w:rsidRPr="008F4317" w:rsidRDefault="00F479EC" w:rsidP="00F479EC">
      <w:pPr>
        <w:pStyle w:val="a3"/>
        <w:spacing w:before="0" w:beforeAutospacing="0" w:after="0" w:afterAutospacing="0"/>
        <w:ind w:firstLine="709"/>
        <w:jc w:val="both"/>
      </w:pPr>
      <w:r w:rsidRPr="008F4317">
        <w:t xml:space="preserve">При управлении запасами любого ресурса следует ответить на два </w:t>
      </w:r>
      <w:r>
        <w:t xml:space="preserve">основополагающих </w:t>
      </w:r>
      <w:r w:rsidRPr="008F4317">
        <w:t xml:space="preserve">вопроса: </w:t>
      </w:r>
    </w:p>
    <w:p w:rsidR="00F479EC" w:rsidRPr="008F4317" w:rsidRDefault="00F479EC" w:rsidP="00957E52">
      <w:pPr>
        <w:pStyle w:val="a3"/>
        <w:numPr>
          <w:ilvl w:val="0"/>
          <w:numId w:val="4"/>
        </w:numPr>
        <w:tabs>
          <w:tab w:val="left" w:pos="993"/>
        </w:tabs>
        <w:spacing w:before="0" w:beforeAutospacing="0" w:after="0" w:afterAutospacing="0"/>
        <w:ind w:left="0" w:firstLine="709"/>
        <w:jc w:val="both"/>
      </w:pPr>
      <w:r w:rsidRPr="008F4317">
        <w:t xml:space="preserve">Когда </w:t>
      </w:r>
      <w:r>
        <w:t>страховой запас должен быть пополнен</w:t>
      </w:r>
      <w:r w:rsidRPr="008F4317">
        <w:t xml:space="preserve">? </w:t>
      </w:r>
    </w:p>
    <w:p w:rsidR="00F479EC" w:rsidRPr="008F4317" w:rsidRDefault="00F479EC" w:rsidP="00957E52">
      <w:pPr>
        <w:pStyle w:val="a3"/>
        <w:numPr>
          <w:ilvl w:val="0"/>
          <w:numId w:val="4"/>
        </w:numPr>
        <w:tabs>
          <w:tab w:val="left" w:pos="993"/>
        </w:tabs>
        <w:spacing w:before="0" w:beforeAutospacing="0" w:after="0" w:afterAutospacing="0"/>
        <w:ind w:left="0" w:firstLine="709"/>
        <w:jc w:val="both"/>
      </w:pPr>
      <w:r w:rsidRPr="008F4317">
        <w:t xml:space="preserve">Каков должен быть </w:t>
      </w:r>
      <w:r>
        <w:t>его объем</w:t>
      </w:r>
      <w:r w:rsidRPr="008F4317">
        <w:t xml:space="preserve">? </w:t>
      </w:r>
    </w:p>
    <w:p w:rsidR="00F479EC" w:rsidRPr="008F4317" w:rsidRDefault="00F479EC" w:rsidP="00F479EC">
      <w:pPr>
        <w:pStyle w:val="a3"/>
        <w:spacing w:before="0" w:beforeAutospacing="0" w:after="0" w:afterAutospacing="0"/>
        <w:ind w:firstLine="709"/>
        <w:jc w:val="both"/>
      </w:pPr>
      <w:r>
        <w:t>В современной практике</w:t>
      </w:r>
      <w:r w:rsidRPr="008F4317">
        <w:t xml:space="preserve"> </w:t>
      </w:r>
      <w:r>
        <w:t>наибольшую известность получили</w:t>
      </w:r>
      <w:r w:rsidRPr="008F4317">
        <w:t xml:space="preserve"> три основных типа стратегий управления </w:t>
      </w:r>
      <w:r>
        <w:t>запасами</w:t>
      </w:r>
      <w:r w:rsidRPr="008F4317">
        <w:t xml:space="preserve">: </w:t>
      </w:r>
    </w:p>
    <w:p w:rsidR="00F479EC" w:rsidRPr="008F4317" w:rsidRDefault="00F479EC" w:rsidP="00957E52">
      <w:pPr>
        <w:pStyle w:val="a3"/>
        <w:numPr>
          <w:ilvl w:val="0"/>
          <w:numId w:val="5"/>
        </w:numPr>
        <w:tabs>
          <w:tab w:val="left" w:pos="993"/>
        </w:tabs>
        <w:spacing w:before="0" w:beforeAutospacing="0" w:after="0" w:afterAutospacing="0"/>
        <w:ind w:left="0" w:firstLine="709"/>
        <w:jc w:val="both"/>
      </w:pPr>
      <w:r w:rsidRPr="008F4317">
        <w:t xml:space="preserve">Стратегия наибольшей осмотрительности. </w:t>
      </w:r>
      <w:r>
        <w:t>Исходя из этой</w:t>
      </w:r>
      <w:r w:rsidRPr="008F4317">
        <w:t xml:space="preserve"> </w:t>
      </w:r>
      <w:r>
        <w:t>стратегии,</w:t>
      </w:r>
      <w:r w:rsidRPr="008F4317">
        <w:t xml:space="preserve"> </w:t>
      </w:r>
      <w:r>
        <w:t xml:space="preserve">величина </w:t>
      </w:r>
      <w:r w:rsidRPr="008F4317">
        <w:t>запаса</w:t>
      </w:r>
      <w:r>
        <w:t>, которая сможет удовлетворить спрос,</w:t>
      </w:r>
      <w:r w:rsidRPr="008F4317">
        <w:t xml:space="preserve"> определяется как произведение максимального потребления запасов в течение одного дня на наибольшую продолжительность периода поставки, имевшейся по выданным предприятием заказам. </w:t>
      </w:r>
    </w:p>
    <w:p w:rsidR="00F479EC" w:rsidRPr="008F4317" w:rsidRDefault="00F479EC" w:rsidP="00957E52">
      <w:pPr>
        <w:pStyle w:val="a3"/>
        <w:numPr>
          <w:ilvl w:val="0"/>
          <w:numId w:val="5"/>
        </w:numPr>
        <w:tabs>
          <w:tab w:val="left" w:pos="993"/>
        </w:tabs>
        <w:spacing w:before="0" w:beforeAutospacing="0" w:after="0" w:afterAutospacing="0"/>
        <w:ind w:left="0" w:firstLine="709"/>
        <w:jc w:val="both"/>
      </w:pPr>
      <w:r w:rsidRPr="008F4317">
        <w:t xml:space="preserve">Стратегия дополнительного резерва. Гарантия потребностей обеспечивается в этом случае за счет создания дополнительного резерва материальных ресурсов. </w:t>
      </w:r>
    </w:p>
    <w:p w:rsidR="00F479EC" w:rsidRPr="008F4317" w:rsidRDefault="00F479EC" w:rsidP="00957E52">
      <w:pPr>
        <w:pStyle w:val="a3"/>
        <w:numPr>
          <w:ilvl w:val="0"/>
          <w:numId w:val="5"/>
        </w:numPr>
        <w:tabs>
          <w:tab w:val="left" w:pos="993"/>
        </w:tabs>
        <w:spacing w:before="0" w:beforeAutospacing="0" w:after="0" w:afterAutospacing="0"/>
        <w:ind w:left="0" w:firstLine="709"/>
        <w:jc w:val="both"/>
      </w:pPr>
      <w:r w:rsidRPr="008F4317">
        <w:t>Стратегия процента от спроса. В основе данной стратегии лежит анализ частоты спроса на материальные запасы по результатам работы в течение одного дня</w:t>
      </w:r>
      <w:r w:rsidRPr="00753D70">
        <w:t xml:space="preserve"> [2, </w:t>
      </w:r>
      <w:r>
        <w:rPr>
          <w:lang w:val="en-US"/>
        </w:rPr>
        <w:t>C</w:t>
      </w:r>
      <w:r w:rsidR="00957E52">
        <w:t>.</w:t>
      </w:r>
      <w:r w:rsidRPr="00753D70">
        <w:t xml:space="preserve"> 77]</w:t>
      </w:r>
      <w:r w:rsidRPr="008F4317">
        <w:t xml:space="preserve">. </w:t>
      </w:r>
    </w:p>
    <w:p w:rsidR="00F479EC" w:rsidRPr="008F4317" w:rsidRDefault="00F479EC" w:rsidP="00F479EC">
      <w:pPr>
        <w:pStyle w:val="a3"/>
        <w:spacing w:before="0" w:beforeAutospacing="0" w:after="0" w:afterAutospacing="0"/>
        <w:ind w:firstLine="709"/>
        <w:jc w:val="both"/>
      </w:pPr>
      <w:r w:rsidRPr="008F4317">
        <w:t>Для осуществления управления товарно-материальными запасами в теории существует идеальная система (</w:t>
      </w:r>
      <w:r>
        <w:t>Рис.</w:t>
      </w:r>
      <w:r w:rsidRPr="008F4317">
        <w:t xml:space="preserve"> 1), в которой обязательным является требование о недопустимости отсутствия запасов на складе, не происходит систематического накопления или перерасхода запасов и основные факторы, влияющие на работу этой системы, учитываются как постоянные величины: </w:t>
      </w:r>
    </w:p>
    <w:p w:rsidR="00F479EC" w:rsidRPr="008F4317" w:rsidRDefault="00F479EC" w:rsidP="00957E52">
      <w:pPr>
        <w:pStyle w:val="a3"/>
        <w:numPr>
          <w:ilvl w:val="0"/>
          <w:numId w:val="6"/>
        </w:numPr>
        <w:tabs>
          <w:tab w:val="left" w:pos="993"/>
        </w:tabs>
        <w:spacing w:before="0" w:beforeAutospacing="0" w:after="0" w:afterAutospacing="0"/>
        <w:ind w:left="0" w:firstLine="709"/>
        <w:jc w:val="both"/>
      </w:pPr>
      <w:r w:rsidRPr="008F4317">
        <w:t xml:space="preserve">Скорость расходования запасов со склада. </w:t>
      </w:r>
    </w:p>
    <w:p w:rsidR="00F479EC" w:rsidRPr="008F4317" w:rsidRDefault="00F479EC" w:rsidP="00957E52">
      <w:pPr>
        <w:pStyle w:val="a3"/>
        <w:numPr>
          <w:ilvl w:val="0"/>
          <w:numId w:val="6"/>
        </w:numPr>
        <w:tabs>
          <w:tab w:val="left" w:pos="993"/>
        </w:tabs>
        <w:spacing w:before="0" w:beforeAutospacing="0" w:after="0" w:afterAutospacing="0"/>
        <w:ind w:left="0" w:firstLine="709"/>
        <w:jc w:val="both"/>
      </w:pPr>
      <w:r w:rsidRPr="008F4317">
        <w:t xml:space="preserve">Объем партии пополнения. </w:t>
      </w:r>
    </w:p>
    <w:p w:rsidR="00F479EC" w:rsidRPr="008F4317" w:rsidRDefault="00F479EC" w:rsidP="00957E52">
      <w:pPr>
        <w:pStyle w:val="a3"/>
        <w:numPr>
          <w:ilvl w:val="0"/>
          <w:numId w:val="6"/>
        </w:numPr>
        <w:tabs>
          <w:tab w:val="left" w:pos="993"/>
        </w:tabs>
        <w:spacing w:before="0" w:beforeAutospacing="0" w:after="0" w:afterAutospacing="0"/>
        <w:ind w:left="0" w:firstLine="709"/>
        <w:jc w:val="both"/>
      </w:pPr>
      <w:r w:rsidRPr="008F4317">
        <w:t xml:space="preserve">Время разгрузки прибывшей партии. </w:t>
      </w:r>
    </w:p>
    <w:p w:rsidR="00F479EC" w:rsidRPr="008F4317" w:rsidRDefault="00F479EC" w:rsidP="00957E52">
      <w:pPr>
        <w:pStyle w:val="a3"/>
        <w:numPr>
          <w:ilvl w:val="0"/>
          <w:numId w:val="6"/>
        </w:numPr>
        <w:tabs>
          <w:tab w:val="left" w:pos="993"/>
        </w:tabs>
        <w:spacing w:before="0" w:beforeAutospacing="0" w:after="0" w:afterAutospacing="0"/>
        <w:ind w:left="0" w:firstLine="709"/>
        <w:jc w:val="both"/>
      </w:pPr>
      <w:r w:rsidRPr="008F4317">
        <w:t xml:space="preserve">Время от принятия решения о пополнении до прихода заказанной партии. </w:t>
      </w:r>
    </w:p>
    <w:p w:rsidR="00F479EC" w:rsidRPr="008F4317" w:rsidRDefault="00F479EC" w:rsidP="00F479EC">
      <w:pPr>
        <w:pStyle w:val="a3"/>
        <w:spacing w:before="0" w:beforeAutospacing="0" w:after="0" w:afterAutospacing="0"/>
        <w:ind w:firstLine="709"/>
        <w:jc w:val="center"/>
      </w:pPr>
      <w:r w:rsidRPr="008F4317">
        <w:rPr>
          <w:noProof/>
        </w:rPr>
        <w:drawing>
          <wp:inline distT="0" distB="0" distL="0" distR="0" wp14:anchorId="71BB52C2" wp14:editId="3A62D4AA">
            <wp:extent cx="4714875" cy="196684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2019-11-09 в 21.09.1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33000" cy="1974404"/>
                    </a:xfrm>
                    <a:prstGeom prst="rect">
                      <a:avLst/>
                    </a:prstGeom>
                  </pic:spPr>
                </pic:pic>
              </a:graphicData>
            </a:graphic>
          </wp:inline>
        </w:drawing>
      </w:r>
    </w:p>
    <w:p w:rsidR="00F479EC" w:rsidRPr="008F4317" w:rsidRDefault="00F479EC" w:rsidP="00F479EC">
      <w:pPr>
        <w:pStyle w:val="a3"/>
        <w:spacing w:before="0" w:beforeAutospacing="0" w:after="0" w:afterAutospacing="0"/>
        <w:jc w:val="center"/>
      </w:pPr>
      <w:r w:rsidRPr="008F4317">
        <w:t>Рис</w:t>
      </w:r>
      <w:r>
        <w:t>.</w:t>
      </w:r>
      <w:r w:rsidRPr="008F4317">
        <w:t xml:space="preserve"> 1 </w:t>
      </w:r>
      <w:r w:rsidR="00957E52">
        <w:t>-</w:t>
      </w:r>
      <w:r w:rsidRPr="008F4317">
        <w:t xml:space="preserve"> График работы идеальной системы управления товарно-материальными запасами</w:t>
      </w:r>
    </w:p>
    <w:p w:rsidR="00F479EC" w:rsidRPr="008F4317" w:rsidRDefault="00F479EC" w:rsidP="00F479EC">
      <w:pPr>
        <w:pStyle w:val="a3"/>
        <w:spacing w:before="0" w:beforeAutospacing="0" w:after="0" w:afterAutospacing="0"/>
        <w:ind w:firstLine="709"/>
        <w:jc w:val="both"/>
      </w:pPr>
      <w:r w:rsidRPr="008F4317">
        <w:t xml:space="preserve">Различают несколько систем регулирования запасов в зависимости от исходных Система </w:t>
      </w:r>
      <w:r>
        <w:t xml:space="preserve">с фиксированным размером заказа, изображенная на Рис. 2, </w:t>
      </w:r>
      <w:r w:rsidRPr="008F4317">
        <w:t xml:space="preserve">является самой простой и наиболее распространенной. Она имеет два регулирующих параметра: точка заказа (фиксированный уровень запаса, при снижении до которого организуется заготовка очередной партии товаре сырья, материалов) и размер заказа (объем партии поставки), причем последний из параметров постоянен. </w:t>
      </w:r>
    </w:p>
    <w:p w:rsidR="00F479EC" w:rsidRPr="008F4317" w:rsidRDefault="00F479EC" w:rsidP="00F479EC">
      <w:pPr>
        <w:pStyle w:val="a3"/>
        <w:spacing w:before="0" w:beforeAutospacing="0" w:after="0" w:afterAutospacing="0"/>
        <w:ind w:firstLine="709"/>
        <w:jc w:val="center"/>
      </w:pPr>
      <w:r w:rsidRPr="008F4317">
        <w:rPr>
          <w:noProof/>
        </w:rPr>
        <w:drawing>
          <wp:inline distT="0" distB="0" distL="0" distR="0" wp14:anchorId="7C853EB8" wp14:editId="1EC40531">
            <wp:extent cx="5198724" cy="2841014"/>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нимок экрана 2019-11-09 в 21.12.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22430" cy="2853969"/>
                    </a:xfrm>
                    <a:prstGeom prst="rect">
                      <a:avLst/>
                    </a:prstGeom>
                  </pic:spPr>
                </pic:pic>
              </a:graphicData>
            </a:graphic>
          </wp:inline>
        </w:drawing>
      </w:r>
    </w:p>
    <w:p w:rsidR="00F479EC" w:rsidRPr="008F4317" w:rsidRDefault="00F479EC" w:rsidP="00F479EC">
      <w:pPr>
        <w:pStyle w:val="a3"/>
        <w:spacing w:before="0" w:beforeAutospacing="0" w:after="0" w:afterAutospacing="0"/>
        <w:jc w:val="center"/>
      </w:pPr>
      <w:r w:rsidRPr="008F4317">
        <w:t>Рис</w:t>
      </w:r>
      <w:r>
        <w:t>.</w:t>
      </w:r>
      <w:r w:rsidRPr="008F4317">
        <w:t xml:space="preserve"> 2 </w:t>
      </w:r>
      <w:r w:rsidR="00957E52">
        <w:t>-</w:t>
      </w:r>
      <w:r w:rsidRPr="008F4317">
        <w:t xml:space="preserve"> График работы системы с фиксированным размером заказа</w:t>
      </w:r>
    </w:p>
    <w:p w:rsidR="00F479EC" w:rsidRDefault="00F479EC" w:rsidP="00F479EC">
      <w:pPr>
        <w:pStyle w:val="a3"/>
        <w:spacing w:before="0" w:beforeAutospacing="0" w:after="0" w:afterAutospacing="0"/>
        <w:ind w:firstLine="709"/>
        <w:jc w:val="both"/>
      </w:pPr>
      <w:r w:rsidRPr="008F4317">
        <w:t xml:space="preserve">Страховой запас </w:t>
      </w:r>
      <w:r>
        <w:t>осуществляет</w:t>
      </w:r>
      <w:r w:rsidRPr="008F4317">
        <w:t xml:space="preserve"> </w:t>
      </w:r>
      <w:r>
        <w:t>удовлетворение</w:t>
      </w:r>
      <w:r w:rsidRPr="008F4317">
        <w:t xml:space="preserve"> </w:t>
      </w:r>
      <w:r>
        <w:t>спроса на весь промежуток времени между задержкой поставки и нормальной работой. Пополнение</w:t>
      </w:r>
      <w:r w:rsidRPr="008F4317">
        <w:t xml:space="preserve"> страхового запаса </w:t>
      </w:r>
      <w:r>
        <w:t>осуществляется</w:t>
      </w:r>
      <w:r w:rsidRPr="008F4317">
        <w:t xml:space="preserve"> в ходе последующих поставок. </w:t>
      </w:r>
    </w:p>
    <w:p w:rsidR="00F479EC" w:rsidRPr="008F4317" w:rsidRDefault="00F479EC" w:rsidP="00F479EC">
      <w:pPr>
        <w:pStyle w:val="a3"/>
        <w:spacing w:before="0" w:beforeAutospacing="0" w:after="0" w:afterAutospacing="0"/>
        <w:ind w:firstLine="709"/>
        <w:jc w:val="both"/>
      </w:pPr>
      <w:r>
        <w:t>Если сбои в снабжении отсутствуют, то запас пополняют только до оптимального желательного уровня</w:t>
      </w:r>
      <w:r w:rsidRPr="008F4317">
        <w:t>.</w:t>
      </w:r>
      <w:r>
        <w:t xml:space="preserve"> Отличительной особенностью оптимального желательного запаса, является то, что он не оказывает прямого воздействия на всю систему.</w:t>
      </w:r>
      <w:r w:rsidRPr="008F4317">
        <w:t xml:space="preserve"> </w:t>
      </w:r>
      <w:r>
        <w:t xml:space="preserve">Эта величина </w:t>
      </w:r>
      <w:r w:rsidRPr="008F4317">
        <w:t xml:space="preserve">запаса </w:t>
      </w:r>
      <w:r>
        <w:t>необходима</w:t>
      </w:r>
      <w:r w:rsidRPr="008F4317">
        <w:t xml:space="preserve"> для отслеживания загрузки </w:t>
      </w:r>
      <w:r>
        <w:t>производственных площадей</w:t>
      </w:r>
      <w:r w:rsidRPr="008F4317">
        <w:t xml:space="preserve">. </w:t>
      </w:r>
    </w:p>
    <w:p w:rsidR="00F479EC" w:rsidRPr="008F4317" w:rsidRDefault="00F479EC" w:rsidP="00F479EC">
      <w:pPr>
        <w:pStyle w:val="a3"/>
        <w:spacing w:before="0" w:beforeAutospacing="0" w:after="0" w:afterAutospacing="0"/>
        <w:ind w:firstLine="709"/>
        <w:jc w:val="both"/>
      </w:pPr>
      <w:r w:rsidRPr="008F4317">
        <w:t>Система с фиксированной периодичностью заказа</w:t>
      </w:r>
      <w:r>
        <w:t xml:space="preserve">, изображенная на Рис. 3, </w:t>
      </w:r>
      <w:r w:rsidRPr="008F4317">
        <w:t xml:space="preserve">предполагает поставки сырья, материалов, комплектующих изделий, повторяющиеся через одинаковые промежутки времени. </w:t>
      </w:r>
    </w:p>
    <w:p w:rsidR="00F479EC" w:rsidRPr="008F4317" w:rsidRDefault="00F479EC" w:rsidP="00F479EC">
      <w:pPr>
        <w:ind w:firstLine="709"/>
        <w:jc w:val="both"/>
        <w:rPr>
          <w:rFonts w:ascii="Times New Roman" w:hAnsi="Times New Roman" w:cs="Times New Roman"/>
        </w:rPr>
      </w:pPr>
      <w:r w:rsidRPr="008F4317">
        <w:rPr>
          <w:rFonts w:ascii="Times New Roman" w:hAnsi="Times New Roman" w:cs="Times New Roman"/>
          <w:noProof/>
          <w:lang w:eastAsia="ru-RU"/>
        </w:rPr>
        <w:drawing>
          <wp:inline distT="0" distB="0" distL="0" distR="0" wp14:anchorId="6107F573" wp14:editId="09603604">
            <wp:extent cx="4733925" cy="2413294"/>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нимок экрана 2019-11-09 в 21.14.4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2322" cy="2417575"/>
                    </a:xfrm>
                    <a:prstGeom prst="rect">
                      <a:avLst/>
                    </a:prstGeom>
                  </pic:spPr>
                </pic:pic>
              </a:graphicData>
            </a:graphic>
          </wp:inline>
        </w:drawing>
      </w:r>
    </w:p>
    <w:p w:rsidR="00F479EC" w:rsidRPr="008F4317" w:rsidRDefault="00F479EC" w:rsidP="00F479EC">
      <w:pPr>
        <w:jc w:val="center"/>
        <w:rPr>
          <w:rFonts w:ascii="Times New Roman" w:hAnsi="Times New Roman" w:cs="Times New Roman"/>
        </w:rPr>
      </w:pPr>
      <w:r w:rsidRPr="008F4317">
        <w:rPr>
          <w:rFonts w:ascii="Times New Roman" w:hAnsi="Times New Roman" w:cs="Times New Roman"/>
        </w:rPr>
        <w:t>Рис</w:t>
      </w:r>
      <w:r>
        <w:rPr>
          <w:rFonts w:ascii="Times New Roman" w:hAnsi="Times New Roman" w:cs="Times New Roman"/>
        </w:rPr>
        <w:t>.</w:t>
      </w:r>
      <w:r w:rsidRPr="008F4317">
        <w:rPr>
          <w:rFonts w:ascii="Times New Roman" w:hAnsi="Times New Roman" w:cs="Times New Roman"/>
        </w:rPr>
        <w:t xml:space="preserve"> 3</w:t>
      </w:r>
      <w:r>
        <w:rPr>
          <w:rFonts w:ascii="Times New Roman" w:hAnsi="Times New Roman" w:cs="Times New Roman"/>
        </w:rPr>
        <w:t xml:space="preserve"> </w:t>
      </w:r>
      <w:r w:rsidR="00957E52">
        <w:t>-</w:t>
      </w:r>
      <w:r w:rsidRPr="008F4317">
        <w:t xml:space="preserve"> </w:t>
      </w:r>
      <w:r w:rsidRPr="008F4317">
        <w:rPr>
          <w:rFonts w:ascii="Times New Roman" w:hAnsi="Times New Roman" w:cs="Times New Roman"/>
        </w:rPr>
        <w:t>График работы системы с фиксированной периодичностью заказа</w:t>
      </w:r>
    </w:p>
    <w:p w:rsidR="00F479EC" w:rsidRPr="008F4317" w:rsidRDefault="00F479EC" w:rsidP="00F479EC">
      <w:pPr>
        <w:pStyle w:val="a3"/>
        <w:spacing w:before="0" w:beforeAutospacing="0" w:after="0" w:afterAutospacing="0"/>
        <w:ind w:firstLine="709"/>
        <w:jc w:val="both"/>
      </w:pPr>
      <w:r w:rsidRPr="008F4317">
        <w:t xml:space="preserve">В конце каждого периода проверяется уровень запасов и, исходя из этого, определяется размер заказываемой партии. В процессе функционирования этой системы запас пополняется каждый раз до определенного уровня, не превышающего максимального запаса, но с помощью различных партий поставок, зависящих от степени расходования запаса в предшествующем периоде. </w:t>
      </w:r>
    </w:p>
    <w:p w:rsidR="00F479EC" w:rsidRPr="003C0CE0" w:rsidRDefault="00F479EC" w:rsidP="00F479EC">
      <w:pPr>
        <w:ind w:firstLine="709"/>
        <w:jc w:val="both"/>
        <w:rPr>
          <w:rFonts w:ascii="Times New Roman" w:eastAsia="Times New Roman" w:hAnsi="Times New Roman" w:cs="Times New Roman"/>
          <w:lang w:eastAsia="ru-RU"/>
        </w:rPr>
      </w:pPr>
      <w:r w:rsidRPr="003C0CE0">
        <w:rPr>
          <w:rFonts w:ascii="Times New Roman" w:eastAsia="Times New Roman" w:hAnsi="Times New Roman" w:cs="Times New Roman"/>
          <w:lang w:eastAsia="ru-RU"/>
        </w:rPr>
        <w:t>В качестве целево</w:t>
      </w:r>
      <w:r w:rsidRPr="008F4317">
        <w:rPr>
          <w:rFonts w:ascii="Times New Roman" w:eastAsia="Times New Roman" w:hAnsi="Times New Roman" w:cs="Times New Roman"/>
          <w:lang w:eastAsia="ru-RU"/>
        </w:rPr>
        <w:t>й</w:t>
      </w:r>
      <w:r w:rsidRPr="003C0CE0">
        <w:rPr>
          <w:rFonts w:ascii="Times New Roman" w:eastAsia="Times New Roman" w:hAnsi="Times New Roman" w:cs="Times New Roman"/>
          <w:lang w:eastAsia="ru-RU"/>
        </w:rPr>
        <w:t xml:space="preserve"> функции при решении задач управления запасами чаще всего используется минимум затрат, связанных с заготовко</w:t>
      </w:r>
      <w:r w:rsidRPr="008F4317">
        <w:rPr>
          <w:rFonts w:ascii="Times New Roman" w:eastAsia="Times New Roman" w:hAnsi="Times New Roman" w:cs="Times New Roman"/>
          <w:lang w:eastAsia="ru-RU"/>
        </w:rPr>
        <w:t>й</w:t>
      </w:r>
      <w:r>
        <w:rPr>
          <w:rFonts w:ascii="Times New Roman" w:eastAsia="Times New Roman" w:hAnsi="Times New Roman" w:cs="Times New Roman"/>
          <w:lang w:eastAsia="ru-RU"/>
        </w:rPr>
        <w:t xml:space="preserve"> и содержанием запасов, а так</w:t>
      </w:r>
      <w:r w:rsidRPr="003C0CE0">
        <w:rPr>
          <w:rFonts w:ascii="Times New Roman" w:eastAsia="Times New Roman" w:hAnsi="Times New Roman" w:cs="Times New Roman"/>
          <w:lang w:eastAsia="ru-RU"/>
        </w:rPr>
        <w:t>же с возникновением перебоев в поставках потребителям (потери от дефицита)</w:t>
      </w:r>
      <w:r w:rsidRPr="00753D70">
        <w:rPr>
          <w:rFonts w:ascii="Times New Roman" w:eastAsia="Times New Roman" w:hAnsi="Times New Roman" w:cs="Times New Roman"/>
          <w:lang w:eastAsia="ru-RU"/>
        </w:rPr>
        <w:t xml:space="preserve"> [3, </w:t>
      </w:r>
      <w:r>
        <w:rPr>
          <w:rFonts w:ascii="Times New Roman" w:eastAsia="Times New Roman" w:hAnsi="Times New Roman" w:cs="Times New Roman"/>
          <w:lang w:val="en-US" w:eastAsia="ru-RU"/>
        </w:rPr>
        <w:t>C</w:t>
      </w:r>
      <w:r w:rsidRPr="00753D70">
        <w:rPr>
          <w:rFonts w:ascii="Times New Roman" w:eastAsia="Times New Roman" w:hAnsi="Times New Roman" w:cs="Times New Roman"/>
          <w:lang w:eastAsia="ru-RU"/>
        </w:rPr>
        <w:t>. 129]</w:t>
      </w:r>
      <w:r w:rsidRPr="003C0CE0">
        <w:rPr>
          <w:rFonts w:ascii="Times New Roman" w:eastAsia="Times New Roman" w:hAnsi="Times New Roman" w:cs="Times New Roman"/>
          <w:lang w:eastAsia="ru-RU"/>
        </w:rPr>
        <w:t xml:space="preserve">. </w:t>
      </w:r>
    </w:p>
    <w:p w:rsidR="00F479EC" w:rsidRPr="008F4317" w:rsidRDefault="00F479EC" w:rsidP="00F479EC">
      <w:pPr>
        <w:ind w:firstLine="709"/>
        <w:jc w:val="both"/>
        <w:rPr>
          <w:rFonts w:ascii="Times New Roman" w:eastAsia="Times New Roman" w:hAnsi="Times New Roman" w:cs="Times New Roman"/>
          <w:lang w:eastAsia="ru-RU"/>
        </w:rPr>
      </w:pPr>
      <w:r w:rsidRPr="003C0CE0">
        <w:rPr>
          <w:rFonts w:ascii="Times New Roman" w:eastAsia="Times New Roman" w:hAnsi="Times New Roman" w:cs="Times New Roman"/>
          <w:lang w:eastAsia="ru-RU"/>
        </w:rPr>
        <w:t>Просте</w:t>
      </w:r>
      <w:r w:rsidRPr="008F4317">
        <w:rPr>
          <w:rFonts w:ascii="Times New Roman" w:eastAsia="Times New Roman" w:hAnsi="Times New Roman" w:cs="Times New Roman"/>
          <w:lang w:eastAsia="ru-RU"/>
        </w:rPr>
        <w:t>й</w:t>
      </w:r>
      <w:r w:rsidRPr="003C0CE0">
        <w:rPr>
          <w:rFonts w:ascii="Times New Roman" w:eastAsia="Times New Roman" w:hAnsi="Times New Roman" w:cs="Times New Roman"/>
          <w:lang w:eastAsia="ru-RU"/>
        </w:rPr>
        <w:t xml:space="preserve">шая математическая формула, характеризующая эту модель, выглядит следующим образом: </w:t>
      </w:r>
    </w:p>
    <w:p w:rsidR="00F479EC" w:rsidRPr="00C823F6" w:rsidRDefault="00F479EC" w:rsidP="00F479EC">
      <w:pPr>
        <w:ind w:firstLine="709"/>
        <w:jc w:val="both"/>
        <w:rPr>
          <w:rFonts w:ascii="Cambria Math" w:eastAsia="Times New Roman" w:hAnsi="Cambria Math" w:cs="Times New Roman"/>
          <w:lang w:eastAsia="ru-RU"/>
        </w:rPr>
      </w:pPr>
      <m:oMathPara>
        <m:oMathParaPr>
          <m:jc m:val="center"/>
        </m:oMathParaPr>
        <m:oMath>
          <m:r>
            <w:rPr>
              <w:rFonts w:ascii="Cambria Math" w:eastAsia="Times New Roman" w:hAnsi="Cambria Math" w:cs="Times New Roman"/>
              <w:sz w:val="20"/>
              <w:szCs w:val="20"/>
              <w:lang w:eastAsia="ru-RU"/>
            </w:rPr>
            <m:t>P=</m:t>
          </m:r>
          <m:rad>
            <m:radPr>
              <m:degHide m:val="1"/>
              <m:ctrlPr>
                <w:rPr>
                  <w:rFonts w:ascii="Cambria Math" w:eastAsia="Times New Roman" w:hAnsi="Cambria Math" w:cs="Times New Roman"/>
                  <w:i/>
                  <w:sz w:val="20"/>
                  <w:szCs w:val="20"/>
                  <w:lang w:eastAsia="ru-RU"/>
                </w:rPr>
              </m:ctrlPr>
            </m:radPr>
            <m:deg/>
            <m:e>
              <m:f>
                <m:fPr>
                  <m:ctrlPr>
                    <w:rPr>
                      <w:rFonts w:ascii="Cambria Math" w:eastAsia="Times New Roman" w:hAnsi="Cambria Math" w:cs="Times New Roman"/>
                      <w:i/>
                      <w:sz w:val="20"/>
                      <w:szCs w:val="20"/>
                      <w:lang w:eastAsia="ru-RU"/>
                    </w:rPr>
                  </m:ctrlPr>
                </m:fPr>
                <m:num>
                  <m:r>
                    <w:rPr>
                      <w:rFonts w:ascii="Cambria Math" w:eastAsia="Times New Roman" w:hAnsi="Cambria Math" w:cs="Times New Roman"/>
                      <w:sz w:val="20"/>
                      <w:szCs w:val="20"/>
                      <w:lang w:eastAsia="ru-RU"/>
                    </w:rPr>
                    <m:t>2R</m:t>
                  </m:r>
                  <m:d>
                    <m:dPr>
                      <m:begChr m:val="["/>
                      <m:endChr m:val="]"/>
                      <m:ctrlPr>
                        <w:rPr>
                          <w:rFonts w:ascii="Cambria Math" w:eastAsia="Times New Roman" w:hAnsi="Cambria Math" w:cs="Times New Roman"/>
                          <w:i/>
                          <w:sz w:val="20"/>
                          <w:szCs w:val="20"/>
                          <w:lang w:eastAsia="ru-RU"/>
                        </w:rPr>
                      </m:ctrlPr>
                    </m:dPr>
                    <m:e>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eastAsia="ru-RU"/>
                            </w:rPr>
                            <m:t>C</m:t>
                          </m:r>
                        </m:e>
                        <m:sub>
                          <m:r>
                            <w:rPr>
                              <w:rFonts w:ascii="Cambria Math" w:eastAsia="Times New Roman" w:hAnsi="Cambria Math" w:cs="Times New Roman"/>
                              <w:sz w:val="20"/>
                              <w:szCs w:val="20"/>
                              <w:lang w:eastAsia="ru-RU"/>
                            </w:rPr>
                            <m:t>1</m:t>
                          </m:r>
                        </m:sub>
                      </m:sSub>
                      <m:r>
                        <w:rPr>
                          <w:rFonts w:ascii="Cambria Math" w:eastAsia="Times New Roman" w:hAnsi="Cambria Math" w:cs="Times New Roman"/>
                          <w:sz w:val="20"/>
                          <w:szCs w:val="20"/>
                          <w:lang w:eastAsia="ru-RU"/>
                        </w:rPr>
                        <m:t>+E</m:t>
                      </m:r>
                    </m:e>
                  </m:d>
                </m:num>
                <m:den>
                  <m:sSub>
                    <m:sSubPr>
                      <m:ctrlPr>
                        <w:rPr>
                          <w:rFonts w:ascii="Cambria Math" w:eastAsia="Times New Roman" w:hAnsi="Cambria Math" w:cs="Times New Roman"/>
                          <w:i/>
                          <w:sz w:val="20"/>
                          <w:szCs w:val="20"/>
                          <w:lang w:eastAsia="ru-RU"/>
                        </w:rPr>
                      </m:ctrlPr>
                    </m:sSubPr>
                    <m:e>
                      <m:r>
                        <w:rPr>
                          <w:rFonts w:ascii="Cambria Math" w:eastAsia="Times New Roman" w:hAnsi="Cambria Math" w:cs="Times New Roman"/>
                          <w:sz w:val="20"/>
                          <w:szCs w:val="20"/>
                          <w:lang w:eastAsia="ru-RU"/>
                        </w:rPr>
                        <m:t>C</m:t>
                      </m:r>
                    </m:e>
                    <m:sub>
                      <m:r>
                        <w:rPr>
                          <w:rFonts w:ascii="Cambria Math" w:eastAsia="Times New Roman" w:hAnsi="Cambria Math" w:cs="Times New Roman"/>
                          <w:sz w:val="20"/>
                          <w:szCs w:val="20"/>
                          <w:lang w:eastAsia="ru-RU"/>
                        </w:rPr>
                        <m:t>2</m:t>
                      </m:r>
                    </m:sub>
                  </m:sSub>
                </m:den>
              </m:f>
            </m:e>
          </m:rad>
        </m:oMath>
      </m:oMathPara>
    </w:p>
    <w:p w:rsidR="00F479EC" w:rsidRDefault="00F479EC" w:rsidP="00F479EC">
      <w:pPr>
        <w:ind w:firstLine="709"/>
        <w:jc w:val="right"/>
        <w:rPr>
          <w:rFonts w:ascii="Times New Roman" w:eastAsia="Times New Roman" w:hAnsi="Times New Roman" w:cs="Times New Roman"/>
          <w:lang w:eastAsia="ru-RU"/>
        </w:rPr>
      </w:pPr>
      <w:r>
        <w:rPr>
          <w:rFonts w:ascii="Times New Roman" w:eastAsia="Times New Roman" w:hAnsi="Times New Roman" w:cs="Times New Roman"/>
          <w:lang w:eastAsia="ru-RU"/>
        </w:rPr>
        <w:t>(1)</w:t>
      </w:r>
    </w:p>
    <w:p w:rsidR="00F479EC" w:rsidRPr="003C0CE0" w:rsidRDefault="00F479EC" w:rsidP="00F479EC">
      <w:pPr>
        <w:ind w:firstLine="709"/>
        <w:jc w:val="both"/>
        <w:rPr>
          <w:rFonts w:ascii="Times New Roman" w:eastAsia="Times New Roman" w:hAnsi="Times New Roman" w:cs="Times New Roman"/>
          <w:lang w:eastAsia="ru-RU"/>
        </w:rPr>
      </w:pPr>
      <w:r w:rsidRPr="003C0CE0">
        <w:rPr>
          <w:rFonts w:ascii="Times New Roman" w:eastAsia="Times New Roman" w:hAnsi="Times New Roman" w:cs="Times New Roman"/>
          <w:lang w:eastAsia="ru-RU"/>
        </w:rPr>
        <w:t xml:space="preserve">где Р </w:t>
      </w:r>
      <w:r w:rsidR="00957E52">
        <w:rPr>
          <w:rFonts w:ascii="Times New Roman" w:eastAsia="Times New Roman" w:hAnsi="Times New Roman" w:cs="Times New Roman"/>
          <w:lang w:eastAsia="ru-RU"/>
        </w:rPr>
        <w:t>-</w:t>
      </w:r>
      <w:r w:rsidRPr="003C0CE0">
        <w:rPr>
          <w:rFonts w:ascii="Times New Roman" w:eastAsia="Times New Roman" w:hAnsi="Times New Roman" w:cs="Times New Roman"/>
          <w:lang w:eastAsia="ru-RU"/>
        </w:rPr>
        <w:t xml:space="preserve"> размер заказа (поставки); </w:t>
      </w:r>
    </w:p>
    <w:p w:rsidR="00F479EC" w:rsidRPr="003C0CE0" w:rsidRDefault="00F479EC" w:rsidP="00F479EC">
      <w:pPr>
        <w:ind w:firstLine="709"/>
        <w:jc w:val="both"/>
        <w:rPr>
          <w:rFonts w:ascii="Times New Roman" w:eastAsia="Times New Roman" w:hAnsi="Times New Roman" w:cs="Times New Roman"/>
          <w:lang w:eastAsia="ru-RU"/>
        </w:rPr>
      </w:pPr>
      <w:r w:rsidRPr="003C0CE0">
        <w:rPr>
          <w:rFonts w:ascii="Times New Roman" w:eastAsia="Times New Roman" w:hAnsi="Times New Roman" w:cs="Times New Roman"/>
          <w:lang w:eastAsia="ru-RU"/>
        </w:rPr>
        <w:t xml:space="preserve">R </w:t>
      </w:r>
      <w:r w:rsidR="00957E52">
        <w:rPr>
          <w:rFonts w:ascii="Times New Roman" w:eastAsia="Times New Roman" w:hAnsi="Times New Roman" w:cs="Times New Roman"/>
          <w:lang w:eastAsia="ru-RU"/>
        </w:rPr>
        <w:t>-</w:t>
      </w:r>
      <w:r w:rsidRPr="003C0CE0">
        <w:rPr>
          <w:rFonts w:ascii="Times New Roman" w:eastAsia="Times New Roman" w:hAnsi="Times New Roman" w:cs="Times New Roman"/>
          <w:lang w:eastAsia="ru-RU"/>
        </w:rPr>
        <w:t xml:space="preserve"> предполагаемы</w:t>
      </w:r>
      <w:r w:rsidRPr="008F4317">
        <w:rPr>
          <w:rFonts w:ascii="Times New Roman" w:eastAsia="Times New Roman" w:hAnsi="Times New Roman" w:cs="Times New Roman"/>
          <w:lang w:eastAsia="ru-RU"/>
        </w:rPr>
        <w:t>й</w:t>
      </w:r>
      <w:r w:rsidRPr="003C0CE0">
        <w:rPr>
          <w:rFonts w:ascii="Times New Roman" w:eastAsia="Times New Roman" w:hAnsi="Times New Roman" w:cs="Times New Roman"/>
          <w:lang w:eastAsia="ru-RU"/>
        </w:rPr>
        <w:t xml:space="preserve"> (желаемы</w:t>
      </w:r>
      <w:r w:rsidRPr="008F4317">
        <w:rPr>
          <w:rFonts w:ascii="Times New Roman" w:eastAsia="Times New Roman" w:hAnsi="Times New Roman" w:cs="Times New Roman"/>
          <w:lang w:eastAsia="ru-RU"/>
        </w:rPr>
        <w:t>й</w:t>
      </w:r>
      <w:r w:rsidRPr="003C0CE0">
        <w:rPr>
          <w:rFonts w:ascii="Times New Roman" w:eastAsia="Times New Roman" w:hAnsi="Times New Roman" w:cs="Times New Roman"/>
          <w:lang w:eastAsia="ru-RU"/>
        </w:rPr>
        <w:t>) объ</w:t>
      </w:r>
      <w:r w:rsidRPr="008F4317">
        <w:rPr>
          <w:rFonts w:ascii="Times New Roman" w:eastAsia="Times New Roman" w:hAnsi="Times New Roman" w:cs="Times New Roman"/>
          <w:lang w:eastAsia="ru-RU"/>
        </w:rPr>
        <w:t>е</w:t>
      </w:r>
      <w:r w:rsidRPr="003C0CE0">
        <w:rPr>
          <w:rFonts w:ascii="Times New Roman" w:eastAsia="Times New Roman" w:hAnsi="Times New Roman" w:cs="Times New Roman"/>
          <w:lang w:eastAsia="ru-RU"/>
        </w:rPr>
        <w:t xml:space="preserve">м сбыта; </w:t>
      </w:r>
    </w:p>
    <w:p w:rsidR="00F479EC" w:rsidRPr="008F4317" w:rsidRDefault="00F479EC" w:rsidP="00F479EC">
      <w:pPr>
        <w:pStyle w:val="a3"/>
        <w:spacing w:before="0" w:beforeAutospacing="0" w:after="0" w:afterAutospacing="0"/>
        <w:ind w:firstLine="709"/>
        <w:jc w:val="both"/>
      </w:pPr>
      <w:r w:rsidRPr="003C0CE0">
        <w:t>С</w:t>
      </w:r>
      <w:r w:rsidRPr="003C0CE0">
        <w:rPr>
          <w:position w:val="-4"/>
        </w:rPr>
        <w:t xml:space="preserve">1 </w:t>
      </w:r>
      <w:r w:rsidRPr="003C0CE0">
        <w:t>- стоимость организации и реализа</w:t>
      </w:r>
      <w:r>
        <w:t>ции заказа</w:t>
      </w:r>
      <w:r w:rsidRPr="008F4317">
        <w:t xml:space="preserve">; </w:t>
      </w:r>
    </w:p>
    <w:p w:rsidR="00F479EC" w:rsidRPr="008F4317" w:rsidRDefault="00F479EC" w:rsidP="00F479EC">
      <w:pPr>
        <w:pStyle w:val="a3"/>
        <w:spacing w:before="0" w:beforeAutospacing="0" w:after="0" w:afterAutospacing="0"/>
        <w:ind w:firstLine="709"/>
        <w:jc w:val="both"/>
      </w:pPr>
      <w:r w:rsidRPr="008F4317">
        <w:t>С</w:t>
      </w:r>
      <w:r w:rsidRPr="008F4317">
        <w:rPr>
          <w:position w:val="-4"/>
        </w:rPr>
        <w:t xml:space="preserve">2 </w:t>
      </w:r>
      <w:r w:rsidRPr="008F4317">
        <w:t xml:space="preserve">- издержки, связанные с хранением запаса; </w:t>
      </w:r>
    </w:p>
    <w:p w:rsidR="00F479EC" w:rsidRPr="008F4317" w:rsidRDefault="00F479EC" w:rsidP="00F479EC">
      <w:pPr>
        <w:pStyle w:val="a3"/>
        <w:spacing w:before="0" w:beforeAutospacing="0" w:after="0" w:afterAutospacing="0"/>
        <w:ind w:firstLine="709"/>
        <w:jc w:val="both"/>
      </w:pPr>
      <w:r w:rsidRPr="008F4317">
        <w:t xml:space="preserve">Е - издержки, связанные с дефицитом продукции. </w:t>
      </w:r>
    </w:p>
    <w:p w:rsidR="00F479EC" w:rsidRPr="008F4317" w:rsidRDefault="00F479EC" w:rsidP="00F479EC">
      <w:pPr>
        <w:pStyle w:val="a3"/>
        <w:spacing w:before="0" w:beforeAutospacing="0" w:after="0" w:afterAutospacing="0"/>
        <w:ind w:firstLine="709"/>
        <w:jc w:val="both"/>
      </w:pPr>
      <w:r w:rsidRPr="008F4317">
        <w:t xml:space="preserve">Конкурентные преимущества определяются набором характеристик и свойств товаров, которые создают для предприятий определенные превосходства над конкурентами. </w:t>
      </w:r>
    </w:p>
    <w:p w:rsidR="00F479EC" w:rsidRDefault="00F479EC" w:rsidP="00F479EC">
      <w:pPr>
        <w:pStyle w:val="a3"/>
        <w:pBdr>
          <w:bottom w:val="single" w:sz="6" w:space="1" w:color="auto"/>
        </w:pBdr>
        <w:spacing w:before="0" w:beforeAutospacing="0" w:after="0" w:afterAutospacing="0"/>
        <w:ind w:firstLine="709"/>
        <w:jc w:val="both"/>
      </w:pPr>
      <w:r>
        <w:t>Таким образом, интеграция управления запасами</w:t>
      </w:r>
      <w:r w:rsidRPr="008F4317">
        <w:t xml:space="preserve"> </w:t>
      </w:r>
      <w:r>
        <w:t xml:space="preserve">и управления производством является важной </w:t>
      </w:r>
      <w:r w:rsidRPr="008F4317">
        <w:t>часть</w:t>
      </w:r>
      <w:r>
        <w:t>ю</w:t>
      </w:r>
      <w:r w:rsidRPr="008F4317">
        <w:t xml:space="preserve"> логистической стратегии </w:t>
      </w:r>
      <w:r>
        <w:t>организации</w:t>
      </w:r>
      <w:r w:rsidRPr="008F4317">
        <w:t xml:space="preserve">, которая в конечном </w:t>
      </w:r>
      <w:r>
        <w:t>счете имеет воздействие на конечный</w:t>
      </w:r>
      <w:r w:rsidRPr="008F4317">
        <w:t xml:space="preserve"> экономический эффект. Как </w:t>
      </w:r>
      <w:r>
        <w:t>показывает практика</w:t>
      </w:r>
      <w:r w:rsidRPr="008F4317">
        <w:t xml:space="preserve">, </w:t>
      </w:r>
      <w:r>
        <w:t>в организациях</w:t>
      </w:r>
      <w:r w:rsidRPr="008F4317">
        <w:t xml:space="preserve">, где расходование запасов соответствует плановым потребностям производства в сырье и материалах, производственные затраты снижаются, а степень использования инвестированного капитала повышается. </w:t>
      </w:r>
    </w:p>
    <w:p w:rsidR="00F479EC" w:rsidRPr="008F4317" w:rsidRDefault="00F479EC" w:rsidP="00F479EC">
      <w:pPr>
        <w:pStyle w:val="a3"/>
        <w:pBdr>
          <w:bottom w:val="single" w:sz="6" w:space="1" w:color="auto"/>
        </w:pBdr>
        <w:spacing w:before="0" w:beforeAutospacing="0" w:after="0" w:afterAutospacing="0"/>
        <w:ind w:firstLine="709"/>
        <w:jc w:val="both"/>
      </w:pPr>
    </w:p>
    <w:p w:rsidR="00F479EC" w:rsidRPr="00C823F6" w:rsidRDefault="00F479EC" w:rsidP="00F479EC">
      <w:pPr>
        <w:pStyle w:val="a4"/>
        <w:numPr>
          <w:ilvl w:val="0"/>
          <w:numId w:val="7"/>
        </w:numPr>
        <w:tabs>
          <w:tab w:val="left" w:pos="709"/>
          <w:tab w:val="left" w:pos="1134"/>
        </w:tabs>
        <w:ind w:left="0" w:firstLine="204"/>
        <w:jc w:val="both"/>
        <w:rPr>
          <w:rFonts w:ascii="Times New Roman" w:eastAsia="Times New Roman" w:hAnsi="Times New Roman" w:cs="Times New Roman"/>
          <w:lang w:eastAsia="ru-RU"/>
        </w:rPr>
      </w:pPr>
      <w:r w:rsidRPr="00C823F6">
        <w:rPr>
          <w:rFonts w:ascii="Times New Roman" w:eastAsia="Times New Roman" w:hAnsi="Times New Roman" w:cs="Times New Roman"/>
          <w:lang w:eastAsia="ru-RU"/>
        </w:rPr>
        <w:t xml:space="preserve">Канке, А.А., Кошевая, И.П. Логистика: Учебник.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М.: ФОРУМ: ИНФРА-М, 2016.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352 с. </w:t>
      </w:r>
    </w:p>
    <w:p w:rsidR="00F479EC" w:rsidRPr="00C823F6" w:rsidRDefault="00F479EC" w:rsidP="00F479EC">
      <w:pPr>
        <w:pStyle w:val="a4"/>
        <w:numPr>
          <w:ilvl w:val="0"/>
          <w:numId w:val="7"/>
        </w:numPr>
        <w:tabs>
          <w:tab w:val="left" w:pos="709"/>
          <w:tab w:val="left" w:pos="1134"/>
        </w:tabs>
        <w:ind w:left="0" w:firstLine="204"/>
        <w:jc w:val="both"/>
        <w:rPr>
          <w:rFonts w:ascii="Times New Roman" w:eastAsia="Times New Roman" w:hAnsi="Times New Roman" w:cs="Times New Roman"/>
          <w:lang w:eastAsia="ru-RU"/>
        </w:rPr>
      </w:pPr>
      <w:r w:rsidRPr="00C823F6">
        <w:rPr>
          <w:rFonts w:ascii="Times New Roman" w:eastAsia="Times New Roman" w:hAnsi="Times New Roman" w:cs="Times New Roman"/>
          <w:lang w:eastAsia="ru-RU"/>
        </w:rPr>
        <w:t xml:space="preserve">Шах, А.Д., Погостин, С.З., Альман, П.А. Организация, планирование и управление предприятием химической промышленности: Учебник / под ред. Н.П. Федоренко.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3-е изд., перераб. и доп.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М.: Высш. школа, 2017.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173</w:t>
      </w:r>
      <w:r w:rsidRPr="00C823F6">
        <w:rPr>
          <w:rFonts w:ascii="Times New Roman" w:eastAsia="Times New Roman" w:hAnsi="Times New Roman" w:cs="Times New Roman"/>
          <w:lang w:eastAsia="ru-RU"/>
        </w:rPr>
        <w:t xml:space="preserve"> с. </w:t>
      </w:r>
    </w:p>
    <w:p w:rsidR="00F479EC" w:rsidRPr="00C823F6" w:rsidRDefault="00F479EC" w:rsidP="00F479EC">
      <w:pPr>
        <w:pStyle w:val="a4"/>
        <w:numPr>
          <w:ilvl w:val="0"/>
          <w:numId w:val="7"/>
        </w:numPr>
        <w:tabs>
          <w:tab w:val="left" w:pos="709"/>
          <w:tab w:val="left" w:pos="1134"/>
        </w:tabs>
        <w:ind w:left="0" w:firstLine="204"/>
        <w:jc w:val="both"/>
        <w:rPr>
          <w:rFonts w:ascii="Times New Roman" w:eastAsia="Times New Roman" w:hAnsi="Times New Roman" w:cs="Times New Roman"/>
          <w:lang w:eastAsia="ru-RU"/>
        </w:rPr>
      </w:pPr>
      <w:r w:rsidRPr="00C823F6">
        <w:rPr>
          <w:rFonts w:ascii="Times New Roman" w:eastAsia="Times New Roman" w:hAnsi="Times New Roman" w:cs="Times New Roman"/>
          <w:lang w:eastAsia="ru-RU"/>
        </w:rPr>
        <w:t xml:space="preserve">Новиков, О.А., Уваров, С.А. Логистика: Учеб. пособие.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СПб.: Бизнес пресса, 2019. </w:t>
      </w:r>
      <w:r w:rsidR="00957E52">
        <w:rPr>
          <w:rFonts w:ascii="Times New Roman" w:eastAsia="Times New Roman" w:hAnsi="Times New Roman" w:cs="Times New Roman"/>
          <w:lang w:eastAsia="ru-RU"/>
        </w:rPr>
        <w:t>-</w:t>
      </w:r>
      <w:r w:rsidRPr="00C823F6">
        <w:rPr>
          <w:rFonts w:ascii="Times New Roman" w:eastAsia="Times New Roman" w:hAnsi="Times New Roman" w:cs="Times New Roman"/>
          <w:lang w:eastAsia="ru-RU"/>
        </w:rPr>
        <w:t xml:space="preserve"> 208 с. </w:t>
      </w:r>
    </w:p>
    <w:p w:rsidR="00F479EC" w:rsidRDefault="00F479EC" w:rsidP="00FB025A">
      <w:pPr>
        <w:widowControl w:val="0"/>
        <w:ind w:firstLine="340"/>
        <w:rPr>
          <w:rFonts w:ascii="Times New Roman" w:eastAsia="Calibri" w:hAnsi="Times New Roman" w:cs="Times New Roman"/>
          <w:bCs/>
          <w:iCs/>
          <w:sz w:val="24"/>
          <w:szCs w:val="24"/>
        </w:rPr>
      </w:pPr>
    </w:p>
    <w:p w:rsidR="00A44AE8" w:rsidRDefault="00A44AE8" w:rsidP="00FB025A">
      <w:pPr>
        <w:widowControl w:val="0"/>
        <w:ind w:firstLine="340"/>
        <w:rPr>
          <w:rFonts w:ascii="Times New Roman" w:eastAsia="Calibri" w:hAnsi="Times New Roman" w:cs="Times New Roman"/>
          <w:bCs/>
          <w:iCs/>
          <w:sz w:val="24"/>
          <w:szCs w:val="24"/>
        </w:rPr>
      </w:pPr>
    </w:p>
    <w:p w:rsidR="00736A4D" w:rsidRPr="00363C27" w:rsidRDefault="00736A4D" w:rsidP="00736A4D">
      <w:pPr>
        <w:pStyle w:val="a5"/>
        <w:jc w:val="both"/>
        <w:rPr>
          <w:rFonts w:ascii="Times New Roman" w:hAnsi="Times New Roman" w:cs="Times New Roman"/>
          <w:sz w:val="24"/>
          <w:szCs w:val="24"/>
        </w:rPr>
      </w:pPr>
      <w:r w:rsidRPr="00363C27">
        <w:rPr>
          <w:rFonts w:ascii="Times New Roman" w:hAnsi="Times New Roman" w:cs="Times New Roman"/>
          <w:sz w:val="24"/>
          <w:szCs w:val="24"/>
        </w:rPr>
        <w:t>УДК 664.64.016.7:582.272</w:t>
      </w:r>
    </w:p>
    <w:p w:rsidR="00736A4D" w:rsidRDefault="00736A4D" w:rsidP="00736A4D">
      <w:pPr>
        <w:pStyle w:val="a5"/>
        <w:jc w:val="center"/>
        <w:rPr>
          <w:rFonts w:ascii="Times New Roman" w:hAnsi="Times New Roman" w:cs="Times New Roman"/>
          <w:b/>
          <w:sz w:val="24"/>
          <w:szCs w:val="24"/>
        </w:rPr>
      </w:pPr>
    </w:p>
    <w:p w:rsidR="00736A4D" w:rsidRPr="0026739E" w:rsidRDefault="00736A4D" w:rsidP="00736A4D">
      <w:pPr>
        <w:pStyle w:val="a5"/>
        <w:jc w:val="center"/>
        <w:rPr>
          <w:rFonts w:ascii="Times New Roman" w:hAnsi="Times New Roman" w:cs="Times New Roman"/>
          <w:b/>
          <w:sz w:val="24"/>
          <w:szCs w:val="24"/>
        </w:rPr>
      </w:pPr>
      <w:r>
        <w:rPr>
          <w:rFonts w:ascii="Times New Roman" w:hAnsi="Times New Roman" w:cs="Times New Roman"/>
          <w:b/>
          <w:sz w:val="24"/>
          <w:szCs w:val="24"/>
        </w:rPr>
        <w:t>Инновационные технологические решения в хлебопекарном производстве</w:t>
      </w:r>
    </w:p>
    <w:p w:rsidR="00736A4D" w:rsidRDefault="00736A4D" w:rsidP="00736A4D">
      <w:pPr>
        <w:pStyle w:val="a5"/>
        <w:jc w:val="center"/>
        <w:rPr>
          <w:rFonts w:ascii="Times New Roman" w:hAnsi="Times New Roman" w:cs="Times New Roman"/>
          <w:sz w:val="24"/>
          <w:szCs w:val="24"/>
        </w:rPr>
      </w:pPr>
      <w:r>
        <w:rPr>
          <w:rFonts w:ascii="Times New Roman" w:hAnsi="Times New Roman" w:cs="Times New Roman"/>
          <w:sz w:val="24"/>
          <w:szCs w:val="24"/>
        </w:rPr>
        <w:t>Василенко Мария Игоревна,</w:t>
      </w:r>
    </w:p>
    <w:p w:rsidR="00736A4D" w:rsidRDefault="00736A4D" w:rsidP="00736A4D">
      <w:pPr>
        <w:pStyle w:val="a5"/>
        <w:jc w:val="center"/>
        <w:rPr>
          <w:rFonts w:ascii="Times New Roman" w:hAnsi="Times New Roman" w:cs="Times New Roman"/>
          <w:sz w:val="24"/>
          <w:szCs w:val="24"/>
        </w:rPr>
      </w:pPr>
      <w:r>
        <w:rPr>
          <w:rFonts w:ascii="Times New Roman" w:hAnsi="Times New Roman" w:cs="Times New Roman"/>
          <w:sz w:val="24"/>
          <w:szCs w:val="24"/>
        </w:rPr>
        <w:t>Бакалавр</w:t>
      </w:r>
    </w:p>
    <w:p w:rsidR="00736A4D" w:rsidRDefault="00736A4D" w:rsidP="00736A4D">
      <w:pPr>
        <w:pStyle w:val="a5"/>
        <w:jc w:val="center"/>
        <w:rPr>
          <w:rFonts w:ascii="Times New Roman" w:hAnsi="Times New Roman" w:cs="Times New Roman"/>
          <w:sz w:val="24"/>
          <w:szCs w:val="24"/>
        </w:rPr>
      </w:pPr>
      <w:r w:rsidRPr="0026739E">
        <w:rPr>
          <w:rFonts w:ascii="Times New Roman" w:hAnsi="Times New Roman" w:cs="Times New Roman"/>
          <w:sz w:val="24"/>
          <w:szCs w:val="24"/>
        </w:rPr>
        <w:t>Смертина Елена Семеновна</w:t>
      </w:r>
      <w:r>
        <w:rPr>
          <w:rFonts w:ascii="Times New Roman" w:hAnsi="Times New Roman" w:cs="Times New Roman"/>
          <w:sz w:val="24"/>
          <w:szCs w:val="24"/>
        </w:rPr>
        <w:t>,</w:t>
      </w:r>
    </w:p>
    <w:p w:rsidR="00736A4D" w:rsidRPr="0026739E" w:rsidRDefault="00736A4D" w:rsidP="00736A4D">
      <w:pPr>
        <w:pStyle w:val="a5"/>
        <w:jc w:val="center"/>
        <w:rPr>
          <w:rFonts w:ascii="Times New Roman" w:hAnsi="Times New Roman" w:cs="Times New Roman"/>
          <w:sz w:val="24"/>
          <w:szCs w:val="24"/>
        </w:rPr>
      </w:pPr>
      <w:r>
        <w:rPr>
          <w:rFonts w:ascii="Times New Roman" w:hAnsi="Times New Roman" w:cs="Times New Roman"/>
          <w:sz w:val="24"/>
          <w:szCs w:val="24"/>
        </w:rPr>
        <w:t>преподаватель</w:t>
      </w:r>
    </w:p>
    <w:p w:rsidR="00736A4D" w:rsidRDefault="00736A4D" w:rsidP="00736A4D">
      <w:pPr>
        <w:pStyle w:val="a5"/>
        <w:ind w:firstLine="709"/>
        <w:jc w:val="center"/>
        <w:rPr>
          <w:rFonts w:ascii="Times New Roman" w:hAnsi="Times New Roman" w:cs="Times New Roman"/>
          <w:i/>
          <w:sz w:val="24"/>
          <w:szCs w:val="24"/>
        </w:rPr>
      </w:pPr>
      <w:r w:rsidRPr="0026739E">
        <w:rPr>
          <w:rFonts w:ascii="Times New Roman" w:hAnsi="Times New Roman" w:cs="Times New Roman"/>
          <w:i/>
          <w:sz w:val="24"/>
          <w:szCs w:val="24"/>
        </w:rPr>
        <w:t>Федеральное государственное автономное образовательное учреждение высшего образования «Дальневосточный федеральный университет», Россия</w:t>
      </w:r>
      <w:r>
        <w:rPr>
          <w:rFonts w:ascii="Times New Roman" w:hAnsi="Times New Roman" w:cs="Times New Roman"/>
          <w:i/>
          <w:sz w:val="24"/>
          <w:szCs w:val="24"/>
        </w:rPr>
        <w:t>, Владивосток,</w:t>
      </w:r>
      <w:r w:rsidRPr="0026739E">
        <w:rPr>
          <w:rFonts w:ascii="Times New Roman" w:hAnsi="Times New Roman" w:cs="Times New Roman"/>
          <w:i/>
          <w:sz w:val="24"/>
          <w:szCs w:val="24"/>
        </w:rPr>
        <w:t xml:space="preserve"> </w:t>
      </w:r>
    </w:p>
    <w:p w:rsidR="00736A4D" w:rsidRPr="0026739E" w:rsidRDefault="00736A4D" w:rsidP="00736A4D">
      <w:pPr>
        <w:pStyle w:val="a5"/>
        <w:ind w:firstLine="709"/>
        <w:jc w:val="center"/>
        <w:rPr>
          <w:rStyle w:val="a7"/>
          <w:rFonts w:ascii="Times New Roman" w:hAnsi="Times New Roman" w:cs="Times New Roman"/>
          <w:sz w:val="24"/>
          <w:szCs w:val="24"/>
        </w:rPr>
      </w:pPr>
      <w:r w:rsidRPr="0026739E">
        <w:rPr>
          <w:rFonts w:ascii="Times New Roman" w:hAnsi="Times New Roman" w:cs="Times New Roman"/>
          <w:sz w:val="24"/>
          <w:szCs w:val="24"/>
          <w:lang w:val="en-US"/>
        </w:rPr>
        <w:t xml:space="preserve">E-mail: </w:t>
      </w:r>
      <w:hyperlink r:id="rId10" w:history="1">
        <w:r w:rsidRPr="0026739E">
          <w:rPr>
            <w:rStyle w:val="a7"/>
            <w:rFonts w:ascii="Times New Roman" w:hAnsi="Times New Roman" w:cs="Times New Roman"/>
            <w:sz w:val="24"/>
            <w:szCs w:val="24"/>
            <w:lang w:val="en-US"/>
          </w:rPr>
          <w:t>smertina.es@dvfu.ru</w:t>
        </w:r>
      </w:hyperlink>
      <w:r w:rsidRPr="0026739E">
        <w:rPr>
          <w:rStyle w:val="a7"/>
          <w:rFonts w:ascii="Times New Roman" w:hAnsi="Times New Roman" w:cs="Times New Roman"/>
          <w:sz w:val="24"/>
          <w:szCs w:val="24"/>
          <w:lang w:val="en-US"/>
        </w:rPr>
        <w:t xml:space="preserve">; </w:t>
      </w:r>
      <w:hyperlink r:id="rId11" w:history="1">
        <w:r w:rsidRPr="00141C86">
          <w:rPr>
            <w:rStyle w:val="a7"/>
            <w:rFonts w:ascii="Times New Roman" w:hAnsi="Times New Roman" w:cs="Times New Roman"/>
            <w:sz w:val="24"/>
            <w:szCs w:val="24"/>
            <w:lang w:val="en-US"/>
          </w:rPr>
          <w:t>vasilenko.mi@student.dvfu.ru</w:t>
        </w:r>
      </w:hyperlink>
      <w:r w:rsidRPr="00141C86">
        <w:rPr>
          <w:rFonts w:ascii="Times New Roman" w:hAnsi="Times New Roman" w:cs="Times New Roman"/>
          <w:color w:val="0563C1" w:themeColor="hyperlink"/>
          <w:sz w:val="24"/>
          <w:szCs w:val="24"/>
          <w:u w:val="single"/>
          <w:lang w:val="en-US"/>
        </w:rPr>
        <w:t xml:space="preserve">; </w:t>
      </w:r>
      <w:r w:rsidRPr="0020616D">
        <w:rPr>
          <w:rStyle w:val="a7"/>
          <w:rFonts w:ascii="Times New Roman" w:hAnsi="Times New Roman" w:cs="Times New Roman"/>
          <w:sz w:val="24"/>
          <w:szCs w:val="24"/>
        </w:rPr>
        <w:t>тел</w:t>
      </w:r>
      <w:r w:rsidRPr="0020616D">
        <w:rPr>
          <w:rStyle w:val="a7"/>
          <w:rFonts w:ascii="Times New Roman" w:hAnsi="Times New Roman" w:cs="Times New Roman"/>
          <w:sz w:val="24"/>
          <w:szCs w:val="24"/>
          <w:lang w:val="en-US"/>
        </w:rPr>
        <w:t xml:space="preserve">. </w:t>
      </w:r>
      <w:r w:rsidRPr="0020616D">
        <w:rPr>
          <w:rStyle w:val="a7"/>
          <w:rFonts w:ascii="Times New Roman" w:hAnsi="Times New Roman" w:cs="Times New Roman"/>
          <w:sz w:val="24"/>
          <w:szCs w:val="24"/>
        </w:rPr>
        <w:t>+79084401921</w:t>
      </w:r>
    </w:p>
    <w:p w:rsidR="00736A4D" w:rsidRPr="0020616D" w:rsidRDefault="00736A4D" w:rsidP="00736A4D">
      <w:pPr>
        <w:pStyle w:val="a5"/>
        <w:ind w:firstLine="709"/>
        <w:jc w:val="center"/>
        <w:rPr>
          <w:rFonts w:ascii="Times New Roman" w:hAnsi="Times New Roman" w:cs="Times New Roman"/>
          <w:sz w:val="24"/>
          <w:szCs w:val="24"/>
        </w:rPr>
      </w:pPr>
      <w:r w:rsidRPr="0020616D">
        <w:rPr>
          <w:rFonts w:ascii="Times New Roman" w:hAnsi="Times New Roman" w:cs="Times New Roman"/>
          <w:sz w:val="24"/>
          <w:szCs w:val="24"/>
        </w:rPr>
        <w:t xml:space="preserve">ул. Суханова, 8, г. Владивосток, Приморский край, Россия, 690091 </w:t>
      </w:r>
    </w:p>
    <w:p w:rsidR="00736A4D" w:rsidRDefault="00736A4D" w:rsidP="00736A4D">
      <w:pPr>
        <w:pStyle w:val="a5"/>
        <w:ind w:firstLine="709"/>
        <w:jc w:val="both"/>
        <w:rPr>
          <w:rFonts w:ascii="Times New Roman" w:hAnsi="Times New Roman" w:cs="Times New Roman"/>
          <w:sz w:val="24"/>
          <w:szCs w:val="24"/>
        </w:rPr>
      </w:pPr>
    </w:p>
    <w:p w:rsidR="00736A4D" w:rsidRPr="0020616D" w:rsidRDefault="00736A4D" w:rsidP="00736A4D">
      <w:pPr>
        <w:pStyle w:val="a5"/>
        <w:ind w:firstLine="709"/>
        <w:jc w:val="both"/>
        <w:rPr>
          <w:rFonts w:ascii="Times New Roman" w:hAnsi="Times New Roman" w:cs="Times New Roman"/>
          <w:sz w:val="24"/>
          <w:szCs w:val="24"/>
        </w:rPr>
      </w:pPr>
    </w:p>
    <w:p w:rsidR="00736A4D" w:rsidRPr="0020616D" w:rsidRDefault="00736A4D" w:rsidP="00736A4D">
      <w:pPr>
        <w:pStyle w:val="a5"/>
        <w:ind w:firstLine="709"/>
        <w:jc w:val="both"/>
        <w:rPr>
          <w:rFonts w:ascii="Times New Roman" w:hAnsi="Times New Roman" w:cs="Times New Roman"/>
          <w:i/>
          <w:sz w:val="24"/>
          <w:szCs w:val="24"/>
        </w:rPr>
      </w:pPr>
      <w:r w:rsidRPr="0020616D">
        <w:rPr>
          <w:rFonts w:ascii="Times New Roman" w:hAnsi="Times New Roman" w:cs="Times New Roman"/>
          <w:i/>
          <w:sz w:val="24"/>
          <w:szCs w:val="24"/>
        </w:rPr>
        <w:t xml:space="preserve">Представлены материалы по разработке пшеничного хлеба «Океан здоровья» с функциональной добавкой </w:t>
      </w:r>
      <w:r w:rsidR="00957E52">
        <w:rPr>
          <w:rFonts w:ascii="Times New Roman" w:hAnsi="Times New Roman" w:cs="Times New Roman"/>
          <w:i/>
          <w:sz w:val="24"/>
          <w:szCs w:val="24"/>
        </w:rPr>
        <w:t>-</w:t>
      </w:r>
      <w:r w:rsidRPr="0020616D">
        <w:rPr>
          <w:rFonts w:ascii="Times New Roman" w:hAnsi="Times New Roman" w:cs="Times New Roman"/>
          <w:i/>
          <w:sz w:val="24"/>
          <w:szCs w:val="24"/>
        </w:rPr>
        <w:t xml:space="preserve"> альгинат натрия. Выявлена и обоснована необходимость создания нового вида продукта. Проведена товароведная оценка качества пробных лабораторных выпечек готового изделия. Полученные положительные результаты исследований позволяют считать разработанную технологию перспективной в хлебопечении.</w:t>
      </w:r>
    </w:p>
    <w:p w:rsidR="00736A4D" w:rsidRDefault="00736A4D" w:rsidP="00736A4D">
      <w:pPr>
        <w:pStyle w:val="a5"/>
        <w:ind w:firstLine="709"/>
        <w:jc w:val="both"/>
        <w:rPr>
          <w:rFonts w:ascii="Times New Roman" w:hAnsi="Times New Roman" w:cs="Times New Roman"/>
          <w:i/>
          <w:sz w:val="24"/>
          <w:szCs w:val="24"/>
          <w:lang w:bidi="ru-RU"/>
        </w:rPr>
      </w:pPr>
      <w:r w:rsidRPr="0020616D">
        <w:rPr>
          <w:rFonts w:ascii="Times New Roman" w:hAnsi="Times New Roman" w:cs="Times New Roman"/>
          <w:b/>
          <w:i/>
          <w:sz w:val="24"/>
          <w:szCs w:val="24"/>
          <w:lang w:bidi="ru-RU"/>
        </w:rPr>
        <w:t>Ключевые слова и словосочетания</w:t>
      </w:r>
      <w:r>
        <w:rPr>
          <w:rFonts w:ascii="Times New Roman" w:hAnsi="Times New Roman" w:cs="Times New Roman"/>
          <w:b/>
          <w:i/>
          <w:sz w:val="24"/>
          <w:szCs w:val="24"/>
          <w:lang w:bidi="ru-RU"/>
        </w:rPr>
        <w:t>:</w:t>
      </w:r>
      <w:r>
        <w:rPr>
          <w:rFonts w:ascii="Times New Roman" w:hAnsi="Times New Roman" w:cs="Times New Roman"/>
          <w:i/>
          <w:sz w:val="24"/>
          <w:szCs w:val="24"/>
          <w:lang w:bidi="ru-RU"/>
        </w:rPr>
        <w:t xml:space="preserve"> альгинат, хлеб, качество, функциональный продукт</w:t>
      </w:r>
    </w:p>
    <w:p w:rsidR="00736A4D" w:rsidRPr="00EB4C7A" w:rsidRDefault="00736A4D" w:rsidP="00736A4D">
      <w:pPr>
        <w:pStyle w:val="a5"/>
        <w:ind w:firstLine="709"/>
        <w:jc w:val="both"/>
        <w:rPr>
          <w:rFonts w:ascii="Times New Roman" w:hAnsi="Times New Roman" w:cs="Times New Roman"/>
          <w:sz w:val="24"/>
          <w:szCs w:val="24"/>
          <w:lang w:bidi="ru-RU"/>
        </w:rPr>
      </w:pPr>
    </w:p>
    <w:p w:rsidR="00736A4D" w:rsidRDefault="00736A4D" w:rsidP="00736A4D">
      <w:pPr>
        <w:pStyle w:val="a5"/>
        <w:ind w:firstLine="709"/>
        <w:jc w:val="center"/>
        <w:rPr>
          <w:rFonts w:ascii="Times New Roman" w:hAnsi="Times New Roman" w:cs="Times New Roman"/>
          <w:b/>
          <w:sz w:val="24"/>
          <w:szCs w:val="24"/>
          <w:lang w:val="en-US"/>
        </w:rPr>
      </w:pPr>
      <w:r w:rsidRPr="0022163C">
        <w:rPr>
          <w:rFonts w:ascii="Times New Roman" w:hAnsi="Times New Roman" w:cs="Times New Roman"/>
          <w:b/>
          <w:sz w:val="24"/>
          <w:szCs w:val="24"/>
          <w:lang w:val="en-US"/>
        </w:rPr>
        <w:t>Innovative technological solutions in the baking industry</w:t>
      </w:r>
    </w:p>
    <w:p w:rsidR="00736A4D" w:rsidRDefault="00736A4D" w:rsidP="00736A4D">
      <w:pPr>
        <w:pStyle w:val="a5"/>
        <w:ind w:firstLine="709"/>
        <w:jc w:val="center"/>
        <w:rPr>
          <w:rFonts w:ascii="Times New Roman" w:hAnsi="Times New Roman" w:cs="Times New Roman"/>
          <w:sz w:val="24"/>
          <w:szCs w:val="24"/>
          <w:lang w:val="en-US"/>
        </w:rPr>
      </w:pPr>
    </w:p>
    <w:p w:rsidR="00736A4D" w:rsidRDefault="00736A4D" w:rsidP="00736A4D">
      <w:pPr>
        <w:pStyle w:val="a5"/>
        <w:ind w:firstLine="709"/>
        <w:jc w:val="both"/>
        <w:rPr>
          <w:rFonts w:ascii="Times New Roman" w:hAnsi="Times New Roman" w:cs="Times New Roman"/>
          <w:sz w:val="24"/>
          <w:szCs w:val="24"/>
          <w:lang w:val="en-US"/>
        </w:rPr>
      </w:pPr>
      <w:r w:rsidRPr="00EB4C7A">
        <w:rPr>
          <w:rFonts w:ascii="Times New Roman" w:hAnsi="Times New Roman" w:cs="Times New Roman"/>
          <w:sz w:val="24"/>
          <w:szCs w:val="24"/>
          <w:lang w:val="en-US"/>
        </w:rPr>
        <w:t xml:space="preserve">The materials on the development of wheat bread </w:t>
      </w:r>
      <w:r>
        <w:rPr>
          <w:rFonts w:ascii="Times New Roman" w:hAnsi="Times New Roman" w:cs="Times New Roman"/>
          <w:sz w:val="24"/>
          <w:szCs w:val="24"/>
          <w:lang w:val="en-US"/>
        </w:rPr>
        <w:t>“</w:t>
      </w:r>
      <w:r w:rsidRPr="00EB4C7A">
        <w:rPr>
          <w:rFonts w:ascii="Times New Roman" w:hAnsi="Times New Roman" w:cs="Times New Roman"/>
          <w:sz w:val="24"/>
          <w:szCs w:val="24"/>
          <w:lang w:val="en-US"/>
        </w:rPr>
        <w:t>Ocean of Health” with a functional additive - sodium alginate are presented. Revealed the need for creating a new type of product. A merchandising assessment of the quality of test laboratory baking of the finished product was carried out. The obtained positive research results allow us to consider the developed technology promising in baking.</w:t>
      </w:r>
    </w:p>
    <w:p w:rsidR="00736A4D" w:rsidRDefault="00736A4D" w:rsidP="00736A4D">
      <w:pPr>
        <w:pStyle w:val="a5"/>
        <w:ind w:firstLine="709"/>
        <w:jc w:val="both"/>
        <w:rPr>
          <w:rFonts w:ascii="Times New Roman" w:hAnsi="Times New Roman" w:cs="Times New Roman"/>
          <w:sz w:val="24"/>
          <w:szCs w:val="24"/>
          <w:lang w:val="en-US"/>
        </w:rPr>
      </w:pPr>
    </w:p>
    <w:p w:rsidR="00736A4D" w:rsidRPr="00EB4C7A" w:rsidRDefault="00736A4D" w:rsidP="00736A4D">
      <w:pPr>
        <w:pStyle w:val="a5"/>
        <w:ind w:firstLine="709"/>
        <w:jc w:val="both"/>
        <w:rPr>
          <w:rFonts w:ascii="Times New Roman" w:hAnsi="Times New Roman" w:cs="Times New Roman"/>
          <w:sz w:val="24"/>
          <w:szCs w:val="24"/>
          <w:lang w:val="en-US"/>
        </w:rPr>
      </w:pPr>
      <w:r w:rsidRPr="00363C27">
        <w:rPr>
          <w:rFonts w:ascii="Times New Roman" w:hAnsi="Times New Roman" w:cs="Times New Roman"/>
          <w:b/>
          <w:i/>
          <w:sz w:val="24"/>
          <w:szCs w:val="24"/>
          <w:lang w:val="en-US"/>
        </w:rPr>
        <w:t>Keywords:</w:t>
      </w:r>
      <w:r w:rsidRPr="00363C27">
        <w:rPr>
          <w:rFonts w:ascii="Times New Roman" w:hAnsi="Times New Roman" w:cs="Times New Roman"/>
          <w:sz w:val="24"/>
          <w:szCs w:val="24"/>
          <w:lang w:val="en-US"/>
        </w:rPr>
        <w:t xml:space="preserve"> </w:t>
      </w:r>
      <w:r w:rsidRPr="00363C27">
        <w:rPr>
          <w:rFonts w:ascii="Times New Roman" w:hAnsi="Times New Roman" w:cs="Times New Roman"/>
          <w:i/>
          <w:sz w:val="24"/>
          <w:szCs w:val="24"/>
          <w:lang w:val="en-US"/>
        </w:rPr>
        <w:t>alginate, bread, quality, functional product</w:t>
      </w:r>
    </w:p>
    <w:p w:rsidR="00736A4D" w:rsidRPr="007A1CEA" w:rsidRDefault="00736A4D" w:rsidP="00736A4D">
      <w:pPr>
        <w:pStyle w:val="a5"/>
        <w:ind w:firstLine="709"/>
        <w:jc w:val="both"/>
        <w:rPr>
          <w:rFonts w:ascii="Times New Roman" w:hAnsi="Times New Roman" w:cs="Times New Roman"/>
          <w:sz w:val="24"/>
          <w:szCs w:val="24"/>
          <w:lang w:val="en-US"/>
        </w:rPr>
      </w:pPr>
    </w:p>
    <w:p w:rsidR="00736A4D" w:rsidRPr="0026739E" w:rsidRDefault="00736A4D" w:rsidP="00736A4D">
      <w:pPr>
        <w:pStyle w:val="a5"/>
        <w:ind w:firstLine="709"/>
        <w:jc w:val="both"/>
        <w:rPr>
          <w:rFonts w:ascii="Times New Roman" w:hAnsi="Times New Roman" w:cs="Times New Roman"/>
          <w:sz w:val="24"/>
          <w:szCs w:val="24"/>
        </w:rPr>
      </w:pPr>
      <w:r w:rsidRPr="0026739E">
        <w:rPr>
          <w:rFonts w:ascii="Times New Roman" w:hAnsi="Times New Roman" w:cs="Times New Roman"/>
          <w:sz w:val="24"/>
          <w:szCs w:val="24"/>
        </w:rPr>
        <w:t>Забота о здоровье является сложной задачей для каждого из нас. Общеизвестно, что работа основных жизненных функций человека главным образом зависит от питания. Недостаточное употребление пищевых веществ, а также их неправильное соотношение сделало питание населения России</w:t>
      </w:r>
      <w:r>
        <w:rPr>
          <w:rFonts w:ascii="Times New Roman" w:hAnsi="Times New Roman" w:cs="Times New Roman"/>
          <w:sz w:val="24"/>
          <w:szCs w:val="24"/>
        </w:rPr>
        <w:t xml:space="preserve"> </w:t>
      </w:r>
      <w:r w:rsidRPr="0026739E">
        <w:rPr>
          <w:rFonts w:ascii="Times New Roman" w:hAnsi="Times New Roman" w:cs="Times New Roman"/>
          <w:sz w:val="24"/>
          <w:szCs w:val="24"/>
        </w:rPr>
        <w:t>настолько критичным, что привлекло внимание государства [</w:t>
      </w:r>
      <w:r>
        <w:rPr>
          <w:rFonts w:ascii="Times New Roman" w:hAnsi="Times New Roman" w:cs="Times New Roman"/>
          <w:sz w:val="24"/>
          <w:szCs w:val="24"/>
        </w:rPr>
        <w:t>1</w:t>
      </w:r>
      <w:r w:rsidRPr="0026739E">
        <w:rPr>
          <w:rFonts w:ascii="Times New Roman" w:hAnsi="Times New Roman" w:cs="Times New Roman"/>
          <w:sz w:val="24"/>
          <w:szCs w:val="24"/>
        </w:rPr>
        <w:t>]. Правительством РФ были разработаны программы по совершенствованию рациона граждан, заключающиеся в организации и увеличении выпуска продуктов функционального и лечебно-профилактического направления [</w:t>
      </w:r>
      <w:r>
        <w:rPr>
          <w:rFonts w:ascii="Times New Roman" w:hAnsi="Times New Roman" w:cs="Times New Roman"/>
          <w:sz w:val="24"/>
          <w:szCs w:val="24"/>
        </w:rPr>
        <w:t>2</w:t>
      </w:r>
      <w:r w:rsidRPr="0026739E">
        <w:rPr>
          <w:rFonts w:ascii="Times New Roman" w:hAnsi="Times New Roman" w:cs="Times New Roman"/>
          <w:sz w:val="24"/>
          <w:szCs w:val="24"/>
        </w:rPr>
        <w:t>]. Приоритетная роль в решении проблемы несбалансированного питания отводится хлебопекарной промышленности, так как хлебобулочные изделия являются наиболее доступными всем группам населения продуктами и в свою очередь массово употребляемыми.</w:t>
      </w:r>
    </w:p>
    <w:p w:rsidR="00736A4D" w:rsidRPr="0026739E" w:rsidRDefault="00736A4D" w:rsidP="00736A4D">
      <w:pPr>
        <w:pStyle w:val="a5"/>
        <w:ind w:firstLine="709"/>
        <w:jc w:val="both"/>
        <w:rPr>
          <w:rFonts w:ascii="Times New Roman" w:hAnsi="Times New Roman" w:cs="Times New Roman"/>
          <w:sz w:val="24"/>
          <w:szCs w:val="24"/>
        </w:rPr>
      </w:pPr>
      <w:r w:rsidRPr="0026739E">
        <w:rPr>
          <w:rFonts w:ascii="Times New Roman" w:hAnsi="Times New Roman" w:cs="Times New Roman"/>
          <w:sz w:val="24"/>
          <w:szCs w:val="24"/>
        </w:rPr>
        <w:t>Учёными ДВО РАН была выделена функциональная добавка - альгинат натрия. Альгинат натрия - это соль альгиновой кислоты, ценным источником которой являются бурые водоросли Phаeophyta Японского моря. Альгинат натрия относится к энтеросорбентам. Он связывает радионуклиды, тяжелые металлы, микроорганизмы и их токсины, аллергены, антигены, эндотоксины, продукты катаболизма и выводит их из организма [</w:t>
      </w:r>
      <w:r>
        <w:rPr>
          <w:rFonts w:ascii="Times New Roman" w:hAnsi="Times New Roman" w:cs="Times New Roman"/>
          <w:sz w:val="24"/>
          <w:szCs w:val="24"/>
        </w:rPr>
        <w:t>3, с. 78</w:t>
      </w:r>
      <w:r w:rsidRPr="0026739E">
        <w:rPr>
          <w:rFonts w:ascii="Times New Roman" w:hAnsi="Times New Roman" w:cs="Times New Roman"/>
          <w:sz w:val="24"/>
          <w:szCs w:val="24"/>
        </w:rPr>
        <w:t xml:space="preserve">]. </w:t>
      </w:r>
    </w:p>
    <w:p w:rsidR="00736A4D" w:rsidRPr="0026739E" w:rsidRDefault="00736A4D" w:rsidP="00736A4D">
      <w:pPr>
        <w:pStyle w:val="a5"/>
        <w:ind w:firstLine="709"/>
        <w:jc w:val="both"/>
        <w:rPr>
          <w:rFonts w:ascii="Times New Roman" w:hAnsi="Times New Roman" w:cs="Times New Roman"/>
          <w:sz w:val="24"/>
          <w:szCs w:val="24"/>
        </w:rPr>
      </w:pPr>
      <w:r w:rsidRPr="0026739E">
        <w:rPr>
          <w:rFonts w:ascii="Times New Roman" w:hAnsi="Times New Roman" w:cs="Times New Roman"/>
          <w:sz w:val="24"/>
          <w:szCs w:val="24"/>
        </w:rPr>
        <w:t>Целью исследования является создание хлебобулочного изделия функциональной направленности с использованием альгината натрия и изучение его товароведных характеристик.</w:t>
      </w:r>
    </w:p>
    <w:p w:rsidR="00736A4D" w:rsidRPr="0026739E" w:rsidRDefault="00736A4D" w:rsidP="00736A4D">
      <w:pPr>
        <w:pStyle w:val="a5"/>
        <w:ind w:firstLine="709"/>
        <w:jc w:val="both"/>
        <w:rPr>
          <w:rFonts w:ascii="Times New Roman" w:hAnsi="Times New Roman" w:cs="Times New Roman"/>
          <w:sz w:val="24"/>
          <w:szCs w:val="24"/>
        </w:rPr>
      </w:pPr>
      <w:r w:rsidRPr="0026739E">
        <w:rPr>
          <w:rFonts w:ascii="Times New Roman" w:hAnsi="Times New Roman" w:cs="Times New Roman"/>
          <w:sz w:val="24"/>
          <w:szCs w:val="24"/>
        </w:rPr>
        <w:t>В соответствие с рекомендуемыми уровнями потребления пищевых и биологически активных веществ были рассчитаны дозировки альгината натрия в количестве 1 %, 1,5 % и 2 % к массе муки [</w:t>
      </w:r>
      <w:r>
        <w:rPr>
          <w:rFonts w:ascii="Times New Roman" w:hAnsi="Times New Roman" w:cs="Times New Roman"/>
          <w:sz w:val="24"/>
          <w:szCs w:val="24"/>
        </w:rPr>
        <w:t>4</w:t>
      </w:r>
      <w:r w:rsidRPr="0026739E">
        <w:rPr>
          <w:rFonts w:ascii="Times New Roman" w:hAnsi="Times New Roman" w:cs="Times New Roman"/>
          <w:sz w:val="24"/>
          <w:szCs w:val="24"/>
        </w:rPr>
        <w:t xml:space="preserve">]. При употреблении 100 грамм хлеба с вышеперечисленным количеством альгината натрия суточная норма потребления альгинатов обеспечивается на 25; 37,5 и 50% соответственно. </w:t>
      </w:r>
    </w:p>
    <w:p w:rsidR="00736A4D" w:rsidRPr="0026739E" w:rsidRDefault="00736A4D" w:rsidP="00736A4D">
      <w:pPr>
        <w:pStyle w:val="a5"/>
        <w:ind w:firstLine="709"/>
        <w:jc w:val="both"/>
        <w:rPr>
          <w:rFonts w:ascii="Times New Roman" w:hAnsi="Times New Roman" w:cs="Times New Roman"/>
          <w:sz w:val="24"/>
          <w:szCs w:val="24"/>
        </w:rPr>
      </w:pPr>
      <w:r w:rsidRPr="0026739E">
        <w:rPr>
          <w:rFonts w:ascii="Times New Roman" w:hAnsi="Times New Roman" w:cs="Times New Roman"/>
          <w:sz w:val="24"/>
          <w:szCs w:val="24"/>
        </w:rPr>
        <w:t xml:space="preserve">Для установления влияния альгината натрия на качество готового изделия были выработаны пробные лабораторные образцы пшеничного хлеба с альгинатом натрия: образец без добавки - контроль; три экспериментальных образца с содержанием альгината натрия в количестве 1 %, 1,5 % и 2 % к массе пшеничной муки. После этого проводили экспертизу выпеченных образцов по органолептическим и физико-химическим показателям качества в соответствии со стандартными методиками. </w:t>
      </w:r>
    </w:p>
    <w:p w:rsidR="00736A4D" w:rsidRPr="0026739E" w:rsidRDefault="00736A4D" w:rsidP="00736A4D">
      <w:pPr>
        <w:pStyle w:val="a5"/>
        <w:widowControl w:val="0"/>
        <w:ind w:firstLine="709"/>
        <w:jc w:val="both"/>
        <w:rPr>
          <w:rFonts w:ascii="Times New Roman" w:hAnsi="Times New Roman" w:cs="Times New Roman"/>
          <w:sz w:val="24"/>
          <w:szCs w:val="24"/>
        </w:rPr>
      </w:pPr>
      <w:r w:rsidRPr="0026739E">
        <w:rPr>
          <w:rFonts w:ascii="Times New Roman" w:hAnsi="Times New Roman" w:cs="Times New Roman"/>
          <w:sz w:val="24"/>
          <w:szCs w:val="24"/>
        </w:rPr>
        <w:t xml:space="preserve">Органолептическая оценка выпеченных образцов проводилась по 20-балльной шкале. У образцов с содержанием альгината натрия 1 % и 1,5 % поверхность корок стала более выпуклой и приобрела более выраженную золотисто-коричневую окраску по сравнению с контрольным образцом. Альгинат натрия в количестве 1 % к массе муки делает хлеб более нежный при разжевывании по сравнению с контрольным образцом. Но увеличение дозировки альгината натрия до 2 % приводит к снижению данного показателя качества; хлеб начинает слегка комкаться во рту. Образец с содержанием альгината натрия 1,5 % характеризуется более равномерной и тонкостенной пористой по сравнению с контрольным образцом. При добавление альгината натрия в количестве 2% наблюдался слегка уловимый привкус несвойственный пшеничному хлебу - морских бурых водорослей, который не портит вкус готового продукта. </w:t>
      </w:r>
    </w:p>
    <w:p w:rsidR="00736A4D" w:rsidRDefault="00957E52" w:rsidP="00736A4D">
      <w:pPr>
        <w:widowControl w:val="0"/>
        <w:spacing w:after="0" w:line="240" w:lineRule="auto"/>
        <w:ind w:firstLine="709"/>
        <w:jc w:val="both"/>
        <w:rPr>
          <w:rFonts w:ascii="Times New Roman" w:hAnsi="Times New Roman" w:cs="Times New Roman"/>
          <w:sz w:val="24"/>
          <w:szCs w:val="24"/>
        </w:rPr>
      </w:pPr>
      <w:r w:rsidRPr="0026739E">
        <w:rPr>
          <w:rFonts w:ascii="Times New Roman" w:hAnsi="Times New Roman" w:cs="Times New Roman"/>
          <w:sz w:val="24"/>
          <w:szCs w:val="24"/>
        </w:rPr>
        <w:t>Результаты физико-химических исследований,</w:t>
      </w:r>
      <w:r w:rsidR="00736A4D" w:rsidRPr="0026739E">
        <w:rPr>
          <w:rFonts w:ascii="Times New Roman" w:hAnsi="Times New Roman" w:cs="Times New Roman"/>
          <w:sz w:val="24"/>
          <w:szCs w:val="24"/>
        </w:rPr>
        <w:t xml:space="preserve"> представленные таблице 1 показывают, что значение показателя пористости в образцах с содержанием альгината натрия увеличивается по сравнению с образцом без добавки.</w:t>
      </w:r>
    </w:p>
    <w:p w:rsidR="00CE7B01" w:rsidRPr="00CE7B01" w:rsidRDefault="00CE7B01" w:rsidP="00CE7B01">
      <w:pPr>
        <w:widowControl w:val="0"/>
        <w:spacing w:after="0" w:line="240" w:lineRule="auto"/>
        <w:ind w:left="7787" w:firstLine="709"/>
        <w:jc w:val="both"/>
        <w:rPr>
          <w:rFonts w:ascii="Times New Roman" w:hAnsi="Times New Roman" w:cs="Times New Roman"/>
          <w:i/>
          <w:sz w:val="24"/>
          <w:szCs w:val="24"/>
        </w:rPr>
      </w:pPr>
      <w:r w:rsidRPr="00CE7B01">
        <w:rPr>
          <w:rFonts w:ascii="Times New Roman" w:hAnsi="Times New Roman" w:cs="Times New Roman"/>
          <w:i/>
          <w:sz w:val="24"/>
          <w:szCs w:val="24"/>
        </w:rPr>
        <w:t>Таблица 1</w:t>
      </w:r>
    </w:p>
    <w:p w:rsidR="00736A4D" w:rsidRPr="0020616D" w:rsidRDefault="00736A4D" w:rsidP="00736A4D">
      <w:pPr>
        <w:spacing w:after="0" w:line="240" w:lineRule="auto"/>
        <w:jc w:val="center"/>
        <w:rPr>
          <w:rFonts w:ascii="Times New Roman" w:hAnsi="Times New Roman" w:cs="Times New Roman"/>
          <w:b/>
          <w:sz w:val="24"/>
          <w:szCs w:val="24"/>
        </w:rPr>
      </w:pPr>
      <w:r w:rsidRPr="0020616D">
        <w:rPr>
          <w:rFonts w:ascii="Times New Roman" w:hAnsi="Times New Roman" w:cs="Times New Roman"/>
          <w:b/>
          <w:sz w:val="24"/>
          <w:szCs w:val="24"/>
        </w:rPr>
        <w:t xml:space="preserve"> Физико-химические показатели качества хлеба «Океан здоровья»</w:t>
      </w:r>
    </w:p>
    <w:tbl>
      <w:tblPr>
        <w:tblStyle w:val="2"/>
        <w:tblW w:w="9635" w:type="dxa"/>
        <w:jc w:val="center"/>
        <w:tblLayout w:type="fixed"/>
        <w:tblLook w:val="04A0" w:firstRow="1" w:lastRow="0" w:firstColumn="1" w:lastColumn="0" w:noHBand="0" w:noVBand="1"/>
      </w:tblPr>
      <w:tblGrid>
        <w:gridCol w:w="2972"/>
        <w:gridCol w:w="1989"/>
        <w:gridCol w:w="1838"/>
        <w:gridCol w:w="1139"/>
        <w:gridCol w:w="850"/>
        <w:gridCol w:w="847"/>
      </w:tblGrid>
      <w:tr w:rsidR="00736A4D" w:rsidRPr="0026739E" w:rsidTr="00571E3A">
        <w:trPr>
          <w:trHeight w:val="659"/>
          <w:jc w:val="center"/>
        </w:trPr>
        <w:tc>
          <w:tcPr>
            <w:tcW w:w="2972" w:type="dxa"/>
            <w:vMerge w:val="restart"/>
          </w:tcPr>
          <w:p w:rsidR="00736A4D" w:rsidRPr="0026739E" w:rsidRDefault="00736A4D" w:rsidP="00571E3A">
            <w:pPr>
              <w:ind w:firstLine="709"/>
              <w:jc w:val="both"/>
              <w:rPr>
                <w:rFonts w:ascii="Times New Roman" w:hAnsi="Times New Roman" w:cs="Times New Roman"/>
                <w:sz w:val="24"/>
                <w:szCs w:val="24"/>
              </w:rPr>
            </w:pPr>
            <w:r w:rsidRPr="0026739E">
              <w:rPr>
                <w:rFonts w:ascii="Times New Roman" w:hAnsi="Times New Roman" w:cs="Times New Roman"/>
                <w:sz w:val="24"/>
                <w:szCs w:val="24"/>
              </w:rPr>
              <w:t>Показатель</w:t>
            </w:r>
          </w:p>
        </w:tc>
        <w:tc>
          <w:tcPr>
            <w:tcW w:w="1989" w:type="dxa"/>
            <w:vMerge w:val="restart"/>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 xml:space="preserve">Норма по </w:t>
            </w:r>
          </w:p>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ГОСТ 31805-2012</w:t>
            </w:r>
          </w:p>
        </w:tc>
        <w:tc>
          <w:tcPr>
            <w:tcW w:w="1838" w:type="dxa"/>
            <w:vMerge w:val="restart"/>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Контрольный образец</w:t>
            </w:r>
          </w:p>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(без добавки)</w:t>
            </w:r>
          </w:p>
        </w:tc>
        <w:tc>
          <w:tcPr>
            <w:tcW w:w="2836" w:type="dxa"/>
            <w:gridSpan w:val="3"/>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С содержанием альгината натрия, %</w:t>
            </w:r>
          </w:p>
        </w:tc>
      </w:tr>
      <w:tr w:rsidR="00736A4D" w:rsidRPr="0026739E" w:rsidTr="00571E3A">
        <w:trPr>
          <w:trHeight w:val="145"/>
          <w:jc w:val="center"/>
        </w:trPr>
        <w:tc>
          <w:tcPr>
            <w:tcW w:w="2972" w:type="dxa"/>
            <w:vMerge/>
          </w:tcPr>
          <w:p w:rsidR="00736A4D" w:rsidRPr="0026739E" w:rsidRDefault="00736A4D" w:rsidP="00571E3A">
            <w:pPr>
              <w:ind w:firstLine="709"/>
              <w:jc w:val="both"/>
              <w:rPr>
                <w:rFonts w:ascii="Times New Roman" w:hAnsi="Times New Roman" w:cs="Times New Roman"/>
                <w:sz w:val="24"/>
                <w:szCs w:val="24"/>
              </w:rPr>
            </w:pPr>
          </w:p>
        </w:tc>
        <w:tc>
          <w:tcPr>
            <w:tcW w:w="1989" w:type="dxa"/>
            <w:vMerge/>
          </w:tcPr>
          <w:p w:rsidR="00736A4D" w:rsidRPr="0026739E" w:rsidRDefault="00736A4D" w:rsidP="00571E3A">
            <w:pPr>
              <w:jc w:val="center"/>
              <w:rPr>
                <w:rFonts w:ascii="Times New Roman" w:hAnsi="Times New Roman" w:cs="Times New Roman"/>
                <w:sz w:val="24"/>
                <w:szCs w:val="24"/>
              </w:rPr>
            </w:pPr>
          </w:p>
        </w:tc>
        <w:tc>
          <w:tcPr>
            <w:tcW w:w="1838" w:type="dxa"/>
            <w:vMerge/>
          </w:tcPr>
          <w:p w:rsidR="00736A4D" w:rsidRPr="0026739E" w:rsidRDefault="00736A4D" w:rsidP="00571E3A">
            <w:pPr>
              <w:jc w:val="center"/>
              <w:rPr>
                <w:rFonts w:ascii="Times New Roman" w:hAnsi="Times New Roman" w:cs="Times New Roman"/>
                <w:sz w:val="24"/>
                <w:szCs w:val="24"/>
              </w:rPr>
            </w:pPr>
          </w:p>
        </w:tc>
        <w:tc>
          <w:tcPr>
            <w:tcW w:w="1139" w:type="dxa"/>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1,0</w:t>
            </w:r>
          </w:p>
        </w:tc>
        <w:tc>
          <w:tcPr>
            <w:tcW w:w="850" w:type="dxa"/>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1,5</w:t>
            </w:r>
          </w:p>
        </w:tc>
        <w:tc>
          <w:tcPr>
            <w:tcW w:w="847" w:type="dxa"/>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2,0</w:t>
            </w:r>
          </w:p>
        </w:tc>
      </w:tr>
      <w:tr w:rsidR="00736A4D" w:rsidRPr="0026739E" w:rsidTr="00571E3A">
        <w:trPr>
          <w:trHeight w:val="292"/>
          <w:jc w:val="center"/>
        </w:trPr>
        <w:tc>
          <w:tcPr>
            <w:tcW w:w="2972" w:type="dxa"/>
          </w:tcPr>
          <w:p w:rsidR="00736A4D" w:rsidRPr="0026739E" w:rsidRDefault="00736A4D" w:rsidP="00571E3A">
            <w:pPr>
              <w:jc w:val="both"/>
              <w:rPr>
                <w:rFonts w:ascii="Times New Roman" w:hAnsi="Times New Roman" w:cs="Times New Roman"/>
                <w:sz w:val="24"/>
                <w:szCs w:val="24"/>
              </w:rPr>
            </w:pPr>
            <w:r w:rsidRPr="0026739E">
              <w:rPr>
                <w:rFonts w:ascii="Times New Roman" w:hAnsi="Times New Roman" w:cs="Times New Roman"/>
                <w:sz w:val="24"/>
                <w:szCs w:val="24"/>
              </w:rPr>
              <w:t>H, см</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не нормируется</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8,00</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8,20</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8,00</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8,20</w:t>
            </w:r>
          </w:p>
        </w:tc>
      </w:tr>
      <w:tr w:rsidR="00736A4D" w:rsidRPr="0026739E" w:rsidTr="00571E3A">
        <w:trPr>
          <w:trHeight w:val="228"/>
          <w:jc w:val="center"/>
        </w:trPr>
        <w:tc>
          <w:tcPr>
            <w:tcW w:w="2972" w:type="dxa"/>
          </w:tcPr>
          <w:p w:rsidR="00736A4D" w:rsidRPr="0026739E" w:rsidRDefault="00736A4D" w:rsidP="00571E3A">
            <w:pPr>
              <w:jc w:val="both"/>
              <w:rPr>
                <w:rFonts w:ascii="Times New Roman" w:hAnsi="Times New Roman" w:cs="Times New Roman"/>
                <w:sz w:val="24"/>
                <w:szCs w:val="24"/>
              </w:rPr>
            </w:pPr>
            <w:r w:rsidRPr="0026739E">
              <w:rPr>
                <w:rFonts w:ascii="Times New Roman" w:hAnsi="Times New Roman" w:cs="Times New Roman"/>
                <w:sz w:val="24"/>
                <w:szCs w:val="24"/>
              </w:rPr>
              <w:t>Dcp, см</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не нормируется</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16,50</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16,75</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16,65</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16,55</w:t>
            </w:r>
          </w:p>
        </w:tc>
      </w:tr>
      <w:tr w:rsidR="00736A4D" w:rsidRPr="0026739E" w:rsidTr="00571E3A">
        <w:trPr>
          <w:trHeight w:val="184"/>
          <w:jc w:val="center"/>
        </w:trPr>
        <w:tc>
          <w:tcPr>
            <w:tcW w:w="2972" w:type="dxa"/>
          </w:tcPr>
          <w:p w:rsidR="00957E52" w:rsidRDefault="00736A4D" w:rsidP="00571E3A">
            <w:pPr>
              <w:jc w:val="both"/>
              <w:rPr>
                <w:rFonts w:ascii="Times New Roman" w:hAnsi="Times New Roman" w:cs="Times New Roman"/>
                <w:noProof/>
                <w:sz w:val="24"/>
                <w:szCs w:val="24"/>
                <w:lang w:eastAsia="ru-RU"/>
              </w:rPr>
            </w:pPr>
            <w:r w:rsidRPr="0026739E">
              <w:rPr>
                <w:rFonts w:ascii="Times New Roman" w:hAnsi="Times New Roman" w:cs="Times New Roman"/>
                <w:sz w:val="24"/>
                <w:szCs w:val="24"/>
              </w:rPr>
              <w:t>Формоустойчивость</w:t>
            </w:r>
            <w:r w:rsidRPr="0026739E">
              <w:rPr>
                <w:rFonts w:ascii="Times New Roman" w:hAnsi="Times New Roman" w:cs="Times New Roman"/>
                <w:noProof/>
                <w:sz w:val="24"/>
                <w:szCs w:val="24"/>
                <w:lang w:eastAsia="ru-RU"/>
              </w:rPr>
              <w:t xml:space="preserve">, </w:t>
            </w:r>
          </w:p>
          <w:p w:rsidR="00736A4D" w:rsidRPr="0026739E" w:rsidRDefault="00736A4D" w:rsidP="00571E3A">
            <w:pPr>
              <w:jc w:val="both"/>
              <w:rPr>
                <w:rFonts w:ascii="Times New Roman" w:hAnsi="Times New Roman" w:cs="Times New Roman"/>
                <w:i/>
                <w:sz w:val="24"/>
                <w:szCs w:val="24"/>
              </w:rPr>
            </w:pPr>
            <m:oMathPara>
              <m:oMath>
                <m:r>
                  <w:rPr>
                    <w:rFonts w:ascii="Cambria Math" w:hAnsi="Cambria Math" w:cs="Times New Roman"/>
                    <w:sz w:val="24"/>
                    <w:szCs w:val="24"/>
                  </w:rPr>
                  <m:t>H/Dср</m:t>
                </m:r>
              </m:oMath>
            </m:oMathPara>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не нормируется</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0,48</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0,49</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0,48</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0,49</w:t>
            </w:r>
          </w:p>
        </w:tc>
      </w:tr>
      <w:tr w:rsidR="00736A4D" w:rsidRPr="0026739E" w:rsidTr="00571E3A">
        <w:trPr>
          <w:trHeight w:val="266"/>
          <w:jc w:val="center"/>
        </w:trPr>
        <w:tc>
          <w:tcPr>
            <w:tcW w:w="2972" w:type="dxa"/>
          </w:tcPr>
          <w:p w:rsidR="00736A4D" w:rsidRPr="0026739E" w:rsidRDefault="00736A4D" w:rsidP="00571E3A">
            <w:pPr>
              <w:jc w:val="both"/>
              <w:rPr>
                <w:rFonts w:ascii="Times New Roman" w:hAnsi="Times New Roman" w:cs="Times New Roman"/>
                <w:sz w:val="24"/>
                <w:szCs w:val="24"/>
                <w:vertAlign w:val="superscript"/>
              </w:rPr>
            </w:pPr>
            <w:r w:rsidRPr="0026739E">
              <w:rPr>
                <w:rFonts w:ascii="Times New Roman" w:hAnsi="Times New Roman" w:cs="Times New Roman"/>
                <w:sz w:val="24"/>
                <w:szCs w:val="24"/>
              </w:rPr>
              <w:t>Удельный объём, см</w:t>
            </w:r>
            <w:r w:rsidRPr="0026739E">
              <w:rPr>
                <w:rFonts w:ascii="Times New Roman" w:hAnsi="Times New Roman" w:cs="Times New Roman"/>
                <w:sz w:val="24"/>
                <w:szCs w:val="24"/>
                <w:vertAlign w:val="superscript"/>
              </w:rPr>
              <w:t>3</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не нормируется</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3,52</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3,72</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3,64</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3,52</w:t>
            </w:r>
          </w:p>
        </w:tc>
      </w:tr>
      <w:tr w:rsidR="00736A4D" w:rsidRPr="0026739E" w:rsidTr="00571E3A">
        <w:trPr>
          <w:trHeight w:val="79"/>
          <w:jc w:val="center"/>
        </w:trPr>
        <w:tc>
          <w:tcPr>
            <w:tcW w:w="2972" w:type="dxa"/>
          </w:tcPr>
          <w:p w:rsidR="00736A4D" w:rsidRPr="0026739E" w:rsidRDefault="00736A4D" w:rsidP="00571E3A">
            <w:pPr>
              <w:jc w:val="both"/>
              <w:rPr>
                <w:rFonts w:ascii="Times New Roman" w:hAnsi="Times New Roman" w:cs="Times New Roman"/>
                <w:sz w:val="24"/>
                <w:szCs w:val="24"/>
              </w:rPr>
            </w:pPr>
            <w:r w:rsidRPr="0026739E">
              <w:rPr>
                <w:rFonts w:ascii="Times New Roman" w:hAnsi="Times New Roman" w:cs="Times New Roman"/>
                <w:sz w:val="24"/>
                <w:szCs w:val="24"/>
              </w:rPr>
              <w:t>Пористость, %, не менее</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68,00</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74,00</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79,00</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77,00</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76,00</w:t>
            </w:r>
          </w:p>
        </w:tc>
      </w:tr>
      <w:tr w:rsidR="00736A4D" w:rsidRPr="0026739E" w:rsidTr="00571E3A">
        <w:trPr>
          <w:trHeight w:val="344"/>
          <w:jc w:val="center"/>
        </w:trPr>
        <w:tc>
          <w:tcPr>
            <w:tcW w:w="2972" w:type="dxa"/>
            <w:vAlign w:val="center"/>
          </w:tcPr>
          <w:p w:rsidR="00736A4D" w:rsidRPr="0026739E" w:rsidRDefault="00736A4D" w:rsidP="00571E3A">
            <w:pPr>
              <w:jc w:val="both"/>
              <w:rPr>
                <w:rFonts w:ascii="Times New Roman" w:hAnsi="Times New Roman" w:cs="Times New Roman"/>
                <w:sz w:val="24"/>
                <w:szCs w:val="24"/>
              </w:rPr>
            </w:pPr>
            <w:r w:rsidRPr="0026739E">
              <w:rPr>
                <w:rFonts w:ascii="Times New Roman" w:hAnsi="Times New Roman" w:cs="Times New Roman"/>
                <w:sz w:val="24"/>
                <w:szCs w:val="24"/>
              </w:rPr>
              <w:t xml:space="preserve">Влажность, %, </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19,00 - 48,00</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39,00</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39,00</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39,00</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41,00</w:t>
            </w:r>
          </w:p>
        </w:tc>
      </w:tr>
      <w:tr w:rsidR="00736A4D" w:rsidRPr="0026739E" w:rsidTr="00571E3A">
        <w:trPr>
          <w:trHeight w:val="277"/>
          <w:jc w:val="center"/>
        </w:trPr>
        <w:tc>
          <w:tcPr>
            <w:tcW w:w="2972" w:type="dxa"/>
            <w:vAlign w:val="center"/>
          </w:tcPr>
          <w:p w:rsidR="00736A4D" w:rsidRPr="0026739E" w:rsidRDefault="00736A4D" w:rsidP="00571E3A">
            <w:pPr>
              <w:jc w:val="both"/>
              <w:rPr>
                <w:rFonts w:ascii="Times New Roman" w:hAnsi="Times New Roman" w:cs="Times New Roman"/>
                <w:sz w:val="24"/>
                <w:szCs w:val="24"/>
              </w:rPr>
            </w:pPr>
            <w:r w:rsidRPr="0026739E">
              <w:rPr>
                <w:rFonts w:ascii="Times New Roman" w:hAnsi="Times New Roman" w:cs="Times New Roman"/>
                <w:sz w:val="24"/>
                <w:szCs w:val="24"/>
              </w:rPr>
              <w:t xml:space="preserve">Кислотность, град, не более </w:t>
            </w:r>
          </w:p>
        </w:tc>
        <w:tc>
          <w:tcPr>
            <w:tcW w:w="198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3,50</w:t>
            </w:r>
          </w:p>
        </w:tc>
        <w:tc>
          <w:tcPr>
            <w:tcW w:w="1838"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1,70</w:t>
            </w:r>
          </w:p>
        </w:tc>
        <w:tc>
          <w:tcPr>
            <w:tcW w:w="1139"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2,10</w:t>
            </w:r>
          </w:p>
        </w:tc>
        <w:tc>
          <w:tcPr>
            <w:tcW w:w="850"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2,10</w:t>
            </w:r>
          </w:p>
        </w:tc>
        <w:tc>
          <w:tcPr>
            <w:tcW w:w="847" w:type="dxa"/>
            <w:vAlign w:val="center"/>
          </w:tcPr>
          <w:p w:rsidR="00736A4D" w:rsidRPr="0026739E" w:rsidRDefault="00736A4D" w:rsidP="00571E3A">
            <w:pPr>
              <w:jc w:val="center"/>
              <w:rPr>
                <w:rFonts w:ascii="Times New Roman" w:hAnsi="Times New Roman" w:cs="Times New Roman"/>
                <w:sz w:val="24"/>
                <w:szCs w:val="24"/>
              </w:rPr>
            </w:pPr>
            <w:r w:rsidRPr="0026739E">
              <w:rPr>
                <w:rFonts w:ascii="Times New Roman" w:hAnsi="Times New Roman" w:cs="Times New Roman"/>
                <w:sz w:val="24"/>
                <w:szCs w:val="24"/>
              </w:rPr>
              <w:t>1,90</w:t>
            </w:r>
          </w:p>
        </w:tc>
      </w:tr>
    </w:tbl>
    <w:p w:rsidR="00736A4D" w:rsidRDefault="00736A4D" w:rsidP="00736A4D">
      <w:pPr>
        <w:spacing w:after="0" w:line="240" w:lineRule="auto"/>
        <w:ind w:firstLine="709"/>
        <w:jc w:val="both"/>
        <w:rPr>
          <w:rFonts w:ascii="Times New Roman" w:hAnsi="Times New Roman" w:cs="Times New Roman"/>
          <w:sz w:val="24"/>
          <w:szCs w:val="24"/>
        </w:rPr>
      </w:pPr>
    </w:p>
    <w:p w:rsidR="00736A4D" w:rsidRPr="0026739E" w:rsidRDefault="00736A4D" w:rsidP="00736A4D">
      <w:pPr>
        <w:spacing w:after="0" w:line="240" w:lineRule="auto"/>
        <w:ind w:firstLine="709"/>
        <w:jc w:val="both"/>
        <w:rPr>
          <w:rFonts w:ascii="Times New Roman" w:hAnsi="Times New Roman" w:cs="Times New Roman"/>
          <w:sz w:val="24"/>
          <w:szCs w:val="24"/>
        </w:rPr>
      </w:pPr>
      <w:r w:rsidRPr="0026739E">
        <w:rPr>
          <w:rFonts w:ascii="Times New Roman" w:hAnsi="Times New Roman" w:cs="Times New Roman"/>
          <w:sz w:val="24"/>
          <w:szCs w:val="24"/>
        </w:rPr>
        <w:t>В образце с содержанием альгината натрия 2 % отмечается увеличение показателя влажности, что объясняется, влиянием альгината натрия на способность муки поглощать большое количество воды при замесе теста. Альгинат натрия, включающий в свой состав усвояемые углеродсодержащие соединения, способствует росту не только дрожжей, но и кислотообразующих бактерий. Поэтому показатель кислотности в образцах с содержанием добавки увеличивается.</w:t>
      </w:r>
    </w:p>
    <w:p w:rsidR="00736A4D" w:rsidRDefault="00736A4D" w:rsidP="00736A4D">
      <w:pPr>
        <w:spacing w:after="0" w:line="240" w:lineRule="auto"/>
        <w:ind w:firstLine="709"/>
        <w:jc w:val="both"/>
        <w:rPr>
          <w:rFonts w:ascii="Times New Roman" w:hAnsi="Times New Roman" w:cs="Times New Roman"/>
          <w:sz w:val="24"/>
          <w:szCs w:val="24"/>
        </w:rPr>
      </w:pPr>
      <w:r w:rsidRPr="0026739E">
        <w:rPr>
          <w:rFonts w:ascii="Times New Roman" w:hAnsi="Times New Roman" w:cs="Times New Roman"/>
          <w:sz w:val="24"/>
          <w:szCs w:val="24"/>
        </w:rPr>
        <w:t xml:space="preserve">Для определения стабильности альгината натрия в процессе выпечки разрабатываемого хлеба «Океан здоровья» был проведен анализ определения остаточного количества альгиновых кислот в исследуемых образцах. Результаты исследования представлены в таблице 2. </w:t>
      </w:r>
    </w:p>
    <w:p w:rsidR="00CE7B01" w:rsidRPr="00CE7B01" w:rsidRDefault="00CE7B01" w:rsidP="00CE7B01">
      <w:pPr>
        <w:spacing w:after="0" w:line="240" w:lineRule="auto"/>
        <w:ind w:left="7787" w:firstLine="709"/>
        <w:jc w:val="both"/>
        <w:rPr>
          <w:rFonts w:ascii="Times New Roman" w:hAnsi="Times New Roman" w:cs="Times New Roman"/>
          <w:i/>
          <w:sz w:val="24"/>
          <w:szCs w:val="24"/>
        </w:rPr>
      </w:pPr>
      <w:r w:rsidRPr="00CE7B01">
        <w:rPr>
          <w:rFonts w:ascii="Times New Roman" w:hAnsi="Times New Roman" w:cs="Times New Roman"/>
          <w:i/>
          <w:sz w:val="24"/>
          <w:szCs w:val="24"/>
        </w:rPr>
        <w:t>Таблица 2</w:t>
      </w:r>
    </w:p>
    <w:p w:rsidR="00736A4D" w:rsidRPr="00EB4C7A" w:rsidRDefault="00736A4D" w:rsidP="00CE7B01">
      <w:pPr>
        <w:widowControl w:val="0"/>
        <w:spacing w:after="0" w:line="240" w:lineRule="auto"/>
        <w:jc w:val="center"/>
        <w:rPr>
          <w:rFonts w:ascii="Times New Roman" w:hAnsi="Times New Roman" w:cs="Times New Roman"/>
          <w:b/>
          <w:sz w:val="24"/>
          <w:szCs w:val="24"/>
        </w:rPr>
      </w:pPr>
      <w:r w:rsidRPr="00EB4C7A">
        <w:rPr>
          <w:rFonts w:ascii="Times New Roman" w:hAnsi="Times New Roman" w:cs="Times New Roman"/>
          <w:b/>
          <w:sz w:val="24"/>
          <w:szCs w:val="24"/>
        </w:rPr>
        <w:t xml:space="preserve">Содержание альгиновых </w:t>
      </w:r>
      <w:r w:rsidR="00CE7B01">
        <w:rPr>
          <w:rFonts w:ascii="Times New Roman" w:hAnsi="Times New Roman" w:cs="Times New Roman"/>
          <w:b/>
          <w:sz w:val="24"/>
          <w:szCs w:val="24"/>
        </w:rPr>
        <w:t>кислот в хлебе «Океан здоровья»</w:t>
      </w:r>
    </w:p>
    <w:tbl>
      <w:tblPr>
        <w:tblStyle w:val="3"/>
        <w:tblpPr w:leftFromText="180" w:rightFromText="180" w:vertAnchor="text" w:horzAnchor="margin" w:tblpXSpec="center" w:tblpY="194"/>
        <w:tblW w:w="0" w:type="auto"/>
        <w:tblLook w:val="04A0" w:firstRow="1" w:lastRow="0" w:firstColumn="1" w:lastColumn="0" w:noHBand="0" w:noVBand="1"/>
      </w:tblPr>
      <w:tblGrid>
        <w:gridCol w:w="2093"/>
        <w:gridCol w:w="4299"/>
        <w:gridCol w:w="1513"/>
        <w:gridCol w:w="1665"/>
      </w:tblGrid>
      <w:tr w:rsidR="00736A4D" w:rsidRPr="0026739E" w:rsidTr="00571E3A">
        <w:tc>
          <w:tcPr>
            <w:tcW w:w="2093" w:type="dxa"/>
            <w:vMerge w:val="restart"/>
            <w:vAlign w:val="center"/>
          </w:tcPr>
          <w:p w:rsidR="00736A4D" w:rsidRPr="0026739E" w:rsidRDefault="00736A4D" w:rsidP="00571E3A">
            <w:pPr>
              <w:pStyle w:val="a5"/>
              <w:widowControl w:val="0"/>
              <w:ind w:firstLine="709"/>
              <w:jc w:val="both"/>
              <w:rPr>
                <w:rFonts w:ascii="Times New Roman" w:hAnsi="Times New Roman" w:cs="Times New Roman"/>
                <w:sz w:val="24"/>
                <w:szCs w:val="24"/>
              </w:rPr>
            </w:pPr>
            <w:r w:rsidRPr="0026739E">
              <w:rPr>
                <w:rFonts w:ascii="Times New Roman" w:hAnsi="Times New Roman" w:cs="Times New Roman"/>
                <w:sz w:val="24"/>
                <w:szCs w:val="24"/>
              </w:rPr>
              <w:t>В 1 грамме альгината натрия содержится 0,801 грамм альгиновой кислоты</w:t>
            </w:r>
          </w:p>
        </w:tc>
        <w:tc>
          <w:tcPr>
            <w:tcW w:w="4299" w:type="dxa"/>
            <w:vMerge w:val="restart"/>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Образец</w:t>
            </w:r>
          </w:p>
        </w:tc>
        <w:tc>
          <w:tcPr>
            <w:tcW w:w="3178" w:type="dxa"/>
            <w:gridSpan w:val="2"/>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Остаточное количество альгиновой кислоты, в 100 г сухого вещества хлеба</w:t>
            </w:r>
          </w:p>
        </w:tc>
      </w:tr>
      <w:tr w:rsidR="00736A4D" w:rsidRPr="0026739E" w:rsidTr="00571E3A">
        <w:tc>
          <w:tcPr>
            <w:tcW w:w="2093" w:type="dxa"/>
            <w:vMerge/>
            <w:vAlign w:val="center"/>
          </w:tcPr>
          <w:p w:rsidR="00736A4D" w:rsidRPr="0026739E" w:rsidRDefault="00736A4D" w:rsidP="00571E3A">
            <w:pPr>
              <w:pStyle w:val="a5"/>
              <w:widowControl w:val="0"/>
              <w:ind w:firstLine="709"/>
              <w:jc w:val="both"/>
              <w:rPr>
                <w:rFonts w:ascii="Times New Roman" w:hAnsi="Times New Roman" w:cs="Times New Roman"/>
                <w:sz w:val="24"/>
                <w:szCs w:val="24"/>
              </w:rPr>
            </w:pPr>
          </w:p>
        </w:tc>
        <w:tc>
          <w:tcPr>
            <w:tcW w:w="4299" w:type="dxa"/>
            <w:vMerge/>
          </w:tcPr>
          <w:p w:rsidR="00736A4D" w:rsidRPr="0026739E" w:rsidRDefault="00736A4D" w:rsidP="00571E3A">
            <w:pPr>
              <w:pStyle w:val="a5"/>
              <w:widowControl w:val="0"/>
              <w:jc w:val="center"/>
              <w:rPr>
                <w:rFonts w:ascii="Times New Roman" w:hAnsi="Times New Roman" w:cs="Times New Roman"/>
                <w:sz w:val="24"/>
                <w:szCs w:val="24"/>
              </w:rPr>
            </w:pPr>
          </w:p>
        </w:tc>
        <w:tc>
          <w:tcPr>
            <w:tcW w:w="1513" w:type="dxa"/>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г</w:t>
            </w:r>
          </w:p>
        </w:tc>
        <w:tc>
          <w:tcPr>
            <w:tcW w:w="1665" w:type="dxa"/>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w:t>
            </w:r>
          </w:p>
        </w:tc>
      </w:tr>
      <w:tr w:rsidR="00736A4D" w:rsidRPr="0026739E" w:rsidTr="00571E3A">
        <w:tc>
          <w:tcPr>
            <w:tcW w:w="2093" w:type="dxa"/>
            <w:vMerge/>
          </w:tcPr>
          <w:p w:rsidR="00736A4D" w:rsidRPr="0026739E" w:rsidRDefault="00736A4D" w:rsidP="00571E3A">
            <w:pPr>
              <w:pStyle w:val="a5"/>
              <w:widowControl w:val="0"/>
              <w:ind w:firstLine="709"/>
              <w:jc w:val="both"/>
              <w:rPr>
                <w:rFonts w:ascii="Times New Roman" w:hAnsi="Times New Roman" w:cs="Times New Roman"/>
                <w:sz w:val="24"/>
                <w:szCs w:val="24"/>
              </w:rPr>
            </w:pPr>
          </w:p>
        </w:tc>
        <w:tc>
          <w:tcPr>
            <w:tcW w:w="4299" w:type="dxa"/>
          </w:tcPr>
          <w:p w:rsidR="00736A4D" w:rsidRPr="0026739E" w:rsidRDefault="00736A4D" w:rsidP="00571E3A">
            <w:pPr>
              <w:pStyle w:val="a5"/>
              <w:widowControl w:val="0"/>
              <w:rPr>
                <w:rFonts w:ascii="Times New Roman" w:eastAsia="Calibri" w:hAnsi="Times New Roman" w:cs="Times New Roman"/>
                <w:sz w:val="24"/>
                <w:szCs w:val="24"/>
                <w:lang w:eastAsia="ar-SA"/>
              </w:rPr>
            </w:pPr>
            <w:r w:rsidRPr="0026739E">
              <w:rPr>
                <w:rFonts w:ascii="Times New Roman" w:eastAsia="Calibri" w:hAnsi="Times New Roman" w:cs="Times New Roman"/>
                <w:sz w:val="24"/>
                <w:szCs w:val="24"/>
                <w:lang w:eastAsia="ar-SA"/>
              </w:rPr>
              <w:t xml:space="preserve">Контрольный образец </w:t>
            </w:r>
            <w:r w:rsidRPr="0026739E">
              <w:rPr>
                <w:rFonts w:ascii="Times New Roman" w:hAnsi="Times New Roman" w:cs="Times New Roman"/>
                <w:sz w:val="24"/>
                <w:szCs w:val="24"/>
              </w:rPr>
              <w:t>(без добавки)</w:t>
            </w:r>
          </w:p>
        </w:tc>
        <w:tc>
          <w:tcPr>
            <w:tcW w:w="1513"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w:t>
            </w:r>
          </w:p>
        </w:tc>
        <w:tc>
          <w:tcPr>
            <w:tcW w:w="1665"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w:t>
            </w:r>
          </w:p>
        </w:tc>
      </w:tr>
      <w:tr w:rsidR="00736A4D" w:rsidRPr="0026739E" w:rsidTr="00571E3A">
        <w:tc>
          <w:tcPr>
            <w:tcW w:w="2093" w:type="dxa"/>
            <w:vMerge/>
          </w:tcPr>
          <w:p w:rsidR="00736A4D" w:rsidRPr="0026739E" w:rsidRDefault="00736A4D" w:rsidP="00571E3A">
            <w:pPr>
              <w:pStyle w:val="a5"/>
              <w:widowControl w:val="0"/>
              <w:ind w:firstLine="709"/>
              <w:jc w:val="both"/>
              <w:rPr>
                <w:rFonts w:ascii="Times New Roman" w:hAnsi="Times New Roman" w:cs="Times New Roman"/>
                <w:sz w:val="24"/>
                <w:szCs w:val="24"/>
              </w:rPr>
            </w:pPr>
          </w:p>
        </w:tc>
        <w:tc>
          <w:tcPr>
            <w:tcW w:w="4299" w:type="dxa"/>
          </w:tcPr>
          <w:p w:rsidR="00736A4D" w:rsidRPr="0026739E" w:rsidRDefault="00736A4D" w:rsidP="00571E3A">
            <w:pPr>
              <w:pStyle w:val="a5"/>
              <w:widowControl w:val="0"/>
              <w:rPr>
                <w:rFonts w:ascii="Times New Roman" w:eastAsia="Calibri" w:hAnsi="Times New Roman" w:cs="Times New Roman"/>
                <w:sz w:val="24"/>
                <w:szCs w:val="24"/>
                <w:lang w:eastAsia="ar-SA"/>
              </w:rPr>
            </w:pPr>
            <w:r w:rsidRPr="0026739E">
              <w:rPr>
                <w:rFonts w:ascii="Times New Roman" w:eastAsia="Calibri" w:hAnsi="Times New Roman" w:cs="Times New Roman"/>
                <w:sz w:val="24"/>
                <w:szCs w:val="24"/>
                <w:lang w:eastAsia="ar-SA"/>
              </w:rPr>
              <w:t>С 1 % содержанием альгината натрия</w:t>
            </w:r>
          </w:p>
        </w:tc>
        <w:tc>
          <w:tcPr>
            <w:tcW w:w="1513"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0,55</w:t>
            </w:r>
          </w:p>
        </w:tc>
        <w:tc>
          <w:tcPr>
            <w:tcW w:w="1665"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68,7</w:t>
            </w:r>
          </w:p>
        </w:tc>
      </w:tr>
      <w:tr w:rsidR="00736A4D" w:rsidRPr="0026739E" w:rsidTr="00571E3A">
        <w:tc>
          <w:tcPr>
            <w:tcW w:w="2093" w:type="dxa"/>
            <w:vMerge/>
          </w:tcPr>
          <w:p w:rsidR="00736A4D" w:rsidRPr="0026739E" w:rsidRDefault="00736A4D" w:rsidP="00571E3A">
            <w:pPr>
              <w:pStyle w:val="a5"/>
              <w:widowControl w:val="0"/>
              <w:ind w:firstLine="709"/>
              <w:jc w:val="both"/>
              <w:rPr>
                <w:rFonts w:ascii="Times New Roman" w:hAnsi="Times New Roman" w:cs="Times New Roman"/>
                <w:sz w:val="24"/>
                <w:szCs w:val="24"/>
              </w:rPr>
            </w:pPr>
          </w:p>
        </w:tc>
        <w:tc>
          <w:tcPr>
            <w:tcW w:w="4299" w:type="dxa"/>
          </w:tcPr>
          <w:p w:rsidR="00736A4D" w:rsidRPr="0026739E" w:rsidRDefault="00736A4D" w:rsidP="00571E3A">
            <w:pPr>
              <w:pStyle w:val="a5"/>
              <w:widowControl w:val="0"/>
              <w:rPr>
                <w:rFonts w:ascii="Times New Roman" w:eastAsia="Calibri" w:hAnsi="Times New Roman" w:cs="Times New Roman"/>
                <w:sz w:val="24"/>
                <w:szCs w:val="24"/>
                <w:lang w:eastAsia="ar-SA"/>
              </w:rPr>
            </w:pPr>
            <w:r w:rsidRPr="0026739E">
              <w:rPr>
                <w:rFonts w:ascii="Times New Roman" w:eastAsia="Calibri" w:hAnsi="Times New Roman" w:cs="Times New Roman"/>
                <w:sz w:val="24"/>
                <w:szCs w:val="24"/>
                <w:lang w:eastAsia="ar-SA"/>
              </w:rPr>
              <w:t>С 1,5 % содержанием альгината натрия</w:t>
            </w:r>
          </w:p>
        </w:tc>
        <w:tc>
          <w:tcPr>
            <w:tcW w:w="1513"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0,9</w:t>
            </w:r>
          </w:p>
        </w:tc>
        <w:tc>
          <w:tcPr>
            <w:tcW w:w="1665"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76,4</w:t>
            </w:r>
          </w:p>
        </w:tc>
      </w:tr>
      <w:tr w:rsidR="00736A4D" w:rsidRPr="0026739E" w:rsidTr="00571E3A">
        <w:tc>
          <w:tcPr>
            <w:tcW w:w="2093" w:type="dxa"/>
            <w:vMerge/>
          </w:tcPr>
          <w:p w:rsidR="00736A4D" w:rsidRPr="0026739E" w:rsidRDefault="00736A4D" w:rsidP="00571E3A">
            <w:pPr>
              <w:pStyle w:val="a5"/>
              <w:widowControl w:val="0"/>
              <w:ind w:firstLine="709"/>
              <w:jc w:val="both"/>
              <w:rPr>
                <w:rFonts w:ascii="Times New Roman" w:hAnsi="Times New Roman" w:cs="Times New Roman"/>
                <w:sz w:val="24"/>
                <w:szCs w:val="24"/>
              </w:rPr>
            </w:pPr>
          </w:p>
        </w:tc>
        <w:tc>
          <w:tcPr>
            <w:tcW w:w="4299" w:type="dxa"/>
          </w:tcPr>
          <w:p w:rsidR="00736A4D" w:rsidRPr="0026739E" w:rsidRDefault="00736A4D" w:rsidP="00571E3A">
            <w:pPr>
              <w:pStyle w:val="a5"/>
              <w:widowControl w:val="0"/>
              <w:rPr>
                <w:rFonts w:ascii="Times New Roman" w:eastAsia="Calibri" w:hAnsi="Times New Roman" w:cs="Times New Roman"/>
                <w:sz w:val="24"/>
                <w:szCs w:val="24"/>
                <w:lang w:eastAsia="ar-SA"/>
              </w:rPr>
            </w:pPr>
            <w:r w:rsidRPr="0026739E">
              <w:rPr>
                <w:rFonts w:ascii="Times New Roman" w:eastAsia="Calibri" w:hAnsi="Times New Roman" w:cs="Times New Roman"/>
                <w:sz w:val="24"/>
                <w:szCs w:val="24"/>
                <w:lang w:eastAsia="ar-SA"/>
              </w:rPr>
              <w:t>С 2 % содержанием альгината натрия</w:t>
            </w:r>
          </w:p>
        </w:tc>
        <w:tc>
          <w:tcPr>
            <w:tcW w:w="1513"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1,0</w:t>
            </w:r>
          </w:p>
        </w:tc>
        <w:tc>
          <w:tcPr>
            <w:tcW w:w="1665" w:type="dxa"/>
            <w:vAlign w:val="center"/>
          </w:tcPr>
          <w:p w:rsidR="00736A4D" w:rsidRPr="0026739E" w:rsidRDefault="00736A4D" w:rsidP="00571E3A">
            <w:pPr>
              <w:pStyle w:val="a5"/>
              <w:widowControl w:val="0"/>
              <w:jc w:val="center"/>
              <w:rPr>
                <w:rFonts w:ascii="Times New Roman" w:hAnsi="Times New Roman" w:cs="Times New Roman"/>
                <w:sz w:val="24"/>
                <w:szCs w:val="24"/>
              </w:rPr>
            </w:pPr>
            <w:r w:rsidRPr="0026739E">
              <w:rPr>
                <w:rFonts w:ascii="Times New Roman" w:hAnsi="Times New Roman" w:cs="Times New Roman"/>
                <w:sz w:val="24"/>
                <w:szCs w:val="24"/>
              </w:rPr>
              <w:t>62,4</w:t>
            </w:r>
          </w:p>
        </w:tc>
      </w:tr>
    </w:tbl>
    <w:p w:rsidR="00736A4D" w:rsidRDefault="00736A4D" w:rsidP="00736A4D">
      <w:pPr>
        <w:pStyle w:val="a5"/>
        <w:widowControl w:val="0"/>
        <w:ind w:firstLine="709"/>
        <w:jc w:val="both"/>
        <w:rPr>
          <w:rFonts w:ascii="Times New Roman" w:hAnsi="Times New Roman" w:cs="Times New Roman"/>
          <w:sz w:val="24"/>
          <w:szCs w:val="24"/>
        </w:rPr>
      </w:pPr>
    </w:p>
    <w:p w:rsidR="00736A4D" w:rsidRPr="0026739E" w:rsidRDefault="00736A4D" w:rsidP="00736A4D">
      <w:pPr>
        <w:pStyle w:val="a5"/>
        <w:widowControl w:val="0"/>
        <w:ind w:firstLine="709"/>
        <w:jc w:val="both"/>
        <w:rPr>
          <w:rFonts w:ascii="Times New Roman" w:hAnsi="Times New Roman" w:cs="Times New Roman"/>
          <w:sz w:val="24"/>
          <w:szCs w:val="24"/>
        </w:rPr>
      </w:pPr>
      <w:r w:rsidRPr="0026739E">
        <w:rPr>
          <w:rFonts w:ascii="Times New Roman" w:hAnsi="Times New Roman" w:cs="Times New Roman"/>
          <w:sz w:val="24"/>
          <w:szCs w:val="24"/>
        </w:rPr>
        <w:t>Согласно данным таблицы 2, после выпечки опытных образцов с альгинатом натрия содержание в них альгиновой кислоты в среднем составляет 69 %. Таким образом, разработанный нами хлеб, в соответствие с ГОСТ Р 52349-2005 может позиционироваться как продукт функциональной направленности.</w:t>
      </w:r>
    </w:p>
    <w:p w:rsidR="00736A4D" w:rsidRDefault="00736A4D" w:rsidP="00736A4D">
      <w:pPr>
        <w:spacing w:after="0" w:line="240" w:lineRule="auto"/>
        <w:ind w:firstLine="709"/>
        <w:jc w:val="both"/>
        <w:rPr>
          <w:rFonts w:ascii="Times New Roman" w:hAnsi="Times New Roman" w:cs="Times New Roman"/>
          <w:bCs/>
          <w:sz w:val="24"/>
          <w:szCs w:val="24"/>
        </w:rPr>
      </w:pPr>
      <w:r w:rsidRPr="0026739E">
        <w:rPr>
          <w:rFonts w:ascii="Times New Roman" w:hAnsi="Times New Roman" w:cs="Times New Roman"/>
          <w:sz w:val="24"/>
          <w:szCs w:val="24"/>
        </w:rPr>
        <w:t xml:space="preserve">Таким образом, </w:t>
      </w:r>
      <w:r w:rsidRPr="0026739E">
        <w:rPr>
          <w:rFonts w:ascii="Times New Roman" w:hAnsi="Times New Roman" w:cs="Times New Roman"/>
          <w:bCs/>
          <w:sz w:val="24"/>
          <w:szCs w:val="24"/>
        </w:rPr>
        <w:t>хлеб с содержанием альгината натрия 1,5 % по своим функциональным свойствам и технологическим рискам занимает лидирующую позицию среди всех исследуемых образцов.</w:t>
      </w:r>
    </w:p>
    <w:p w:rsidR="00736A4D" w:rsidRPr="0026739E" w:rsidRDefault="00736A4D" w:rsidP="00736A4D">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________________________________________</w:t>
      </w:r>
    </w:p>
    <w:p w:rsidR="00736A4D" w:rsidRPr="006B6C96" w:rsidRDefault="00736A4D" w:rsidP="00736A4D">
      <w:pPr>
        <w:spacing w:after="0" w:line="240" w:lineRule="auto"/>
        <w:ind w:firstLine="709"/>
        <w:jc w:val="both"/>
        <w:rPr>
          <w:rFonts w:ascii="Times New Roman" w:hAnsi="Times New Roman" w:cs="Times New Roman"/>
          <w:sz w:val="24"/>
          <w:szCs w:val="24"/>
        </w:rPr>
      </w:pPr>
      <w:r w:rsidRPr="006B6C96">
        <w:rPr>
          <w:rFonts w:ascii="Times New Roman" w:hAnsi="Times New Roman" w:cs="Times New Roman"/>
          <w:sz w:val="24"/>
          <w:szCs w:val="24"/>
        </w:rPr>
        <w:t>1. Рекомендуемые уровни потребление пищевых и биологически активных веществ. Методические рекомендации. МР 2.3.1.1915-04 [утв.</w:t>
      </w:r>
      <w:r w:rsidR="00957E52">
        <w:rPr>
          <w:rFonts w:ascii="Times New Roman" w:hAnsi="Times New Roman" w:cs="Times New Roman"/>
          <w:sz w:val="24"/>
          <w:szCs w:val="24"/>
        </w:rPr>
        <w:t xml:space="preserve"> </w:t>
      </w:r>
      <w:r w:rsidRPr="006B6C96">
        <w:rPr>
          <w:rFonts w:ascii="Times New Roman" w:hAnsi="Times New Roman" w:cs="Times New Roman"/>
          <w:sz w:val="24"/>
          <w:szCs w:val="24"/>
        </w:rPr>
        <w:t xml:space="preserve">Федеральной службой по надзору в сфере защиты прав потребителей и благополучия человека 2 июля 2004].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Консультант Плюс [Электронный ресурс].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Режим доступа: http://base.consultant.ru</w:t>
      </w:r>
    </w:p>
    <w:p w:rsidR="00736A4D" w:rsidRPr="006B6C96" w:rsidRDefault="00736A4D" w:rsidP="00736A4D">
      <w:pPr>
        <w:spacing w:after="0" w:line="240" w:lineRule="auto"/>
        <w:ind w:firstLine="709"/>
        <w:jc w:val="both"/>
        <w:rPr>
          <w:rFonts w:ascii="Times New Roman" w:hAnsi="Times New Roman" w:cs="Times New Roman"/>
          <w:sz w:val="24"/>
          <w:szCs w:val="24"/>
        </w:rPr>
      </w:pPr>
      <w:r w:rsidRPr="006B6C96">
        <w:rPr>
          <w:rFonts w:ascii="Times New Roman" w:hAnsi="Times New Roman" w:cs="Times New Roman"/>
          <w:sz w:val="24"/>
          <w:szCs w:val="24"/>
        </w:rPr>
        <w:t xml:space="preserve">2. Основы государственной политики российской федерации в области здорового питания населения на период до 2020 года [утв. распоряжением Правительства Российской Федерации от 25 октября 2010 г. N 1873-р].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Российская газета [Электронный ресурс]. Режим доступа: http://http://www.rg.ru</w:t>
      </w:r>
    </w:p>
    <w:p w:rsidR="00736A4D" w:rsidRPr="006B6C96" w:rsidRDefault="00736A4D" w:rsidP="00736A4D">
      <w:pPr>
        <w:spacing w:after="0" w:line="240" w:lineRule="auto"/>
        <w:ind w:firstLine="709"/>
        <w:jc w:val="both"/>
        <w:rPr>
          <w:rFonts w:ascii="Times New Roman" w:hAnsi="Times New Roman" w:cs="Times New Roman"/>
          <w:sz w:val="24"/>
          <w:szCs w:val="24"/>
        </w:rPr>
      </w:pPr>
      <w:r w:rsidRPr="006B6C96">
        <w:rPr>
          <w:rFonts w:ascii="Times New Roman" w:hAnsi="Times New Roman" w:cs="Times New Roman"/>
          <w:sz w:val="24"/>
          <w:szCs w:val="24"/>
        </w:rPr>
        <w:t xml:space="preserve">3. Хотимченко Ю.С., Ермак И.М., Бедняк А.Е и др. Фармакология некрахмальных полисахаридов // Вестник ДВО РАН.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2005. - №1.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С. 72-82.</w:t>
      </w:r>
    </w:p>
    <w:p w:rsidR="00736A4D" w:rsidRPr="006B6C96" w:rsidRDefault="00736A4D" w:rsidP="00736A4D">
      <w:pPr>
        <w:spacing w:after="0" w:line="240" w:lineRule="auto"/>
        <w:ind w:firstLine="709"/>
        <w:jc w:val="both"/>
        <w:rPr>
          <w:rFonts w:ascii="Times New Roman" w:hAnsi="Times New Roman" w:cs="Times New Roman"/>
          <w:sz w:val="24"/>
          <w:szCs w:val="24"/>
        </w:rPr>
      </w:pPr>
      <w:r w:rsidRPr="006B6C96">
        <w:rPr>
          <w:rFonts w:ascii="Times New Roman" w:hAnsi="Times New Roman" w:cs="Times New Roman"/>
          <w:sz w:val="24"/>
          <w:szCs w:val="24"/>
        </w:rPr>
        <w:t>4. Заболеваемость населения 2010-2016 гг.</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Федеральная служба государственной статистки [Электронный ресурс]. </w:t>
      </w:r>
      <w:r w:rsidR="00957E52">
        <w:rPr>
          <w:rFonts w:ascii="Times New Roman" w:hAnsi="Times New Roman" w:cs="Times New Roman"/>
          <w:sz w:val="24"/>
          <w:szCs w:val="24"/>
        </w:rPr>
        <w:t>-</w:t>
      </w:r>
      <w:r w:rsidRPr="006B6C96">
        <w:rPr>
          <w:rFonts w:ascii="Times New Roman" w:hAnsi="Times New Roman" w:cs="Times New Roman"/>
          <w:sz w:val="24"/>
          <w:szCs w:val="24"/>
        </w:rPr>
        <w:t xml:space="preserve"> Режим доступа: http://www.gks.ru</w:t>
      </w:r>
    </w:p>
    <w:p w:rsidR="00736A4D" w:rsidRDefault="00736A4D" w:rsidP="00736A4D">
      <w:pPr>
        <w:spacing w:after="0" w:line="240" w:lineRule="auto"/>
        <w:ind w:firstLine="709"/>
        <w:jc w:val="both"/>
        <w:rPr>
          <w:rFonts w:ascii="Times New Roman" w:hAnsi="Times New Roman" w:cs="Times New Roman"/>
          <w:sz w:val="24"/>
          <w:szCs w:val="24"/>
        </w:rPr>
      </w:pPr>
    </w:p>
    <w:p w:rsidR="00F479EC" w:rsidRDefault="00F479EC" w:rsidP="00736A4D">
      <w:pPr>
        <w:widowControl w:val="0"/>
        <w:rPr>
          <w:rFonts w:ascii="Times New Roman" w:hAnsi="Times New Roman" w:cs="Times New Roman"/>
          <w:sz w:val="24"/>
          <w:szCs w:val="24"/>
        </w:rPr>
      </w:pPr>
    </w:p>
    <w:p w:rsidR="00736A4D" w:rsidRDefault="00736A4D" w:rsidP="00736A4D">
      <w:pPr>
        <w:spacing w:after="0" w:line="240" w:lineRule="auto"/>
        <w:rPr>
          <w:rFonts w:ascii="Times New Roman" w:hAnsi="Times New Roman" w:cs="Times New Roman"/>
          <w:sz w:val="24"/>
        </w:rPr>
      </w:pPr>
      <w:r>
        <w:rPr>
          <w:rFonts w:ascii="Times New Roman" w:hAnsi="Times New Roman" w:cs="Times New Roman"/>
          <w:sz w:val="24"/>
        </w:rPr>
        <w:t xml:space="preserve">УДК </w:t>
      </w:r>
      <w:r w:rsidRPr="0099125F">
        <w:rPr>
          <w:rFonts w:ascii="Times New Roman" w:hAnsi="Times New Roman" w:cs="Times New Roman"/>
          <w:sz w:val="24"/>
        </w:rPr>
        <w:t>658.78.011.1</w:t>
      </w:r>
    </w:p>
    <w:p w:rsidR="00736A4D" w:rsidRDefault="00736A4D" w:rsidP="00736A4D">
      <w:pPr>
        <w:spacing w:after="0" w:line="240" w:lineRule="auto"/>
        <w:jc w:val="center"/>
        <w:rPr>
          <w:rFonts w:ascii="Times New Roman" w:hAnsi="Times New Roman" w:cs="Times New Roman"/>
          <w:b/>
          <w:sz w:val="24"/>
        </w:rPr>
      </w:pPr>
      <w:r w:rsidRPr="0099125F">
        <w:rPr>
          <w:rFonts w:ascii="Times New Roman" w:hAnsi="Times New Roman" w:cs="Times New Roman"/>
          <w:b/>
          <w:sz w:val="24"/>
        </w:rPr>
        <w:t>Оптимизация складской логистики</w:t>
      </w:r>
    </w:p>
    <w:p w:rsidR="00736A4D" w:rsidRDefault="00736A4D" w:rsidP="00736A4D">
      <w:pPr>
        <w:spacing w:after="0" w:line="240" w:lineRule="auto"/>
        <w:jc w:val="center"/>
        <w:rPr>
          <w:rFonts w:ascii="Times New Roman" w:hAnsi="Times New Roman" w:cs="Times New Roman"/>
          <w:sz w:val="24"/>
        </w:rPr>
      </w:pPr>
      <w:r w:rsidRPr="0099125F">
        <w:rPr>
          <w:rFonts w:ascii="Times New Roman" w:hAnsi="Times New Roman" w:cs="Times New Roman"/>
          <w:sz w:val="24"/>
        </w:rPr>
        <w:t>Гилевич Полина Евгеньевна</w:t>
      </w:r>
      <w:r>
        <w:rPr>
          <w:rFonts w:ascii="Times New Roman" w:hAnsi="Times New Roman" w:cs="Times New Roman"/>
          <w:sz w:val="24"/>
        </w:rPr>
        <w:t xml:space="preserve">, </w:t>
      </w:r>
    </w:p>
    <w:p w:rsidR="00736A4D" w:rsidRDefault="00736A4D" w:rsidP="00736A4D">
      <w:pPr>
        <w:spacing w:after="0" w:line="240" w:lineRule="auto"/>
        <w:jc w:val="center"/>
        <w:rPr>
          <w:rFonts w:ascii="Times New Roman" w:hAnsi="Times New Roman" w:cs="Times New Roman"/>
          <w:sz w:val="24"/>
        </w:rPr>
      </w:pPr>
      <w:r>
        <w:rPr>
          <w:rFonts w:ascii="Times New Roman" w:hAnsi="Times New Roman" w:cs="Times New Roman"/>
          <w:sz w:val="24"/>
        </w:rPr>
        <w:t>магистрант</w:t>
      </w:r>
    </w:p>
    <w:p w:rsidR="00736A4D" w:rsidRDefault="00736A4D" w:rsidP="00736A4D">
      <w:pPr>
        <w:spacing w:after="0" w:line="240" w:lineRule="auto"/>
        <w:jc w:val="center"/>
        <w:rPr>
          <w:rFonts w:ascii="Times New Roman" w:hAnsi="Times New Roman" w:cs="Times New Roman"/>
          <w:i/>
          <w:sz w:val="24"/>
        </w:rPr>
      </w:pPr>
      <w:r w:rsidRPr="0099125F">
        <w:rPr>
          <w:rFonts w:ascii="Times New Roman" w:hAnsi="Times New Roman" w:cs="Times New Roman"/>
          <w:i/>
          <w:sz w:val="24"/>
        </w:rPr>
        <w:t>Владивостокский государственный университет экономики и сервиса Россия. Владивосток</w:t>
      </w:r>
    </w:p>
    <w:p w:rsidR="00736A4D" w:rsidRPr="003302E7" w:rsidRDefault="00736A4D" w:rsidP="00736A4D">
      <w:pPr>
        <w:spacing w:after="0" w:line="240" w:lineRule="auto"/>
        <w:jc w:val="center"/>
        <w:rPr>
          <w:rFonts w:ascii="Times New Roman" w:hAnsi="Times New Roman" w:cs="Times New Roman"/>
          <w:sz w:val="24"/>
        </w:rPr>
      </w:pPr>
      <w:r w:rsidRPr="0099125F">
        <w:rPr>
          <w:rFonts w:ascii="Times New Roman" w:hAnsi="Times New Roman" w:cs="Times New Roman"/>
          <w:sz w:val="24"/>
          <w:lang w:val="en-US"/>
        </w:rPr>
        <w:t>E</w:t>
      </w:r>
      <w:r w:rsidRPr="003302E7">
        <w:rPr>
          <w:rFonts w:ascii="Times New Roman" w:hAnsi="Times New Roman" w:cs="Times New Roman"/>
          <w:sz w:val="24"/>
        </w:rPr>
        <w:t>-</w:t>
      </w:r>
      <w:r w:rsidRPr="0099125F">
        <w:rPr>
          <w:rFonts w:ascii="Times New Roman" w:hAnsi="Times New Roman" w:cs="Times New Roman"/>
          <w:sz w:val="24"/>
          <w:lang w:val="en-US"/>
        </w:rPr>
        <w:t>mail</w:t>
      </w:r>
      <w:r w:rsidRPr="003302E7">
        <w:rPr>
          <w:rFonts w:ascii="Times New Roman" w:hAnsi="Times New Roman" w:cs="Times New Roman"/>
          <w:sz w:val="24"/>
        </w:rPr>
        <w:t xml:space="preserve">: </w:t>
      </w:r>
      <w:r>
        <w:rPr>
          <w:rFonts w:ascii="Times New Roman" w:hAnsi="Times New Roman" w:cs="Times New Roman"/>
          <w:sz w:val="24"/>
          <w:lang w:val="en-US"/>
        </w:rPr>
        <w:t>polinagilevich</w:t>
      </w:r>
      <w:r w:rsidRPr="003302E7">
        <w:rPr>
          <w:rFonts w:ascii="Times New Roman" w:hAnsi="Times New Roman" w:cs="Times New Roman"/>
          <w:sz w:val="24"/>
        </w:rPr>
        <w:t>310595@</w:t>
      </w:r>
      <w:r>
        <w:rPr>
          <w:rFonts w:ascii="Times New Roman" w:hAnsi="Times New Roman" w:cs="Times New Roman"/>
          <w:sz w:val="24"/>
          <w:lang w:val="en-US"/>
        </w:rPr>
        <w:t>gmail</w:t>
      </w:r>
      <w:r w:rsidRPr="003302E7">
        <w:rPr>
          <w:rFonts w:ascii="Times New Roman" w:hAnsi="Times New Roman" w:cs="Times New Roman"/>
          <w:sz w:val="24"/>
        </w:rPr>
        <w:t>.</w:t>
      </w:r>
      <w:r>
        <w:rPr>
          <w:rFonts w:ascii="Times New Roman" w:hAnsi="Times New Roman" w:cs="Times New Roman"/>
          <w:sz w:val="24"/>
          <w:lang w:val="en-US"/>
        </w:rPr>
        <w:t>com</w:t>
      </w:r>
      <w:r w:rsidRPr="003302E7">
        <w:rPr>
          <w:rFonts w:ascii="Times New Roman" w:hAnsi="Times New Roman" w:cs="Times New Roman"/>
          <w:sz w:val="24"/>
        </w:rPr>
        <w:t xml:space="preserve">; </w:t>
      </w:r>
      <w:r w:rsidRPr="0099125F">
        <w:rPr>
          <w:rFonts w:ascii="Times New Roman" w:hAnsi="Times New Roman" w:cs="Times New Roman"/>
          <w:sz w:val="24"/>
        </w:rPr>
        <w:t>тел</w:t>
      </w:r>
      <w:r w:rsidRPr="003302E7">
        <w:rPr>
          <w:rFonts w:ascii="Times New Roman" w:hAnsi="Times New Roman" w:cs="Times New Roman"/>
          <w:sz w:val="24"/>
        </w:rPr>
        <w:t>.: +79147953165</w:t>
      </w:r>
    </w:p>
    <w:p w:rsidR="00736A4D" w:rsidRPr="00176BCF" w:rsidRDefault="00736A4D" w:rsidP="00736A4D">
      <w:pPr>
        <w:spacing w:after="0" w:line="240" w:lineRule="auto"/>
        <w:jc w:val="center"/>
        <w:rPr>
          <w:rFonts w:ascii="Times New Roman" w:hAnsi="Times New Roman" w:cs="Times New Roman"/>
          <w:sz w:val="24"/>
        </w:rPr>
      </w:pPr>
      <w:r w:rsidRPr="0099125F">
        <w:rPr>
          <w:rFonts w:ascii="Times New Roman" w:hAnsi="Times New Roman" w:cs="Times New Roman"/>
          <w:sz w:val="24"/>
        </w:rPr>
        <w:t>ул. Гоголя, 41, г. Владивосток, Приморский край, Россия, 690014</w:t>
      </w:r>
    </w:p>
    <w:p w:rsidR="00736A4D" w:rsidRPr="00176BCF" w:rsidRDefault="00736A4D" w:rsidP="00736A4D">
      <w:pPr>
        <w:spacing w:after="0" w:line="240" w:lineRule="auto"/>
        <w:jc w:val="center"/>
        <w:rPr>
          <w:rFonts w:ascii="Times New Roman" w:hAnsi="Times New Roman" w:cs="Times New Roman"/>
          <w:sz w:val="24"/>
        </w:rPr>
      </w:pPr>
    </w:p>
    <w:p w:rsidR="00736A4D" w:rsidRPr="00176BCF" w:rsidRDefault="00736A4D" w:rsidP="00736A4D">
      <w:pPr>
        <w:spacing w:after="0" w:line="240" w:lineRule="auto"/>
        <w:jc w:val="center"/>
        <w:rPr>
          <w:rFonts w:ascii="Times New Roman" w:hAnsi="Times New Roman" w:cs="Times New Roman"/>
          <w:sz w:val="24"/>
        </w:rPr>
      </w:pPr>
    </w:p>
    <w:p w:rsidR="00736A4D" w:rsidRPr="00FD1EE6" w:rsidRDefault="00736A4D" w:rsidP="00736A4D">
      <w:pPr>
        <w:spacing w:after="0" w:line="240" w:lineRule="auto"/>
        <w:ind w:firstLine="708"/>
        <w:jc w:val="both"/>
        <w:rPr>
          <w:rFonts w:ascii="Times New Roman" w:hAnsi="Times New Roman" w:cs="Times New Roman"/>
          <w:i/>
          <w:sz w:val="24"/>
        </w:rPr>
      </w:pPr>
      <w:r w:rsidRPr="00FD1EE6">
        <w:rPr>
          <w:rFonts w:ascii="Times New Roman" w:hAnsi="Times New Roman" w:cs="Times New Roman"/>
          <w:i/>
          <w:sz w:val="24"/>
          <w:lang w:val="en-US"/>
        </w:rPr>
        <w:t>C</w:t>
      </w:r>
      <w:r w:rsidRPr="00FD1EE6">
        <w:rPr>
          <w:rFonts w:ascii="Times New Roman" w:hAnsi="Times New Roman" w:cs="Times New Roman"/>
          <w:i/>
          <w:sz w:val="24"/>
        </w:rPr>
        <w:t xml:space="preserve">клад </w:t>
      </w:r>
      <w:r w:rsidR="00957E52">
        <w:rPr>
          <w:rFonts w:ascii="Times New Roman" w:hAnsi="Times New Roman" w:cs="Times New Roman"/>
          <w:i/>
          <w:sz w:val="24"/>
        </w:rPr>
        <w:t>-</w:t>
      </w:r>
      <w:r w:rsidRPr="00FD1EE6">
        <w:rPr>
          <w:rFonts w:ascii="Times New Roman" w:hAnsi="Times New Roman" w:cs="Times New Roman"/>
          <w:i/>
          <w:sz w:val="24"/>
        </w:rPr>
        <w:t xml:space="preserve"> одна из основных частей инфраструктуры логистических систем. Склад является значимой частью любого предприятия, следовательно, очень важно, какие складские технологии используются.</w:t>
      </w:r>
    </w:p>
    <w:p w:rsidR="00736A4D" w:rsidRPr="00FD1EE6" w:rsidRDefault="00736A4D" w:rsidP="00957E52">
      <w:pPr>
        <w:spacing w:after="0" w:line="240" w:lineRule="auto"/>
        <w:ind w:firstLine="709"/>
        <w:jc w:val="both"/>
        <w:rPr>
          <w:rFonts w:ascii="Times New Roman" w:hAnsi="Times New Roman" w:cs="Times New Roman"/>
          <w:i/>
          <w:sz w:val="24"/>
        </w:rPr>
      </w:pPr>
      <w:r w:rsidRPr="00FD1EE6">
        <w:rPr>
          <w:rFonts w:ascii="Times New Roman" w:hAnsi="Times New Roman" w:cs="Times New Roman"/>
          <w:i/>
          <w:sz w:val="24"/>
        </w:rPr>
        <w:t>Из-за отсутствия классификации складов, действующей на официальном уровне, существенная часть складов не отвечает международным стандартам. На сегодняшний день добиться успеха могут те организации, которые имеют возможность снизить затраты и удовлетворить спрос, предъявляемый от участников рынка. Для оптимизации склада потребуются изменения в бизнесе, а также значительный вклад средств в новые технологии и кадры.</w:t>
      </w:r>
    </w:p>
    <w:p w:rsidR="00736A4D" w:rsidRDefault="00736A4D" w:rsidP="00957E52">
      <w:pPr>
        <w:spacing w:after="0" w:line="240" w:lineRule="auto"/>
        <w:ind w:firstLine="709"/>
        <w:jc w:val="both"/>
        <w:rPr>
          <w:rFonts w:ascii="Times New Roman" w:hAnsi="Times New Roman" w:cs="Times New Roman"/>
          <w:sz w:val="24"/>
        </w:rPr>
      </w:pPr>
    </w:p>
    <w:p w:rsidR="00736A4D" w:rsidRDefault="00736A4D" w:rsidP="00736A4D">
      <w:pPr>
        <w:spacing w:after="0" w:line="240" w:lineRule="auto"/>
        <w:ind w:firstLine="708"/>
        <w:jc w:val="both"/>
        <w:rPr>
          <w:rFonts w:ascii="Times New Roman" w:hAnsi="Times New Roman" w:cs="Times New Roman"/>
          <w:i/>
          <w:sz w:val="24"/>
        </w:rPr>
      </w:pPr>
      <w:r w:rsidRPr="00FD1EE6">
        <w:rPr>
          <w:rFonts w:ascii="Times New Roman" w:hAnsi="Times New Roman" w:cs="Times New Roman"/>
          <w:b/>
          <w:i/>
          <w:sz w:val="24"/>
        </w:rPr>
        <w:t xml:space="preserve">Ключевые слова и словосочетания: </w:t>
      </w:r>
      <w:r w:rsidRPr="00FD1EE6">
        <w:rPr>
          <w:rFonts w:ascii="Times New Roman" w:hAnsi="Times New Roman" w:cs="Times New Roman"/>
          <w:i/>
          <w:sz w:val="24"/>
        </w:rPr>
        <w:t>склады, складская логистика, система управления складом, оптимизация складов.</w:t>
      </w:r>
    </w:p>
    <w:p w:rsidR="00736A4D" w:rsidRDefault="00736A4D" w:rsidP="00736A4D">
      <w:pPr>
        <w:spacing w:after="0" w:line="240" w:lineRule="auto"/>
        <w:ind w:firstLine="708"/>
        <w:jc w:val="both"/>
        <w:rPr>
          <w:rFonts w:ascii="Times New Roman" w:hAnsi="Times New Roman" w:cs="Times New Roman"/>
          <w:i/>
          <w:sz w:val="24"/>
        </w:rPr>
      </w:pPr>
    </w:p>
    <w:p w:rsidR="00736A4D" w:rsidRPr="00176BCF" w:rsidRDefault="00736A4D" w:rsidP="00736A4D">
      <w:pPr>
        <w:spacing w:after="0" w:line="240" w:lineRule="auto"/>
        <w:ind w:firstLine="708"/>
        <w:jc w:val="center"/>
        <w:rPr>
          <w:rFonts w:ascii="Times New Roman" w:hAnsi="Times New Roman" w:cs="Times New Roman"/>
          <w:b/>
          <w:sz w:val="24"/>
          <w:lang w:val="en-US"/>
        </w:rPr>
      </w:pPr>
      <w:r w:rsidRPr="00176BCF">
        <w:rPr>
          <w:rFonts w:ascii="Times New Roman" w:hAnsi="Times New Roman" w:cs="Times New Roman"/>
          <w:b/>
          <w:sz w:val="24"/>
          <w:lang w:val="en-US"/>
        </w:rPr>
        <w:t>Warehouse logistics optimization</w:t>
      </w:r>
    </w:p>
    <w:p w:rsidR="00736A4D" w:rsidRPr="00176BCF" w:rsidRDefault="00736A4D" w:rsidP="00736A4D">
      <w:pPr>
        <w:spacing w:after="0" w:line="240" w:lineRule="auto"/>
        <w:ind w:firstLine="708"/>
        <w:jc w:val="center"/>
        <w:rPr>
          <w:rFonts w:ascii="Times New Roman" w:hAnsi="Times New Roman" w:cs="Times New Roman"/>
          <w:b/>
          <w:sz w:val="24"/>
          <w:lang w:val="en-US"/>
        </w:rPr>
      </w:pPr>
    </w:p>
    <w:p w:rsidR="00736A4D" w:rsidRPr="00FD1EE6" w:rsidRDefault="00736A4D" w:rsidP="00736A4D">
      <w:pPr>
        <w:spacing w:after="0" w:line="240" w:lineRule="auto"/>
        <w:ind w:firstLine="708"/>
        <w:jc w:val="both"/>
        <w:rPr>
          <w:rFonts w:ascii="Times New Roman" w:hAnsi="Times New Roman" w:cs="Times New Roman"/>
          <w:i/>
          <w:sz w:val="24"/>
          <w:lang w:val="en-US"/>
        </w:rPr>
      </w:pPr>
      <w:r w:rsidRPr="00FD1EE6">
        <w:rPr>
          <w:rFonts w:ascii="Times New Roman" w:hAnsi="Times New Roman" w:cs="Times New Roman"/>
          <w:i/>
          <w:sz w:val="24"/>
          <w:lang w:val="en-US"/>
        </w:rPr>
        <w:t>Warehouse is one of the main parts of the infrastructure of logistics systems. A warehouse is a significant part of any enterprise, therefore, it is very important which warehouse technologies are used.</w:t>
      </w:r>
    </w:p>
    <w:p w:rsidR="00736A4D" w:rsidRPr="00FD1EE6" w:rsidRDefault="00736A4D" w:rsidP="00736A4D">
      <w:pPr>
        <w:spacing w:after="0" w:line="240" w:lineRule="auto"/>
        <w:ind w:firstLine="708"/>
        <w:jc w:val="both"/>
        <w:rPr>
          <w:rFonts w:ascii="Times New Roman" w:hAnsi="Times New Roman" w:cs="Times New Roman"/>
          <w:i/>
          <w:sz w:val="24"/>
          <w:lang w:val="en-US"/>
        </w:rPr>
      </w:pPr>
      <w:r w:rsidRPr="00FD1EE6">
        <w:rPr>
          <w:rFonts w:ascii="Times New Roman" w:hAnsi="Times New Roman" w:cs="Times New Roman"/>
          <w:i/>
          <w:sz w:val="24"/>
          <w:lang w:val="en-US"/>
        </w:rPr>
        <w:t>Due to the lack of official classification of warehouses, a substantial part of warehouses does not meet international standards. Today, those organizations that have the ability to reduce costs and meet the demand from market participants can succeed. To optimize the warehouse will require changes in the business, as well as a significant contribution to new technologies and personnel.</w:t>
      </w:r>
    </w:p>
    <w:p w:rsidR="00736A4D" w:rsidRPr="00FD1EE6" w:rsidRDefault="00736A4D" w:rsidP="00736A4D">
      <w:pPr>
        <w:spacing w:after="0" w:line="240" w:lineRule="auto"/>
        <w:ind w:firstLine="708"/>
        <w:jc w:val="both"/>
        <w:rPr>
          <w:rFonts w:ascii="Times New Roman" w:hAnsi="Times New Roman" w:cs="Times New Roman"/>
          <w:b/>
          <w:i/>
          <w:sz w:val="24"/>
          <w:lang w:val="en-US"/>
        </w:rPr>
      </w:pPr>
    </w:p>
    <w:p w:rsidR="00736A4D" w:rsidRPr="00FD1EE6" w:rsidRDefault="00736A4D" w:rsidP="00736A4D">
      <w:pPr>
        <w:spacing w:after="0" w:line="240" w:lineRule="auto"/>
        <w:ind w:firstLine="708"/>
        <w:jc w:val="both"/>
        <w:rPr>
          <w:rFonts w:ascii="Times New Roman" w:hAnsi="Times New Roman" w:cs="Times New Roman"/>
          <w:i/>
          <w:sz w:val="24"/>
          <w:lang w:val="en-US"/>
        </w:rPr>
      </w:pPr>
      <w:r w:rsidRPr="00FD1EE6">
        <w:rPr>
          <w:rFonts w:ascii="Times New Roman" w:hAnsi="Times New Roman" w:cs="Times New Roman"/>
          <w:b/>
          <w:i/>
          <w:sz w:val="24"/>
          <w:lang w:val="en-US"/>
        </w:rPr>
        <w:t xml:space="preserve">Key words and phrases: </w:t>
      </w:r>
      <w:r w:rsidRPr="00FD1EE6">
        <w:rPr>
          <w:rFonts w:ascii="Times New Roman" w:hAnsi="Times New Roman" w:cs="Times New Roman"/>
          <w:i/>
          <w:sz w:val="24"/>
          <w:lang w:val="en-US"/>
        </w:rPr>
        <w:t>warehouses, warehouse logistics, warehouse management system, warehouse optimization.</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xml:space="preserve">Склад </w:t>
      </w:r>
      <w:r>
        <w:rPr>
          <w:rFonts w:ascii="Times New Roman" w:hAnsi="Times New Roman" w:cs="Times New Roman"/>
          <w:sz w:val="24"/>
        </w:rPr>
        <w:t xml:space="preserve">- </w:t>
      </w:r>
      <w:r w:rsidRPr="00CC0964">
        <w:rPr>
          <w:rFonts w:ascii="Times New Roman" w:hAnsi="Times New Roman" w:cs="Times New Roman"/>
          <w:sz w:val="24"/>
        </w:rPr>
        <w:t>од</w:t>
      </w:r>
      <w:r>
        <w:rPr>
          <w:rFonts w:ascii="Times New Roman" w:hAnsi="Times New Roman" w:cs="Times New Roman"/>
          <w:sz w:val="24"/>
        </w:rPr>
        <w:t>ин</w:t>
      </w:r>
      <w:r w:rsidRPr="00CC0964">
        <w:rPr>
          <w:rFonts w:ascii="Times New Roman" w:hAnsi="Times New Roman" w:cs="Times New Roman"/>
          <w:sz w:val="24"/>
        </w:rPr>
        <w:t xml:space="preserve"> из основных логистических концентрационных и распределительных элементов в цепочках поставок при добыче, производстве, транспортировке товарных продуктов по каналам товаропро</w:t>
      </w:r>
      <w:r>
        <w:rPr>
          <w:rFonts w:ascii="Times New Roman" w:hAnsi="Times New Roman" w:cs="Times New Roman"/>
          <w:sz w:val="24"/>
        </w:rPr>
        <w:t>водящих и торговых сетей [3, с.97].</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Актуальность темы состоит в том, что </w:t>
      </w:r>
      <w:r w:rsidRPr="00CC0964">
        <w:rPr>
          <w:rFonts w:ascii="Times New Roman" w:hAnsi="Times New Roman" w:cs="Times New Roman"/>
          <w:sz w:val="24"/>
        </w:rPr>
        <w:t>основная часть логистических издержек приходится на содержание функционирования складского хозяйства и запасы,</w:t>
      </w:r>
      <w:r>
        <w:rPr>
          <w:rFonts w:ascii="Times New Roman" w:hAnsi="Times New Roman" w:cs="Times New Roman"/>
          <w:sz w:val="24"/>
        </w:rPr>
        <w:t xml:space="preserve"> а, следовательно,</w:t>
      </w:r>
      <w:r w:rsidRPr="00CC0964">
        <w:rPr>
          <w:rFonts w:ascii="Times New Roman" w:hAnsi="Times New Roman" w:cs="Times New Roman"/>
          <w:sz w:val="24"/>
        </w:rPr>
        <w:t xml:space="preserve"> складская логистика </w:t>
      </w:r>
      <w:r>
        <w:rPr>
          <w:rFonts w:ascii="Times New Roman" w:hAnsi="Times New Roman" w:cs="Times New Roman"/>
          <w:sz w:val="24"/>
        </w:rPr>
        <w:t>нуждается в</w:t>
      </w:r>
      <w:r w:rsidRPr="00CC0964">
        <w:rPr>
          <w:rFonts w:ascii="Times New Roman" w:hAnsi="Times New Roman" w:cs="Times New Roman"/>
          <w:sz w:val="24"/>
        </w:rPr>
        <w:t xml:space="preserve"> постоянно</w:t>
      </w:r>
      <w:r>
        <w:rPr>
          <w:rFonts w:ascii="Times New Roman" w:hAnsi="Times New Roman" w:cs="Times New Roman"/>
          <w:sz w:val="24"/>
        </w:rPr>
        <w:t>м использовании</w:t>
      </w:r>
      <w:r w:rsidRPr="00CC0964">
        <w:rPr>
          <w:rFonts w:ascii="Times New Roman" w:hAnsi="Times New Roman" w:cs="Times New Roman"/>
          <w:sz w:val="24"/>
        </w:rPr>
        <w:t xml:space="preserve"> инновационных техно</w:t>
      </w:r>
      <w:r>
        <w:rPr>
          <w:rFonts w:ascii="Times New Roman" w:hAnsi="Times New Roman" w:cs="Times New Roman"/>
          <w:sz w:val="24"/>
        </w:rPr>
        <w:t xml:space="preserve">логий </w:t>
      </w:r>
      <w:r w:rsidRPr="00CC0964">
        <w:rPr>
          <w:rFonts w:ascii="Times New Roman" w:hAnsi="Times New Roman" w:cs="Times New Roman"/>
          <w:sz w:val="24"/>
        </w:rPr>
        <w:t xml:space="preserve">и </w:t>
      </w:r>
      <w:r>
        <w:rPr>
          <w:rFonts w:ascii="Times New Roman" w:hAnsi="Times New Roman" w:cs="Times New Roman"/>
          <w:sz w:val="24"/>
        </w:rPr>
        <w:t>логистических подходов.</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В условиях роста оборота компании случаются о</w:t>
      </w:r>
      <w:r w:rsidRPr="00CC0964">
        <w:rPr>
          <w:rFonts w:ascii="Times New Roman" w:hAnsi="Times New Roman" w:cs="Times New Roman"/>
          <w:sz w:val="24"/>
        </w:rPr>
        <w:t xml:space="preserve">шибки </w:t>
      </w:r>
      <w:r>
        <w:rPr>
          <w:rFonts w:ascii="Times New Roman" w:hAnsi="Times New Roman" w:cs="Times New Roman"/>
          <w:sz w:val="24"/>
        </w:rPr>
        <w:t xml:space="preserve">в управления запасами, которые </w:t>
      </w:r>
      <w:r w:rsidRPr="00CC0964">
        <w:rPr>
          <w:rFonts w:ascii="Times New Roman" w:hAnsi="Times New Roman" w:cs="Times New Roman"/>
          <w:sz w:val="24"/>
        </w:rPr>
        <w:t xml:space="preserve">отрицательно </w:t>
      </w:r>
      <w:r>
        <w:rPr>
          <w:rFonts w:ascii="Times New Roman" w:hAnsi="Times New Roman" w:cs="Times New Roman"/>
          <w:sz w:val="24"/>
        </w:rPr>
        <w:t>сказываются</w:t>
      </w:r>
      <w:r w:rsidRPr="00CC0964">
        <w:rPr>
          <w:rFonts w:ascii="Times New Roman" w:hAnsi="Times New Roman" w:cs="Times New Roman"/>
          <w:sz w:val="24"/>
        </w:rPr>
        <w:t xml:space="preserve"> на уровне удовлетворения спроса и тянут </w:t>
      </w:r>
      <w:r>
        <w:rPr>
          <w:rFonts w:ascii="Times New Roman" w:hAnsi="Times New Roman" w:cs="Times New Roman"/>
          <w:sz w:val="24"/>
        </w:rPr>
        <w:t xml:space="preserve">за собой </w:t>
      </w:r>
      <w:r w:rsidRPr="00CC0964">
        <w:rPr>
          <w:rFonts w:ascii="Times New Roman" w:hAnsi="Times New Roman" w:cs="Times New Roman"/>
          <w:sz w:val="24"/>
        </w:rPr>
        <w:t xml:space="preserve">несоразмерный рост потребности в </w:t>
      </w:r>
      <w:r>
        <w:rPr>
          <w:rFonts w:ascii="Times New Roman" w:hAnsi="Times New Roman" w:cs="Times New Roman"/>
          <w:sz w:val="24"/>
        </w:rPr>
        <w:t xml:space="preserve">дополнительных </w:t>
      </w:r>
      <w:r w:rsidRPr="00CC0964">
        <w:rPr>
          <w:rFonts w:ascii="Times New Roman" w:hAnsi="Times New Roman" w:cs="Times New Roman"/>
          <w:sz w:val="24"/>
        </w:rPr>
        <w:t xml:space="preserve">складских </w:t>
      </w:r>
      <w:r>
        <w:rPr>
          <w:rFonts w:ascii="Times New Roman" w:hAnsi="Times New Roman" w:cs="Times New Roman"/>
          <w:sz w:val="24"/>
        </w:rPr>
        <w:t>помещениях</w:t>
      </w:r>
      <w:r w:rsidRPr="00CC0964">
        <w:rPr>
          <w:rFonts w:ascii="Times New Roman" w:hAnsi="Times New Roman" w:cs="Times New Roman"/>
          <w:sz w:val="24"/>
        </w:rPr>
        <w:t xml:space="preserve">. </w:t>
      </w:r>
      <w:r>
        <w:rPr>
          <w:rFonts w:ascii="Times New Roman" w:hAnsi="Times New Roman" w:cs="Times New Roman"/>
          <w:sz w:val="24"/>
        </w:rPr>
        <w:t>О</w:t>
      </w:r>
      <w:r w:rsidRPr="00CC0964">
        <w:rPr>
          <w:rFonts w:ascii="Times New Roman" w:hAnsi="Times New Roman" w:cs="Times New Roman"/>
          <w:sz w:val="24"/>
        </w:rPr>
        <w:t>шибки</w:t>
      </w:r>
      <w:r>
        <w:rPr>
          <w:rFonts w:ascii="Times New Roman" w:hAnsi="Times New Roman" w:cs="Times New Roman"/>
          <w:sz w:val="24"/>
        </w:rPr>
        <w:t>, возникающие</w:t>
      </w:r>
      <w:r w:rsidRPr="00CC0964">
        <w:rPr>
          <w:rFonts w:ascii="Times New Roman" w:hAnsi="Times New Roman" w:cs="Times New Roman"/>
          <w:sz w:val="24"/>
        </w:rPr>
        <w:t xml:space="preserve"> при </w:t>
      </w:r>
      <w:r>
        <w:rPr>
          <w:rFonts w:ascii="Times New Roman" w:hAnsi="Times New Roman" w:cs="Times New Roman"/>
          <w:sz w:val="24"/>
        </w:rPr>
        <w:t xml:space="preserve">создании </w:t>
      </w:r>
      <w:r w:rsidRPr="00CC0964">
        <w:rPr>
          <w:rFonts w:ascii="Times New Roman" w:hAnsi="Times New Roman" w:cs="Times New Roman"/>
          <w:sz w:val="24"/>
        </w:rPr>
        <w:t>проект</w:t>
      </w:r>
      <w:r>
        <w:rPr>
          <w:rFonts w:ascii="Times New Roman" w:hAnsi="Times New Roman" w:cs="Times New Roman"/>
          <w:sz w:val="24"/>
        </w:rPr>
        <w:t xml:space="preserve">а склада (выбор месторасположения </w:t>
      </w:r>
      <w:r w:rsidRPr="00CC0964">
        <w:rPr>
          <w:rFonts w:ascii="Times New Roman" w:hAnsi="Times New Roman" w:cs="Times New Roman"/>
          <w:sz w:val="24"/>
        </w:rPr>
        <w:t>склад</w:t>
      </w:r>
      <w:r>
        <w:rPr>
          <w:rFonts w:ascii="Times New Roman" w:hAnsi="Times New Roman" w:cs="Times New Roman"/>
          <w:sz w:val="24"/>
        </w:rPr>
        <w:t>а</w:t>
      </w:r>
      <w:r w:rsidRPr="00CC0964">
        <w:rPr>
          <w:rFonts w:ascii="Times New Roman" w:hAnsi="Times New Roman" w:cs="Times New Roman"/>
          <w:sz w:val="24"/>
        </w:rPr>
        <w:t xml:space="preserve">, оснащение оборудованием) приводят к росту затрат на </w:t>
      </w:r>
      <w:r>
        <w:rPr>
          <w:rFonts w:ascii="Times New Roman" w:hAnsi="Times New Roman" w:cs="Times New Roman"/>
          <w:sz w:val="24"/>
        </w:rPr>
        <w:t>транспортировку и обработку товаров на складе</w:t>
      </w:r>
      <w:r w:rsidRPr="00CC0964">
        <w:rPr>
          <w:rFonts w:ascii="Times New Roman" w:hAnsi="Times New Roman" w:cs="Times New Roman"/>
          <w:sz w:val="24"/>
        </w:rPr>
        <w:t xml:space="preserve">. Анализ деятельности </w:t>
      </w:r>
      <w:r>
        <w:rPr>
          <w:rFonts w:ascii="Times New Roman" w:hAnsi="Times New Roman" w:cs="Times New Roman"/>
          <w:sz w:val="24"/>
        </w:rPr>
        <w:t>множества организаций показывает</w:t>
      </w:r>
      <w:r w:rsidRPr="00CC0964">
        <w:rPr>
          <w:rFonts w:ascii="Times New Roman" w:hAnsi="Times New Roman" w:cs="Times New Roman"/>
          <w:sz w:val="24"/>
        </w:rPr>
        <w:t xml:space="preserve"> существование зависимости между экономическими показателями работы </w:t>
      </w:r>
      <w:r>
        <w:rPr>
          <w:rFonts w:ascii="Times New Roman" w:hAnsi="Times New Roman" w:cs="Times New Roman"/>
          <w:sz w:val="24"/>
        </w:rPr>
        <w:t>компании</w:t>
      </w:r>
      <w:r w:rsidRPr="00CC0964">
        <w:rPr>
          <w:rFonts w:ascii="Times New Roman" w:hAnsi="Times New Roman" w:cs="Times New Roman"/>
          <w:sz w:val="24"/>
        </w:rPr>
        <w:t xml:space="preserve"> и подходами к управлению запасами и складами. </w:t>
      </w:r>
      <w:r>
        <w:rPr>
          <w:rFonts w:ascii="Times New Roman" w:hAnsi="Times New Roman" w:cs="Times New Roman"/>
          <w:sz w:val="24"/>
        </w:rPr>
        <w:t>Следовательно</w:t>
      </w:r>
      <w:r w:rsidRPr="00CC0964">
        <w:rPr>
          <w:rFonts w:ascii="Times New Roman" w:hAnsi="Times New Roman" w:cs="Times New Roman"/>
          <w:sz w:val="24"/>
        </w:rPr>
        <w:t>, склад надлежит признать главным элементом цепи поставок с возмо</w:t>
      </w:r>
      <w:r>
        <w:rPr>
          <w:rFonts w:ascii="Times New Roman" w:hAnsi="Times New Roman" w:cs="Times New Roman"/>
          <w:sz w:val="24"/>
        </w:rPr>
        <w:t>жностью урезания издержек [1, с.2].</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На практике э</w:t>
      </w:r>
      <w:r w:rsidRPr="00CC0964">
        <w:rPr>
          <w:rFonts w:ascii="Times New Roman" w:hAnsi="Times New Roman" w:cs="Times New Roman"/>
          <w:sz w:val="24"/>
        </w:rPr>
        <w:t>ксперты в области складских технологий сталкиваютс</w:t>
      </w:r>
      <w:r>
        <w:rPr>
          <w:rFonts w:ascii="Times New Roman" w:hAnsi="Times New Roman" w:cs="Times New Roman"/>
          <w:sz w:val="24"/>
        </w:rPr>
        <w:t>я со следующим перечнем проблем:</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xml:space="preserve">- недостаточная пропускная способность </w:t>
      </w:r>
      <w:r>
        <w:rPr>
          <w:rFonts w:ascii="Times New Roman" w:hAnsi="Times New Roman" w:cs="Times New Roman"/>
          <w:sz w:val="24"/>
        </w:rPr>
        <w:t>имеющегося</w:t>
      </w:r>
      <w:r w:rsidRPr="00CC0964">
        <w:rPr>
          <w:rFonts w:ascii="Times New Roman" w:hAnsi="Times New Roman" w:cs="Times New Roman"/>
          <w:sz w:val="24"/>
        </w:rPr>
        <w:t xml:space="preserve"> складск</w:t>
      </w:r>
      <w:r>
        <w:rPr>
          <w:rFonts w:ascii="Times New Roman" w:hAnsi="Times New Roman" w:cs="Times New Roman"/>
          <w:sz w:val="24"/>
        </w:rPr>
        <w:t>ого комплекса</w:t>
      </w:r>
      <w:r w:rsidRPr="00CC0964">
        <w:rPr>
          <w:rFonts w:ascii="Times New Roman" w:hAnsi="Times New Roman" w:cs="Times New Roman"/>
          <w:sz w:val="24"/>
        </w:rPr>
        <w:t>;</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ошибки</w:t>
      </w:r>
      <w:r>
        <w:rPr>
          <w:rFonts w:ascii="Times New Roman" w:hAnsi="Times New Roman" w:cs="Times New Roman"/>
          <w:sz w:val="24"/>
        </w:rPr>
        <w:t xml:space="preserve"> в планировании</w:t>
      </w:r>
      <w:r w:rsidRPr="00CC0964">
        <w:rPr>
          <w:rFonts w:ascii="Times New Roman" w:hAnsi="Times New Roman" w:cs="Times New Roman"/>
          <w:sz w:val="24"/>
        </w:rPr>
        <w:t xml:space="preserve"> потребности в складских </w:t>
      </w:r>
      <w:r>
        <w:rPr>
          <w:rFonts w:ascii="Times New Roman" w:hAnsi="Times New Roman" w:cs="Times New Roman"/>
          <w:sz w:val="24"/>
        </w:rPr>
        <w:t>помещениях с</w:t>
      </w:r>
      <w:r w:rsidRPr="00CC0964">
        <w:rPr>
          <w:rFonts w:ascii="Times New Roman" w:hAnsi="Times New Roman" w:cs="Times New Roman"/>
          <w:sz w:val="24"/>
        </w:rPr>
        <w:t xml:space="preserve"> учет</w:t>
      </w:r>
      <w:r>
        <w:rPr>
          <w:rFonts w:ascii="Times New Roman" w:hAnsi="Times New Roman" w:cs="Times New Roman"/>
          <w:sz w:val="24"/>
        </w:rPr>
        <w:t>ом планов по развитию компании;</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ошибки компле</w:t>
      </w:r>
      <w:r>
        <w:rPr>
          <w:rFonts w:ascii="Times New Roman" w:hAnsi="Times New Roman" w:cs="Times New Roman"/>
          <w:sz w:val="24"/>
        </w:rPr>
        <w:t>ктации заказов и учета товаров;</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xml:space="preserve">- </w:t>
      </w:r>
      <w:r>
        <w:rPr>
          <w:rFonts w:ascii="Times New Roman" w:hAnsi="Times New Roman" w:cs="Times New Roman"/>
          <w:sz w:val="24"/>
        </w:rPr>
        <w:t>нерациональные</w:t>
      </w:r>
      <w:r w:rsidRPr="00CC0964">
        <w:rPr>
          <w:rFonts w:ascii="Times New Roman" w:hAnsi="Times New Roman" w:cs="Times New Roman"/>
          <w:sz w:val="24"/>
        </w:rPr>
        <w:t xml:space="preserve"> параметры технологических зон и оборудования склада,</w:t>
      </w:r>
      <w:r>
        <w:rPr>
          <w:rFonts w:ascii="Times New Roman" w:hAnsi="Times New Roman" w:cs="Times New Roman"/>
          <w:sz w:val="24"/>
        </w:rPr>
        <w:t xml:space="preserve"> которые приводят</w:t>
      </w:r>
      <w:r w:rsidRPr="00CC0964">
        <w:rPr>
          <w:rFonts w:ascii="Times New Roman" w:hAnsi="Times New Roman" w:cs="Times New Roman"/>
          <w:sz w:val="24"/>
        </w:rPr>
        <w:t xml:space="preserve"> к проблемам при обработке грузов (недозагрузка оборудования, нарушение норм и правил</w:t>
      </w:r>
      <w:r>
        <w:rPr>
          <w:rFonts w:ascii="Times New Roman" w:hAnsi="Times New Roman" w:cs="Times New Roman"/>
          <w:sz w:val="24"/>
        </w:rPr>
        <w:t xml:space="preserve"> хранения, лишние перемещения);</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xml:space="preserve">- простои </w:t>
      </w:r>
      <w:r>
        <w:rPr>
          <w:rFonts w:ascii="Times New Roman" w:hAnsi="Times New Roman" w:cs="Times New Roman"/>
          <w:sz w:val="24"/>
        </w:rPr>
        <w:t>техники и персонала или авралы;</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низкая кв</w:t>
      </w:r>
      <w:r>
        <w:rPr>
          <w:rFonts w:ascii="Times New Roman" w:hAnsi="Times New Roman" w:cs="Times New Roman"/>
          <w:sz w:val="24"/>
        </w:rPr>
        <w:t>алификация и текучка персонала;</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xml:space="preserve">- </w:t>
      </w:r>
      <w:r>
        <w:rPr>
          <w:rFonts w:ascii="Times New Roman" w:hAnsi="Times New Roman" w:cs="Times New Roman"/>
          <w:sz w:val="24"/>
        </w:rPr>
        <w:t>неправильное</w:t>
      </w:r>
      <w:r w:rsidRPr="00CC0964">
        <w:rPr>
          <w:rFonts w:ascii="Times New Roman" w:hAnsi="Times New Roman" w:cs="Times New Roman"/>
          <w:sz w:val="24"/>
        </w:rPr>
        <w:t xml:space="preserve"> распределение по</w:t>
      </w:r>
      <w:r>
        <w:rPr>
          <w:rFonts w:ascii="Times New Roman" w:hAnsi="Times New Roman" w:cs="Times New Roman"/>
          <w:sz w:val="24"/>
        </w:rPr>
        <w:t xml:space="preserve">лномочий, </w:t>
      </w:r>
      <w:r w:rsidRPr="00CC0964">
        <w:rPr>
          <w:rFonts w:ascii="Times New Roman" w:hAnsi="Times New Roman" w:cs="Times New Roman"/>
          <w:sz w:val="24"/>
        </w:rPr>
        <w:t>функций</w:t>
      </w:r>
      <w:r>
        <w:rPr>
          <w:rFonts w:ascii="Times New Roman" w:hAnsi="Times New Roman" w:cs="Times New Roman"/>
          <w:sz w:val="24"/>
        </w:rPr>
        <w:t xml:space="preserve"> и зон ответственности;</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отсутствие критериев оценки персонала и склада в целом;</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хищения и пор</w:t>
      </w:r>
      <w:r>
        <w:rPr>
          <w:rFonts w:ascii="Times New Roman" w:hAnsi="Times New Roman" w:cs="Times New Roman"/>
          <w:sz w:val="24"/>
        </w:rPr>
        <w:t>ча товаров в процессе хранения;</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 недовольство клиентов.</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Можно выделить четыре основные группы препятствий, которые мешают оптимизировать склад: </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организационные (</w:t>
      </w:r>
      <w:r>
        <w:rPr>
          <w:rFonts w:ascii="Times New Roman" w:hAnsi="Times New Roman" w:cs="Times New Roman"/>
          <w:sz w:val="24"/>
        </w:rPr>
        <w:t>распределение функций</w:t>
      </w:r>
      <w:r w:rsidRPr="00CC0964">
        <w:rPr>
          <w:rFonts w:ascii="Times New Roman" w:hAnsi="Times New Roman" w:cs="Times New Roman"/>
          <w:sz w:val="24"/>
        </w:rPr>
        <w:t>, по</w:t>
      </w:r>
      <w:r>
        <w:rPr>
          <w:rFonts w:ascii="Times New Roman" w:hAnsi="Times New Roman" w:cs="Times New Roman"/>
          <w:sz w:val="24"/>
        </w:rPr>
        <w:t>лномочий, зон ответственности);</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w:t>
      </w:r>
      <w:r w:rsidRPr="00CC0964">
        <w:rPr>
          <w:rFonts w:ascii="Times New Roman" w:hAnsi="Times New Roman" w:cs="Times New Roman"/>
          <w:sz w:val="24"/>
        </w:rPr>
        <w:t xml:space="preserve"> технологические (</w:t>
      </w:r>
      <w:r>
        <w:rPr>
          <w:rFonts w:ascii="Times New Roman" w:hAnsi="Times New Roman" w:cs="Times New Roman"/>
          <w:sz w:val="24"/>
        </w:rPr>
        <w:t>методы и алгоритмы,</w:t>
      </w:r>
      <w:r w:rsidRPr="00CC0964">
        <w:rPr>
          <w:rFonts w:ascii="Times New Roman" w:hAnsi="Times New Roman" w:cs="Times New Roman"/>
          <w:sz w:val="24"/>
        </w:rPr>
        <w:t xml:space="preserve"> порядок выполнени</w:t>
      </w:r>
      <w:r>
        <w:rPr>
          <w:rFonts w:ascii="Times New Roman" w:hAnsi="Times New Roman" w:cs="Times New Roman"/>
          <w:sz w:val="24"/>
        </w:rPr>
        <w:t>я операций);</w:t>
      </w:r>
      <w:r w:rsidRPr="00CC0964">
        <w:rPr>
          <w:rFonts w:ascii="Times New Roman" w:hAnsi="Times New Roman" w:cs="Times New Roman"/>
          <w:sz w:val="24"/>
        </w:rPr>
        <w:t xml:space="preserve"> </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информационные (системы учета и обработки д</w:t>
      </w:r>
      <w:r>
        <w:rPr>
          <w:rFonts w:ascii="Times New Roman" w:hAnsi="Times New Roman" w:cs="Times New Roman"/>
          <w:sz w:val="24"/>
        </w:rPr>
        <w:t xml:space="preserve">анных, средства коммуникации); </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технические (наличие техники и оборудования, степень изношенности ресур</w:t>
      </w:r>
      <w:r>
        <w:rPr>
          <w:rFonts w:ascii="Times New Roman" w:hAnsi="Times New Roman" w:cs="Times New Roman"/>
          <w:sz w:val="24"/>
        </w:rPr>
        <w:t>сов, соответствие требованиям).</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Чтобы выбрать </w:t>
      </w:r>
      <w:r w:rsidRPr="00CC0964">
        <w:rPr>
          <w:rFonts w:ascii="Times New Roman" w:hAnsi="Times New Roman" w:cs="Times New Roman"/>
          <w:sz w:val="24"/>
        </w:rPr>
        <w:t xml:space="preserve">направление оптимизации, </w:t>
      </w:r>
      <w:r>
        <w:rPr>
          <w:rFonts w:ascii="Times New Roman" w:hAnsi="Times New Roman" w:cs="Times New Roman"/>
          <w:sz w:val="24"/>
        </w:rPr>
        <w:t>для начала необходимо</w:t>
      </w:r>
      <w:r w:rsidRPr="00CC0964">
        <w:rPr>
          <w:rFonts w:ascii="Times New Roman" w:hAnsi="Times New Roman" w:cs="Times New Roman"/>
          <w:sz w:val="24"/>
        </w:rPr>
        <w:t xml:space="preserve"> </w:t>
      </w:r>
      <w:r>
        <w:rPr>
          <w:rFonts w:ascii="Times New Roman" w:hAnsi="Times New Roman" w:cs="Times New Roman"/>
          <w:sz w:val="24"/>
        </w:rPr>
        <w:t>обдумать улучшения</w:t>
      </w:r>
      <w:r w:rsidRPr="00CC0964">
        <w:rPr>
          <w:rFonts w:ascii="Times New Roman" w:hAnsi="Times New Roman" w:cs="Times New Roman"/>
          <w:sz w:val="24"/>
        </w:rPr>
        <w:t xml:space="preserve"> процессов и технологи</w:t>
      </w:r>
      <w:r>
        <w:rPr>
          <w:rFonts w:ascii="Times New Roman" w:hAnsi="Times New Roman" w:cs="Times New Roman"/>
          <w:sz w:val="24"/>
        </w:rPr>
        <w:t>ю</w:t>
      </w:r>
      <w:r w:rsidRPr="00CC0964">
        <w:rPr>
          <w:rFonts w:ascii="Times New Roman" w:hAnsi="Times New Roman" w:cs="Times New Roman"/>
          <w:sz w:val="24"/>
        </w:rPr>
        <w:t xml:space="preserve"> выполнения работ</w:t>
      </w:r>
      <w:r>
        <w:rPr>
          <w:rFonts w:ascii="Times New Roman" w:hAnsi="Times New Roman" w:cs="Times New Roman"/>
          <w:sz w:val="24"/>
        </w:rPr>
        <w:t>.</w:t>
      </w:r>
      <w:r w:rsidRPr="00CC0964">
        <w:rPr>
          <w:rFonts w:ascii="Times New Roman" w:hAnsi="Times New Roman" w:cs="Times New Roman"/>
          <w:sz w:val="24"/>
        </w:rPr>
        <w:t xml:space="preserve"> </w:t>
      </w:r>
      <w:r>
        <w:rPr>
          <w:rFonts w:ascii="Times New Roman" w:hAnsi="Times New Roman" w:cs="Times New Roman"/>
          <w:sz w:val="24"/>
        </w:rPr>
        <w:t xml:space="preserve">Здесь можно достаточно быстро получить </w:t>
      </w:r>
      <w:r w:rsidRPr="00CC0964">
        <w:rPr>
          <w:rFonts w:ascii="Times New Roman" w:hAnsi="Times New Roman" w:cs="Times New Roman"/>
          <w:sz w:val="24"/>
        </w:rPr>
        <w:t xml:space="preserve">результат при </w:t>
      </w:r>
      <w:r>
        <w:rPr>
          <w:rFonts w:ascii="Times New Roman" w:hAnsi="Times New Roman" w:cs="Times New Roman"/>
          <w:sz w:val="24"/>
        </w:rPr>
        <w:t>применении</w:t>
      </w:r>
      <w:r w:rsidRPr="00CC0964">
        <w:rPr>
          <w:rFonts w:ascii="Times New Roman" w:hAnsi="Times New Roman" w:cs="Times New Roman"/>
          <w:sz w:val="24"/>
        </w:rPr>
        <w:t xml:space="preserve"> существующего оборудования</w:t>
      </w:r>
      <w:r>
        <w:rPr>
          <w:rFonts w:ascii="Times New Roman" w:hAnsi="Times New Roman" w:cs="Times New Roman"/>
          <w:sz w:val="24"/>
        </w:rPr>
        <w:t xml:space="preserve"> </w:t>
      </w:r>
      <w:r w:rsidRPr="00FD1EE6">
        <w:rPr>
          <w:rFonts w:ascii="Times New Roman" w:hAnsi="Times New Roman" w:cs="Times New Roman"/>
          <w:sz w:val="24"/>
        </w:rPr>
        <w:t>[</w:t>
      </w:r>
      <w:r>
        <w:rPr>
          <w:rFonts w:ascii="Times New Roman" w:hAnsi="Times New Roman" w:cs="Times New Roman"/>
          <w:sz w:val="24"/>
        </w:rPr>
        <w:t>2,</w:t>
      </w:r>
      <w:r w:rsidR="00957E52">
        <w:rPr>
          <w:rFonts w:ascii="Times New Roman" w:hAnsi="Times New Roman" w:cs="Times New Roman"/>
          <w:sz w:val="24"/>
        </w:rPr>
        <w:t xml:space="preserve"> </w:t>
      </w:r>
      <w:r>
        <w:rPr>
          <w:rFonts w:ascii="Times New Roman" w:hAnsi="Times New Roman" w:cs="Times New Roman"/>
          <w:sz w:val="24"/>
        </w:rPr>
        <w:t>с.</w:t>
      </w:r>
      <w:r w:rsidR="00957E52">
        <w:rPr>
          <w:rFonts w:ascii="Times New Roman" w:hAnsi="Times New Roman" w:cs="Times New Roman"/>
          <w:sz w:val="24"/>
        </w:rPr>
        <w:t xml:space="preserve"> </w:t>
      </w:r>
      <w:r>
        <w:rPr>
          <w:rFonts w:ascii="Times New Roman" w:hAnsi="Times New Roman" w:cs="Times New Roman"/>
          <w:sz w:val="24"/>
        </w:rPr>
        <w:t>36</w:t>
      </w:r>
      <w:r w:rsidRPr="00FD1EE6">
        <w:rPr>
          <w:rFonts w:ascii="Times New Roman" w:hAnsi="Times New Roman" w:cs="Times New Roman"/>
          <w:sz w:val="24"/>
        </w:rPr>
        <w:t>]</w:t>
      </w:r>
      <w:r w:rsidRPr="00CC0964">
        <w:rPr>
          <w:rFonts w:ascii="Times New Roman" w:hAnsi="Times New Roman" w:cs="Times New Roman"/>
          <w:sz w:val="24"/>
        </w:rPr>
        <w:t xml:space="preserve">. </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Алгоритм совершенствования складского хозяйства заключается в нескольких </w:t>
      </w:r>
      <w:r w:rsidRPr="00CC0964">
        <w:rPr>
          <w:rFonts w:ascii="Times New Roman" w:hAnsi="Times New Roman" w:cs="Times New Roman"/>
          <w:sz w:val="24"/>
        </w:rPr>
        <w:t xml:space="preserve">последовательных этапов: </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59264" behindDoc="0" locked="0" layoutInCell="1" allowOverlap="1" wp14:anchorId="52FD30B6" wp14:editId="564290A1">
                <wp:simplePos x="0" y="0"/>
                <wp:positionH relativeFrom="column">
                  <wp:posOffset>852182</wp:posOffset>
                </wp:positionH>
                <wp:positionV relativeFrom="paragraph">
                  <wp:posOffset>28395</wp:posOffset>
                </wp:positionV>
                <wp:extent cx="4157932" cy="293298"/>
                <wp:effectExtent l="0" t="0" r="14605" b="12065"/>
                <wp:wrapNone/>
                <wp:docPr id="4" name="Прямоугольник 4"/>
                <wp:cNvGraphicFramePr/>
                <a:graphic xmlns:a="http://schemas.openxmlformats.org/drawingml/2006/main">
                  <a:graphicData uri="http://schemas.microsoft.com/office/word/2010/wordprocessingShape">
                    <wps:wsp>
                      <wps:cNvSpPr/>
                      <wps:spPr>
                        <a:xfrm>
                          <a:off x="0" y="0"/>
                          <a:ext cx="4157932" cy="293298"/>
                        </a:xfrm>
                        <a:prstGeom prst="rect">
                          <a:avLst/>
                        </a:prstGeom>
                      </wps:spPr>
                      <wps:style>
                        <a:lnRef idx="2">
                          <a:schemeClr val="dk1"/>
                        </a:lnRef>
                        <a:fillRef idx="1">
                          <a:schemeClr val="lt1"/>
                        </a:fillRef>
                        <a:effectRef idx="0">
                          <a:schemeClr val="dk1"/>
                        </a:effectRef>
                        <a:fontRef idx="minor">
                          <a:schemeClr val="dk1"/>
                        </a:fontRef>
                      </wps:style>
                      <wps:txbx>
                        <w:txbxContent>
                          <w:p w:rsidR="00063F34" w:rsidRDefault="00063F34" w:rsidP="00736A4D">
                            <w:pPr>
                              <w:jc w:val="center"/>
                            </w:pPr>
                            <w:r>
                              <w:rPr>
                                <w:rFonts w:ascii="Times New Roman" w:hAnsi="Times New Roman" w:cs="Times New Roman"/>
                                <w:sz w:val="24"/>
                              </w:rPr>
                              <w:t>П</w:t>
                            </w:r>
                            <w:r w:rsidRPr="00CC0964">
                              <w:rPr>
                                <w:rFonts w:ascii="Times New Roman" w:hAnsi="Times New Roman" w:cs="Times New Roman"/>
                                <w:sz w:val="24"/>
                              </w:rPr>
                              <w:t>роведение исследования технологических проц</w:t>
                            </w:r>
                            <w:r>
                              <w:rPr>
                                <w:rFonts w:ascii="Times New Roman" w:hAnsi="Times New Roman" w:cs="Times New Roman"/>
                                <w:sz w:val="24"/>
                              </w:rPr>
                              <w:t>ессов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D30B6" id="Прямоугольник 4" o:spid="_x0000_s1026" style="position:absolute;left:0;text-align:left;margin-left:67.1pt;margin-top:2.25pt;width:327.4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" fillcolor="white [3201]" strokecolor="black [3200]" strokeweight="1pt">
                <v:textbox>
                  <w:txbxContent>
                    <w:p w:rsidR="00063F34" w:rsidRDefault="00063F34" w:rsidP="00736A4D">
                      <w:pPr>
                        <w:jc w:val="center"/>
                      </w:pPr>
                      <w:r>
                        <w:rPr>
                          <w:rFonts w:ascii="Times New Roman" w:hAnsi="Times New Roman" w:cs="Times New Roman"/>
                          <w:sz w:val="24"/>
                        </w:rPr>
                        <w:t>П</w:t>
                      </w:r>
                      <w:r w:rsidRPr="00CC0964">
                        <w:rPr>
                          <w:rFonts w:ascii="Times New Roman" w:hAnsi="Times New Roman" w:cs="Times New Roman"/>
                          <w:sz w:val="24"/>
                        </w:rPr>
                        <w:t>роведение исследования технологических проц</w:t>
                      </w:r>
                      <w:r>
                        <w:rPr>
                          <w:rFonts w:ascii="Times New Roman" w:hAnsi="Times New Roman" w:cs="Times New Roman"/>
                          <w:sz w:val="24"/>
                        </w:rPr>
                        <w:t>ессов</w:t>
                      </w:r>
                    </w:p>
                  </w:txbxContent>
                </v:textbox>
              </v:rect>
            </w:pict>
          </mc:Fallback>
        </mc:AlternateConten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63360" behindDoc="0" locked="0" layoutInCell="1" allowOverlap="1" wp14:anchorId="52B35A83" wp14:editId="45A42E41">
                <wp:simplePos x="0" y="0"/>
                <wp:positionH relativeFrom="column">
                  <wp:posOffset>2922522</wp:posOffset>
                </wp:positionH>
                <wp:positionV relativeFrom="paragraph">
                  <wp:posOffset>119200</wp:posOffset>
                </wp:positionV>
                <wp:extent cx="0" cy="173092"/>
                <wp:effectExtent l="95250" t="0" r="57150" b="55880"/>
                <wp:wrapNone/>
                <wp:docPr id="6" name="Прямая со стрелкой 6"/>
                <wp:cNvGraphicFramePr/>
                <a:graphic xmlns:a="http://schemas.openxmlformats.org/drawingml/2006/main">
                  <a:graphicData uri="http://schemas.microsoft.com/office/word/2010/wordprocessingShape">
                    <wps:wsp>
                      <wps:cNvCnPr/>
                      <wps:spPr>
                        <a:xfrm>
                          <a:off x="0" y="0"/>
                          <a:ext cx="0" cy="17309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9CAB60D" id="_x0000_t32" coordsize="21600,21600" o:spt="32" o:oned="t" path="m,l21600,21600e" filled="f">
                <v:path arrowok="t" fillok="f" o:connecttype="none"/>
                <o:lock v:ext="edit" shapetype="t"/>
              </v:shapetype>
              <v:shape id="Прямая со стрелкой 6" o:spid="_x0000_s1026" type="#_x0000_t32" style="position:absolute;margin-left:230.1pt;margin-top:9.4pt;width:0;height:13.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" strokecolor="black [3200]" strokeweight=".5pt">
                <v:stroke endarrow="open" joinstyle="miter"/>
              </v:shape>
            </w:pict>
          </mc:Fallback>
        </mc:AlternateConten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60288" behindDoc="0" locked="0" layoutInCell="1" allowOverlap="1" wp14:anchorId="468F4536" wp14:editId="015EFB0B">
                <wp:simplePos x="0" y="0"/>
                <wp:positionH relativeFrom="column">
                  <wp:posOffset>955040</wp:posOffset>
                </wp:positionH>
                <wp:positionV relativeFrom="paragraph">
                  <wp:posOffset>115990</wp:posOffset>
                </wp:positionV>
                <wp:extent cx="3950335" cy="491490"/>
                <wp:effectExtent l="0" t="0" r="12065" b="22860"/>
                <wp:wrapNone/>
                <wp:docPr id="5" name="Прямоугольник 5"/>
                <wp:cNvGraphicFramePr/>
                <a:graphic xmlns:a="http://schemas.openxmlformats.org/drawingml/2006/main">
                  <a:graphicData uri="http://schemas.microsoft.com/office/word/2010/wordprocessingShape">
                    <wps:wsp>
                      <wps:cNvSpPr/>
                      <wps:spPr>
                        <a:xfrm>
                          <a:off x="0" y="0"/>
                          <a:ext cx="3950335" cy="491490"/>
                        </a:xfrm>
                        <a:prstGeom prst="rect">
                          <a:avLst/>
                        </a:prstGeom>
                      </wps:spPr>
                      <wps:style>
                        <a:lnRef idx="2">
                          <a:schemeClr val="dk1"/>
                        </a:lnRef>
                        <a:fillRef idx="1">
                          <a:schemeClr val="lt1"/>
                        </a:fillRef>
                        <a:effectRef idx="0">
                          <a:schemeClr val="dk1"/>
                        </a:effectRef>
                        <a:fontRef idx="minor">
                          <a:schemeClr val="dk1"/>
                        </a:fontRef>
                      </wps:style>
                      <wps:txbx>
                        <w:txbxContent>
                          <w:p w:rsidR="00063F34" w:rsidRDefault="00063F34" w:rsidP="00736A4D">
                            <w:pPr>
                              <w:jc w:val="center"/>
                            </w:pPr>
                            <w:r>
                              <w:rPr>
                                <w:rFonts w:ascii="Times New Roman" w:hAnsi="Times New Roman" w:cs="Times New Roman"/>
                                <w:sz w:val="24"/>
                              </w:rPr>
                              <w:t>Р</w:t>
                            </w:r>
                            <w:r w:rsidRPr="00CC0964">
                              <w:rPr>
                                <w:rFonts w:ascii="Times New Roman" w:hAnsi="Times New Roman" w:cs="Times New Roman"/>
                                <w:sz w:val="24"/>
                              </w:rPr>
                              <w:t>азработка объемно-планировочных решений и проектирование технологии работы склада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F4536" id="Прямоугольник 5" o:spid="_x0000_s1027" style="position:absolute;left:0;text-align:left;margin-left:75.2pt;margin-top:9.15pt;width:311.05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" fillcolor="white [3201]" strokecolor="black [3200]" strokeweight="1pt">
                <v:textbox>
                  <w:txbxContent>
                    <w:p w:rsidR="00063F34" w:rsidRDefault="00063F34" w:rsidP="00736A4D">
                      <w:pPr>
                        <w:jc w:val="center"/>
                      </w:pPr>
                      <w:r>
                        <w:rPr>
                          <w:rFonts w:ascii="Times New Roman" w:hAnsi="Times New Roman" w:cs="Times New Roman"/>
                          <w:sz w:val="24"/>
                        </w:rPr>
                        <w:t>Р</w:t>
                      </w:r>
                      <w:r w:rsidRPr="00CC0964">
                        <w:rPr>
                          <w:rFonts w:ascii="Times New Roman" w:hAnsi="Times New Roman" w:cs="Times New Roman"/>
                          <w:sz w:val="24"/>
                        </w:rPr>
                        <w:t>азработка объемно-планировочных решений и проектирование технологии работы склада</w:t>
                      </w:r>
                    </w:p>
                  </w:txbxContent>
                </v:textbox>
              </v:rect>
            </w:pict>
          </mc:Fallback>
        </mc:AlternateContent>
      </w:r>
    </w:p>
    <w:p w:rsidR="00736A4D" w:rsidRDefault="00736A4D" w:rsidP="00736A4D">
      <w:pPr>
        <w:spacing w:after="0" w:line="240" w:lineRule="auto"/>
        <w:ind w:firstLine="708"/>
        <w:jc w:val="both"/>
        <w:rPr>
          <w:rFonts w:ascii="Times New Roman" w:hAnsi="Times New Roman" w:cs="Times New Roman"/>
          <w:sz w:val="24"/>
        </w:rPr>
      </w:pPr>
    </w:p>
    <w:p w:rsidR="00736A4D" w:rsidRDefault="00736A4D" w:rsidP="00736A4D">
      <w:pPr>
        <w:spacing w:after="0" w:line="240" w:lineRule="auto"/>
        <w:ind w:firstLine="708"/>
        <w:jc w:val="both"/>
        <w:rPr>
          <w:rFonts w:ascii="Times New Roman" w:hAnsi="Times New Roman" w:cs="Times New Roman"/>
          <w:sz w:val="24"/>
        </w:rPr>
      </w:pP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64384" behindDoc="0" locked="0" layoutInCell="1" allowOverlap="1" wp14:anchorId="33D180FB" wp14:editId="074DE891">
                <wp:simplePos x="0" y="0"/>
                <wp:positionH relativeFrom="column">
                  <wp:posOffset>2922270</wp:posOffset>
                </wp:positionH>
                <wp:positionV relativeFrom="paragraph">
                  <wp:posOffset>63811</wp:posOffset>
                </wp:positionV>
                <wp:extent cx="0" cy="180975"/>
                <wp:effectExtent l="95250" t="0" r="57150" b="66675"/>
                <wp:wrapNone/>
                <wp:docPr id="7" name="Прямая со стрелкой 7"/>
                <wp:cNvGraphicFramePr/>
                <a:graphic xmlns:a="http://schemas.openxmlformats.org/drawingml/2006/main">
                  <a:graphicData uri="http://schemas.microsoft.com/office/word/2010/wordprocessingShape">
                    <wps:wsp>
                      <wps:cNvCnPr/>
                      <wps:spPr>
                        <a:xfrm>
                          <a:off x="0" y="0"/>
                          <a:ext cx="0" cy="180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78F4F5" id="Прямая со стрелкой 7" o:spid="_x0000_s1026" type="#_x0000_t32" style="position:absolute;margin-left:230.1pt;margin-top:5pt;width:0;height:14.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" strokecolor="black [3200]" strokeweight=".5pt">
                <v:stroke endarrow="open" joinstyle="miter"/>
              </v:shape>
            </w:pict>
          </mc:Fallback>
        </mc:AlternateConten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61312" behindDoc="0" locked="0" layoutInCell="1" allowOverlap="1" wp14:anchorId="52DFB750" wp14:editId="6B8855D5">
                <wp:simplePos x="0" y="0"/>
                <wp:positionH relativeFrom="column">
                  <wp:posOffset>1447165</wp:posOffset>
                </wp:positionH>
                <wp:positionV relativeFrom="paragraph">
                  <wp:posOffset>68820</wp:posOffset>
                </wp:positionV>
                <wp:extent cx="3225800" cy="327660"/>
                <wp:effectExtent l="0" t="0" r="12700" b="15240"/>
                <wp:wrapNone/>
                <wp:docPr id="8" name="Прямоугольник 8"/>
                <wp:cNvGraphicFramePr/>
                <a:graphic xmlns:a="http://schemas.openxmlformats.org/drawingml/2006/main">
                  <a:graphicData uri="http://schemas.microsoft.com/office/word/2010/wordprocessingShape">
                    <wps:wsp>
                      <wps:cNvSpPr/>
                      <wps:spPr>
                        <a:xfrm>
                          <a:off x="0" y="0"/>
                          <a:ext cx="3225800" cy="327660"/>
                        </a:xfrm>
                        <a:prstGeom prst="rect">
                          <a:avLst/>
                        </a:prstGeom>
                      </wps:spPr>
                      <wps:style>
                        <a:lnRef idx="2">
                          <a:schemeClr val="dk1"/>
                        </a:lnRef>
                        <a:fillRef idx="1">
                          <a:schemeClr val="lt1"/>
                        </a:fillRef>
                        <a:effectRef idx="0">
                          <a:schemeClr val="dk1"/>
                        </a:effectRef>
                        <a:fontRef idx="minor">
                          <a:schemeClr val="dk1"/>
                        </a:fontRef>
                      </wps:style>
                      <wps:txbx>
                        <w:txbxContent>
                          <w:p w:rsidR="00063F34" w:rsidRDefault="00063F34" w:rsidP="00736A4D">
                            <w:pPr>
                              <w:jc w:val="center"/>
                            </w:pPr>
                            <w:r>
                              <w:rPr>
                                <w:rFonts w:ascii="Times New Roman" w:hAnsi="Times New Roman" w:cs="Times New Roman"/>
                                <w:sz w:val="24"/>
                              </w:rPr>
                              <w:t>П</w:t>
                            </w:r>
                            <w:r w:rsidRPr="00CC0964">
                              <w:rPr>
                                <w:rFonts w:ascii="Times New Roman" w:hAnsi="Times New Roman" w:cs="Times New Roman"/>
                                <w:sz w:val="24"/>
                              </w:rPr>
                              <w:t>одготовка склада к внедрению изменений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DFB750" id="Прямоугольник 8" o:spid="_x0000_s1028" style="position:absolute;left:0;text-align:left;margin-left:113.95pt;margin-top:5.4pt;width:254pt;height:25.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" fillcolor="white [3201]" strokecolor="black [3200]" strokeweight="1pt">
                <v:textbox>
                  <w:txbxContent>
                    <w:p w:rsidR="00063F34" w:rsidRDefault="00063F34" w:rsidP="00736A4D">
                      <w:pPr>
                        <w:jc w:val="center"/>
                      </w:pPr>
                      <w:r>
                        <w:rPr>
                          <w:rFonts w:ascii="Times New Roman" w:hAnsi="Times New Roman" w:cs="Times New Roman"/>
                          <w:sz w:val="24"/>
                        </w:rPr>
                        <w:t>П</w:t>
                      </w:r>
                      <w:r w:rsidRPr="00CC0964">
                        <w:rPr>
                          <w:rFonts w:ascii="Times New Roman" w:hAnsi="Times New Roman" w:cs="Times New Roman"/>
                          <w:sz w:val="24"/>
                        </w:rPr>
                        <w:t>одготовка склада к внедрению изменений</w:t>
                      </w:r>
                    </w:p>
                  </w:txbxContent>
                </v:textbox>
              </v:rect>
            </w:pict>
          </mc:Fallback>
        </mc:AlternateContent>
      </w:r>
    </w:p>
    <w:p w:rsidR="00736A4D" w:rsidRDefault="00736A4D" w:rsidP="00736A4D">
      <w:pPr>
        <w:spacing w:after="0" w:line="240" w:lineRule="auto"/>
        <w:ind w:firstLine="708"/>
        <w:jc w:val="both"/>
        <w:rPr>
          <w:rFonts w:ascii="Times New Roman" w:hAnsi="Times New Roman" w:cs="Times New Roman"/>
          <w:sz w:val="24"/>
        </w:rPr>
      </w:pP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noProof/>
          <w:sz w:val="24"/>
          <w:lang w:eastAsia="ru-RU"/>
        </w:rPr>
        <mc:AlternateContent>
          <mc:Choice Requires="wps">
            <w:drawing>
              <wp:anchor distT="0" distB="0" distL="114300" distR="114300" simplePos="0" relativeHeight="251665408" behindDoc="0" locked="0" layoutInCell="1" allowOverlap="1" wp14:anchorId="6851C5C3" wp14:editId="241CAD92">
                <wp:simplePos x="0" y="0"/>
                <wp:positionH relativeFrom="column">
                  <wp:posOffset>2922270</wp:posOffset>
                </wp:positionH>
                <wp:positionV relativeFrom="paragraph">
                  <wp:posOffset>28575</wp:posOffset>
                </wp:positionV>
                <wp:extent cx="0" cy="137795"/>
                <wp:effectExtent l="95250" t="0" r="57150" b="52705"/>
                <wp:wrapNone/>
                <wp:docPr id="9" name="Прямая со стрелкой 9"/>
                <wp:cNvGraphicFramePr/>
                <a:graphic xmlns:a="http://schemas.openxmlformats.org/drawingml/2006/main">
                  <a:graphicData uri="http://schemas.microsoft.com/office/word/2010/wordprocessingShape">
                    <wps:wsp>
                      <wps:cNvCnPr/>
                      <wps:spPr>
                        <a:xfrm>
                          <a:off x="0" y="0"/>
                          <a:ext cx="0" cy="1377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FE1414" id="Прямая со стрелкой 9" o:spid="_x0000_s1026" type="#_x0000_t32" style="position:absolute;margin-left:230.1pt;margin-top:2.25pt;width:0;height:10.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" strokecolor="black [3200]" strokeweight=".5pt">
                <v:stroke endarrow="open" joinstyle="miter"/>
              </v:shape>
            </w:pict>
          </mc:Fallback>
        </mc:AlternateContent>
      </w:r>
      <w:r>
        <w:rPr>
          <w:rFonts w:ascii="Times New Roman" w:hAnsi="Times New Roman" w:cs="Times New Roman"/>
          <w:noProof/>
          <w:sz w:val="24"/>
          <w:lang w:eastAsia="ru-RU"/>
        </w:rPr>
        <mc:AlternateContent>
          <mc:Choice Requires="wps">
            <w:drawing>
              <wp:anchor distT="0" distB="0" distL="114300" distR="114300" simplePos="0" relativeHeight="251662336" behindDoc="0" locked="0" layoutInCell="1" allowOverlap="1" wp14:anchorId="7B3B8ACF" wp14:editId="3649200F">
                <wp:simplePos x="0" y="0"/>
                <wp:positionH relativeFrom="column">
                  <wp:posOffset>2412677</wp:posOffset>
                </wp:positionH>
                <wp:positionV relativeFrom="paragraph">
                  <wp:posOffset>166334</wp:posOffset>
                </wp:positionV>
                <wp:extent cx="1250315" cy="301625"/>
                <wp:effectExtent l="0" t="0" r="26035" b="22225"/>
                <wp:wrapNone/>
                <wp:docPr id="10" name="Прямоугольник 10"/>
                <wp:cNvGraphicFramePr/>
                <a:graphic xmlns:a="http://schemas.openxmlformats.org/drawingml/2006/main">
                  <a:graphicData uri="http://schemas.microsoft.com/office/word/2010/wordprocessingShape">
                    <wps:wsp>
                      <wps:cNvSpPr/>
                      <wps:spPr>
                        <a:xfrm>
                          <a:off x="0" y="0"/>
                          <a:ext cx="1250315" cy="301625"/>
                        </a:xfrm>
                        <a:prstGeom prst="rect">
                          <a:avLst/>
                        </a:prstGeom>
                      </wps:spPr>
                      <wps:style>
                        <a:lnRef idx="2">
                          <a:schemeClr val="dk1"/>
                        </a:lnRef>
                        <a:fillRef idx="1">
                          <a:schemeClr val="lt1"/>
                        </a:fillRef>
                        <a:effectRef idx="0">
                          <a:schemeClr val="dk1"/>
                        </a:effectRef>
                        <a:fontRef idx="minor">
                          <a:schemeClr val="dk1"/>
                        </a:fontRef>
                      </wps:style>
                      <wps:txbx>
                        <w:txbxContent>
                          <w:p w:rsidR="00063F34" w:rsidRDefault="00063F34" w:rsidP="00736A4D">
                            <w:pPr>
                              <w:jc w:val="center"/>
                            </w:pPr>
                            <w:r>
                              <w:rPr>
                                <w:rFonts w:ascii="Times New Roman" w:hAnsi="Times New Roman" w:cs="Times New Roman"/>
                                <w:sz w:val="24"/>
                              </w:rPr>
                              <w:t>Внедрение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B8ACF" id="Прямоугольник 10" o:spid="_x0000_s1029" style="position:absolute;left:0;text-align:left;margin-left:189.95pt;margin-top:13.1pt;width:98.4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" fillcolor="white [3201]" strokecolor="black [3200]" strokeweight="1pt">
                <v:textbox>
                  <w:txbxContent>
                    <w:p w:rsidR="00063F34" w:rsidRDefault="00063F34" w:rsidP="00736A4D">
                      <w:pPr>
                        <w:jc w:val="center"/>
                      </w:pPr>
                      <w:r>
                        <w:rPr>
                          <w:rFonts w:ascii="Times New Roman" w:hAnsi="Times New Roman" w:cs="Times New Roman"/>
                          <w:sz w:val="24"/>
                        </w:rPr>
                        <w:t>Внедрение</w:t>
                      </w:r>
                    </w:p>
                  </w:txbxContent>
                </v:textbox>
              </v:rect>
            </w:pict>
          </mc:Fallback>
        </mc:AlternateContent>
      </w:r>
    </w:p>
    <w:p w:rsidR="00736A4D" w:rsidRDefault="00736A4D" w:rsidP="00736A4D">
      <w:pPr>
        <w:spacing w:after="0" w:line="240" w:lineRule="auto"/>
        <w:ind w:firstLine="708"/>
        <w:jc w:val="both"/>
        <w:rPr>
          <w:rFonts w:ascii="Times New Roman" w:hAnsi="Times New Roman" w:cs="Times New Roman"/>
          <w:sz w:val="24"/>
        </w:rPr>
      </w:pPr>
    </w:p>
    <w:p w:rsidR="00736A4D" w:rsidRDefault="00736A4D" w:rsidP="00736A4D">
      <w:pPr>
        <w:spacing w:after="0" w:line="240" w:lineRule="auto"/>
        <w:ind w:firstLine="708"/>
        <w:jc w:val="center"/>
        <w:rPr>
          <w:rFonts w:ascii="Times New Roman" w:hAnsi="Times New Roman" w:cs="Times New Roman"/>
          <w:sz w:val="24"/>
        </w:rPr>
      </w:pPr>
    </w:p>
    <w:p w:rsidR="00736A4D" w:rsidRDefault="00736A4D" w:rsidP="00736A4D">
      <w:pPr>
        <w:spacing w:after="0" w:line="240" w:lineRule="auto"/>
        <w:ind w:firstLine="708"/>
        <w:jc w:val="center"/>
        <w:rPr>
          <w:rFonts w:ascii="Times New Roman" w:hAnsi="Times New Roman" w:cs="Times New Roman"/>
          <w:sz w:val="24"/>
        </w:rPr>
      </w:pPr>
      <w:r>
        <w:rPr>
          <w:rFonts w:ascii="Times New Roman" w:hAnsi="Times New Roman" w:cs="Times New Roman"/>
          <w:sz w:val="24"/>
        </w:rPr>
        <w:t>Рис.1. Этапы совершенствования складского хозяйства</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Цель</w:t>
      </w:r>
      <w:r>
        <w:rPr>
          <w:rFonts w:ascii="Times New Roman" w:hAnsi="Times New Roman" w:cs="Times New Roman"/>
          <w:sz w:val="24"/>
        </w:rPr>
        <w:t>ю</w:t>
      </w:r>
      <w:r w:rsidRPr="00CC0964">
        <w:rPr>
          <w:rFonts w:ascii="Times New Roman" w:hAnsi="Times New Roman" w:cs="Times New Roman"/>
          <w:sz w:val="24"/>
        </w:rPr>
        <w:t xml:space="preserve"> первого этапа </w:t>
      </w:r>
      <w:r>
        <w:rPr>
          <w:rFonts w:ascii="Times New Roman" w:hAnsi="Times New Roman" w:cs="Times New Roman"/>
          <w:sz w:val="24"/>
        </w:rPr>
        <w:t>является выявление</w:t>
      </w:r>
      <w:r w:rsidRPr="00CC0964">
        <w:rPr>
          <w:rFonts w:ascii="Times New Roman" w:hAnsi="Times New Roman" w:cs="Times New Roman"/>
          <w:sz w:val="24"/>
        </w:rPr>
        <w:t xml:space="preserve"> </w:t>
      </w:r>
      <w:r>
        <w:rPr>
          <w:rFonts w:ascii="Times New Roman" w:hAnsi="Times New Roman" w:cs="Times New Roman"/>
          <w:sz w:val="24"/>
        </w:rPr>
        <w:t>основных проблем</w:t>
      </w:r>
      <w:r w:rsidRPr="00CC0964">
        <w:rPr>
          <w:rFonts w:ascii="Times New Roman" w:hAnsi="Times New Roman" w:cs="Times New Roman"/>
          <w:sz w:val="24"/>
        </w:rPr>
        <w:t xml:space="preserve">, </w:t>
      </w:r>
      <w:r>
        <w:rPr>
          <w:rFonts w:ascii="Times New Roman" w:hAnsi="Times New Roman" w:cs="Times New Roman"/>
          <w:sz w:val="24"/>
        </w:rPr>
        <w:t>раз</w:t>
      </w:r>
      <w:r w:rsidRPr="00CC0964">
        <w:rPr>
          <w:rFonts w:ascii="Times New Roman" w:hAnsi="Times New Roman" w:cs="Times New Roman"/>
          <w:sz w:val="24"/>
        </w:rPr>
        <w:t xml:space="preserve">решение которых </w:t>
      </w:r>
      <w:r>
        <w:rPr>
          <w:rFonts w:ascii="Times New Roman" w:hAnsi="Times New Roman" w:cs="Times New Roman"/>
          <w:sz w:val="24"/>
        </w:rPr>
        <w:t>даст лучший</w:t>
      </w:r>
      <w:r w:rsidRPr="00CC0964">
        <w:rPr>
          <w:rFonts w:ascii="Times New Roman" w:hAnsi="Times New Roman" w:cs="Times New Roman"/>
          <w:sz w:val="24"/>
        </w:rPr>
        <w:t xml:space="preserve"> результат при минимальных затратах ресурсов и времени. </w:t>
      </w:r>
      <w:r>
        <w:rPr>
          <w:rFonts w:ascii="Times New Roman" w:hAnsi="Times New Roman" w:cs="Times New Roman"/>
          <w:sz w:val="24"/>
        </w:rPr>
        <w:t xml:space="preserve">Чтобы достигнуть поставленных целей, необходимо разработать </w:t>
      </w:r>
      <w:r w:rsidRPr="00CC0964">
        <w:rPr>
          <w:rFonts w:ascii="Times New Roman" w:hAnsi="Times New Roman" w:cs="Times New Roman"/>
          <w:sz w:val="24"/>
        </w:rPr>
        <w:t>перечень бизнес-процессов, провести их исследование, оцен</w:t>
      </w:r>
      <w:r>
        <w:rPr>
          <w:rFonts w:ascii="Times New Roman" w:hAnsi="Times New Roman" w:cs="Times New Roman"/>
          <w:sz w:val="24"/>
        </w:rPr>
        <w:t xml:space="preserve">ить </w:t>
      </w:r>
      <w:r w:rsidRPr="00CC0964">
        <w:rPr>
          <w:rFonts w:ascii="Times New Roman" w:hAnsi="Times New Roman" w:cs="Times New Roman"/>
          <w:sz w:val="24"/>
        </w:rPr>
        <w:t>и ранжирова</w:t>
      </w:r>
      <w:r>
        <w:rPr>
          <w:rFonts w:ascii="Times New Roman" w:hAnsi="Times New Roman" w:cs="Times New Roman"/>
          <w:sz w:val="24"/>
        </w:rPr>
        <w:t xml:space="preserve">ть </w:t>
      </w:r>
      <w:r w:rsidRPr="00CC0964">
        <w:rPr>
          <w:rFonts w:ascii="Times New Roman" w:hAnsi="Times New Roman" w:cs="Times New Roman"/>
          <w:sz w:val="24"/>
        </w:rPr>
        <w:t>обнаружен</w:t>
      </w:r>
      <w:r>
        <w:rPr>
          <w:rFonts w:ascii="Times New Roman" w:hAnsi="Times New Roman" w:cs="Times New Roman"/>
          <w:sz w:val="24"/>
        </w:rPr>
        <w:t>ные</w:t>
      </w:r>
      <w:r w:rsidRPr="00CC0964">
        <w:rPr>
          <w:rFonts w:ascii="Times New Roman" w:hAnsi="Times New Roman" w:cs="Times New Roman"/>
          <w:sz w:val="24"/>
        </w:rPr>
        <w:t xml:space="preserve"> проблем</w:t>
      </w:r>
      <w:r>
        <w:rPr>
          <w:rFonts w:ascii="Times New Roman" w:hAnsi="Times New Roman" w:cs="Times New Roman"/>
          <w:sz w:val="24"/>
        </w:rPr>
        <w:t>ы</w:t>
      </w:r>
      <w:r w:rsidRPr="00CC0964">
        <w:rPr>
          <w:rFonts w:ascii="Times New Roman" w:hAnsi="Times New Roman" w:cs="Times New Roman"/>
          <w:sz w:val="24"/>
        </w:rPr>
        <w:t xml:space="preserve">. </w:t>
      </w:r>
      <w:r>
        <w:rPr>
          <w:rFonts w:ascii="Times New Roman" w:hAnsi="Times New Roman" w:cs="Times New Roman"/>
          <w:sz w:val="24"/>
        </w:rPr>
        <w:t>Возможно</w:t>
      </w:r>
      <w:r w:rsidRPr="00CC0964">
        <w:rPr>
          <w:rFonts w:ascii="Times New Roman" w:hAnsi="Times New Roman" w:cs="Times New Roman"/>
          <w:sz w:val="24"/>
        </w:rPr>
        <w:t xml:space="preserve"> выделить складские бизнес-процессы (приемка товаров, размещение, комплектация и отгрузка заказов, инвентаризация и т.п.) и смежные процессы, </w:t>
      </w:r>
      <w:r>
        <w:rPr>
          <w:rFonts w:ascii="Times New Roman" w:hAnsi="Times New Roman" w:cs="Times New Roman"/>
          <w:sz w:val="24"/>
        </w:rPr>
        <w:t>реализующие</w:t>
      </w:r>
      <w:r w:rsidRPr="00CC0964">
        <w:rPr>
          <w:rFonts w:ascii="Times New Roman" w:hAnsi="Times New Roman" w:cs="Times New Roman"/>
          <w:sz w:val="24"/>
        </w:rPr>
        <w:t xml:space="preserve"> взаимодействие склада и смежных с ним подразделений (управление запасами, закупки товаров, организация поставок </w:t>
      </w:r>
      <w:r>
        <w:rPr>
          <w:rFonts w:ascii="Times New Roman" w:hAnsi="Times New Roman" w:cs="Times New Roman"/>
          <w:sz w:val="24"/>
        </w:rPr>
        <w:t>продукции</w:t>
      </w:r>
      <w:r w:rsidRPr="00CC0964">
        <w:rPr>
          <w:rFonts w:ascii="Times New Roman" w:hAnsi="Times New Roman" w:cs="Times New Roman"/>
          <w:sz w:val="24"/>
        </w:rPr>
        <w:t xml:space="preserve"> на склад</w:t>
      </w:r>
      <w:r>
        <w:rPr>
          <w:rFonts w:ascii="Times New Roman" w:hAnsi="Times New Roman" w:cs="Times New Roman"/>
          <w:sz w:val="24"/>
        </w:rPr>
        <w:t>, и доставка заказов клиентам)</w:t>
      </w:r>
      <w:r w:rsidRPr="00FD1EE6">
        <w:rPr>
          <w:rFonts w:ascii="Times New Roman" w:hAnsi="Times New Roman" w:cs="Times New Roman"/>
          <w:sz w:val="24"/>
        </w:rPr>
        <w:t xml:space="preserve"> [</w:t>
      </w:r>
      <w:r>
        <w:rPr>
          <w:rFonts w:ascii="Times New Roman" w:hAnsi="Times New Roman" w:cs="Times New Roman"/>
          <w:sz w:val="24"/>
        </w:rPr>
        <w:t>5</w:t>
      </w:r>
      <w:r w:rsidRPr="00FD1EE6">
        <w:rPr>
          <w:rFonts w:ascii="Times New Roman" w:hAnsi="Times New Roman" w:cs="Times New Roman"/>
          <w:sz w:val="24"/>
        </w:rPr>
        <w:t>]</w:t>
      </w:r>
      <w:r>
        <w:rPr>
          <w:rFonts w:ascii="Times New Roman" w:hAnsi="Times New Roman" w:cs="Times New Roman"/>
          <w:sz w:val="24"/>
        </w:rPr>
        <w:t>.</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Цель</w:t>
      </w:r>
      <w:r>
        <w:rPr>
          <w:rFonts w:ascii="Times New Roman" w:hAnsi="Times New Roman" w:cs="Times New Roman"/>
          <w:sz w:val="24"/>
        </w:rPr>
        <w:t>ю</w:t>
      </w:r>
      <w:r w:rsidRPr="00CC0964">
        <w:rPr>
          <w:rFonts w:ascii="Times New Roman" w:hAnsi="Times New Roman" w:cs="Times New Roman"/>
          <w:sz w:val="24"/>
        </w:rPr>
        <w:t xml:space="preserve"> второго этапа - разработка результативных решений, </w:t>
      </w:r>
      <w:r>
        <w:rPr>
          <w:rFonts w:ascii="Times New Roman" w:hAnsi="Times New Roman" w:cs="Times New Roman"/>
          <w:sz w:val="24"/>
        </w:rPr>
        <w:t>которые направле</w:t>
      </w:r>
      <w:r w:rsidRPr="00CC0964">
        <w:rPr>
          <w:rFonts w:ascii="Times New Roman" w:hAnsi="Times New Roman" w:cs="Times New Roman"/>
          <w:sz w:val="24"/>
        </w:rPr>
        <w:t>ны</w:t>
      </w:r>
      <w:r>
        <w:rPr>
          <w:rFonts w:ascii="Times New Roman" w:hAnsi="Times New Roman" w:cs="Times New Roman"/>
          <w:sz w:val="24"/>
        </w:rPr>
        <w:t xml:space="preserve"> </w:t>
      </w:r>
      <w:r w:rsidRPr="00CC0964">
        <w:rPr>
          <w:rFonts w:ascii="Times New Roman" w:hAnsi="Times New Roman" w:cs="Times New Roman"/>
          <w:sz w:val="24"/>
        </w:rPr>
        <w:t xml:space="preserve">на </w:t>
      </w:r>
      <w:r>
        <w:rPr>
          <w:rFonts w:ascii="Times New Roman" w:hAnsi="Times New Roman" w:cs="Times New Roman"/>
          <w:sz w:val="24"/>
        </w:rPr>
        <w:t>уменьшение</w:t>
      </w:r>
      <w:r w:rsidRPr="00CC0964">
        <w:rPr>
          <w:rFonts w:ascii="Times New Roman" w:hAnsi="Times New Roman" w:cs="Times New Roman"/>
          <w:sz w:val="24"/>
        </w:rPr>
        <w:t xml:space="preserve"> операционных затрат и увеличение качества работы складской логистики. </w:t>
      </w:r>
      <w:r>
        <w:rPr>
          <w:rFonts w:ascii="Times New Roman" w:hAnsi="Times New Roman" w:cs="Times New Roman"/>
          <w:sz w:val="24"/>
        </w:rPr>
        <w:t xml:space="preserve">Следующие действия поспособствуют достижению цели: </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 xml:space="preserve">Расчет </w:t>
      </w:r>
      <w:r>
        <w:rPr>
          <w:rFonts w:ascii="Times New Roman" w:hAnsi="Times New Roman" w:cs="Times New Roman"/>
          <w:sz w:val="24"/>
        </w:rPr>
        <w:t xml:space="preserve">количества </w:t>
      </w:r>
      <w:r w:rsidRPr="00CC0964">
        <w:rPr>
          <w:rFonts w:ascii="Times New Roman" w:hAnsi="Times New Roman" w:cs="Times New Roman"/>
          <w:sz w:val="24"/>
        </w:rPr>
        <w:t>запасов по важнейшим группам товаров с учетом статистики, прогноза развития бизнеса и задаваемого уровня обеспечения спроса.</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Оценка товарных и транспортн</w:t>
      </w:r>
      <w:r>
        <w:rPr>
          <w:rFonts w:ascii="Times New Roman" w:hAnsi="Times New Roman" w:cs="Times New Roman"/>
          <w:sz w:val="24"/>
        </w:rPr>
        <w:t>ых потоков по приходу-отгрузке.</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Определение нужного количества и конструкций мест хранения (стеллажное, напольное, элеваторы) на основании информации о планируемом грузопотоке и весогабаритных характе</w:t>
      </w:r>
      <w:r>
        <w:rPr>
          <w:rFonts w:ascii="Times New Roman" w:hAnsi="Times New Roman" w:cs="Times New Roman"/>
          <w:sz w:val="24"/>
        </w:rPr>
        <w:t>ристиках обрабатываемых грузов.</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 xml:space="preserve">Зонирование склада (определение размеров зон приемки, хранения, комплектации, отгрузки, количества и </w:t>
      </w:r>
      <w:r>
        <w:rPr>
          <w:rFonts w:ascii="Times New Roman" w:hAnsi="Times New Roman" w:cs="Times New Roman"/>
          <w:sz w:val="24"/>
        </w:rPr>
        <w:t>типов мест разгрузки-погрузки).</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 xml:space="preserve">Определение потребности в специализированных зонах </w:t>
      </w:r>
      <w:r>
        <w:rPr>
          <w:rFonts w:ascii="Times New Roman" w:hAnsi="Times New Roman" w:cs="Times New Roman"/>
          <w:sz w:val="24"/>
        </w:rPr>
        <w:t>- карантина, экспедиции и т.д.</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 xml:space="preserve">Разработка модели распределения </w:t>
      </w:r>
      <w:r>
        <w:rPr>
          <w:rFonts w:ascii="Times New Roman" w:hAnsi="Times New Roman" w:cs="Times New Roman"/>
          <w:sz w:val="24"/>
        </w:rPr>
        <w:t>потоков товара по зонам склада.</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Разработка алгоритмов эффективного размещения товаров по местам хранения и маршрутам комплектации, передвижения товаров внутри склада (уплотнение товаров на местах хранения, пополнение зоны</w:t>
      </w:r>
      <w:r>
        <w:rPr>
          <w:rFonts w:ascii="Times New Roman" w:hAnsi="Times New Roman" w:cs="Times New Roman"/>
          <w:sz w:val="24"/>
        </w:rPr>
        <w:t xml:space="preserve"> оперативного подбора и т. д.).</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Разработка алгоритмов вспомогательных складских операций (обработка заказов до начала комплектации, устранение ошибок, выявляемых в процессе контроля подобранных заказов</w:t>
      </w:r>
      <w:r>
        <w:rPr>
          <w:rFonts w:ascii="Times New Roman" w:hAnsi="Times New Roman" w:cs="Times New Roman"/>
          <w:sz w:val="24"/>
        </w:rPr>
        <w:t>, обработка возвратов и т.д.).</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 </w:t>
      </w:r>
      <w:r w:rsidRPr="00CC0964">
        <w:rPr>
          <w:rFonts w:ascii="Times New Roman" w:hAnsi="Times New Roman" w:cs="Times New Roman"/>
          <w:sz w:val="24"/>
        </w:rPr>
        <w:t>Проектирование технологических бизнес-процессов складского комплекса (разработка стандартных процедур, технологических карт</w:t>
      </w:r>
      <w:r>
        <w:rPr>
          <w:rFonts w:ascii="Times New Roman" w:hAnsi="Times New Roman" w:cs="Times New Roman"/>
          <w:sz w:val="24"/>
        </w:rPr>
        <w:t>, типовых отчетных документов)</w:t>
      </w:r>
      <w:r w:rsidR="00957E52">
        <w:rPr>
          <w:rFonts w:ascii="Times New Roman" w:hAnsi="Times New Roman" w:cs="Times New Roman"/>
          <w:sz w:val="24"/>
        </w:rPr>
        <w:t xml:space="preserve"> </w:t>
      </w:r>
      <w:r w:rsidRPr="00FD1EE6">
        <w:rPr>
          <w:rFonts w:ascii="Times New Roman" w:hAnsi="Times New Roman" w:cs="Times New Roman"/>
          <w:sz w:val="24"/>
        </w:rPr>
        <w:t>[</w:t>
      </w:r>
      <w:r>
        <w:rPr>
          <w:rFonts w:ascii="Times New Roman" w:hAnsi="Times New Roman" w:cs="Times New Roman"/>
          <w:sz w:val="24"/>
        </w:rPr>
        <w:t>6</w:t>
      </w:r>
      <w:r w:rsidRPr="00FD1EE6">
        <w:rPr>
          <w:rFonts w:ascii="Times New Roman" w:hAnsi="Times New Roman" w:cs="Times New Roman"/>
          <w:sz w:val="24"/>
        </w:rPr>
        <w:t>]</w:t>
      </w:r>
      <w:r>
        <w:rPr>
          <w:rFonts w:ascii="Times New Roman" w:hAnsi="Times New Roman" w:cs="Times New Roman"/>
          <w:sz w:val="24"/>
        </w:rPr>
        <w:t>.</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Цель</w:t>
      </w:r>
      <w:r>
        <w:rPr>
          <w:rFonts w:ascii="Times New Roman" w:hAnsi="Times New Roman" w:cs="Times New Roman"/>
          <w:sz w:val="24"/>
        </w:rPr>
        <w:t>ю</w:t>
      </w:r>
      <w:r w:rsidRPr="00CC0964">
        <w:rPr>
          <w:rFonts w:ascii="Times New Roman" w:hAnsi="Times New Roman" w:cs="Times New Roman"/>
          <w:sz w:val="24"/>
        </w:rPr>
        <w:t xml:space="preserve"> третьего этапа </w:t>
      </w:r>
      <w:r>
        <w:rPr>
          <w:rFonts w:ascii="Times New Roman" w:hAnsi="Times New Roman" w:cs="Times New Roman"/>
          <w:sz w:val="24"/>
        </w:rPr>
        <w:t>является</w:t>
      </w:r>
      <w:r w:rsidRPr="00CC0964">
        <w:rPr>
          <w:rFonts w:ascii="Times New Roman" w:hAnsi="Times New Roman" w:cs="Times New Roman"/>
          <w:sz w:val="24"/>
        </w:rPr>
        <w:t xml:space="preserve"> </w:t>
      </w:r>
      <w:r>
        <w:rPr>
          <w:rFonts w:ascii="Times New Roman" w:hAnsi="Times New Roman" w:cs="Times New Roman"/>
          <w:sz w:val="24"/>
        </w:rPr>
        <w:t>рациональное</w:t>
      </w:r>
      <w:r w:rsidRPr="00CC0964">
        <w:rPr>
          <w:rFonts w:ascii="Times New Roman" w:hAnsi="Times New Roman" w:cs="Times New Roman"/>
          <w:sz w:val="24"/>
        </w:rPr>
        <w:t xml:space="preserve"> разделение функций, полномочий и зон ответственности персонала склада на основе процессного подхода. </w:t>
      </w:r>
      <w:r>
        <w:rPr>
          <w:rFonts w:ascii="Times New Roman" w:hAnsi="Times New Roman" w:cs="Times New Roman"/>
          <w:sz w:val="24"/>
        </w:rPr>
        <w:t xml:space="preserve">По этой причине, </w:t>
      </w:r>
      <w:r w:rsidRPr="00CC0964">
        <w:rPr>
          <w:rFonts w:ascii="Times New Roman" w:hAnsi="Times New Roman" w:cs="Times New Roman"/>
          <w:sz w:val="24"/>
        </w:rPr>
        <w:t xml:space="preserve">все предполагаемые операции на складе </w:t>
      </w:r>
      <w:r>
        <w:rPr>
          <w:rFonts w:ascii="Times New Roman" w:hAnsi="Times New Roman" w:cs="Times New Roman"/>
          <w:sz w:val="24"/>
        </w:rPr>
        <w:t>необходимо</w:t>
      </w:r>
      <w:r w:rsidRPr="00CC0964">
        <w:rPr>
          <w:rFonts w:ascii="Times New Roman" w:hAnsi="Times New Roman" w:cs="Times New Roman"/>
          <w:sz w:val="24"/>
        </w:rPr>
        <w:t xml:space="preserve"> </w:t>
      </w:r>
      <w:r>
        <w:rPr>
          <w:rFonts w:ascii="Times New Roman" w:hAnsi="Times New Roman" w:cs="Times New Roman"/>
          <w:sz w:val="24"/>
        </w:rPr>
        <w:t xml:space="preserve">внимательно проработать </w:t>
      </w:r>
      <w:r w:rsidRPr="00CC0964">
        <w:rPr>
          <w:rFonts w:ascii="Times New Roman" w:hAnsi="Times New Roman" w:cs="Times New Roman"/>
          <w:sz w:val="24"/>
        </w:rPr>
        <w:t>и описа</w:t>
      </w:r>
      <w:r>
        <w:rPr>
          <w:rFonts w:ascii="Times New Roman" w:hAnsi="Times New Roman" w:cs="Times New Roman"/>
          <w:sz w:val="24"/>
        </w:rPr>
        <w:t>ть</w:t>
      </w:r>
      <w:r w:rsidRPr="00CC0964">
        <w:rPr>
          <w:rFonts w:ascii="Times New Roman" w:hAnsi="Times New Roman" w:cs="Times New Roman"/>
          <w:sz w:val="24"/>
        </w:rPr>
        <w:t xml:space="preserve"> в виде рабочих инструкций</w:t>
      </w:r>
      <w:r>
        <w:rPr>
          <w:rFonts w:ascii="Times New Roman" w:hAnsi="Times New Roman" w:cs="Times New Roman"/>
          <w:sz w:val="24"/>
        </w:rPr>
        <w:t xml:space="preserve">. Также их нужно отразить </w:t>
      </w:r>
      <w:r w:rsidRPr="00CC0964">
        <w:rPr>
          <w:rFonts w:ascii="Times New Roman" w:hAnsi="Times New Roman" w:cs="Times New Roman"/>
          <w:sz w:val="24"/>
        </w:rPr>
        <w:t>в документах и информационной системе. Желательно</w:t>
      </w:r>
      <w:r>
        <w:rPr>
          <w:rFonts w:ascii="Times New Roman" w:hAnsi="Times New Roman" w:cs="Times New Roman"/>
          <w:sz w:val="24"/>
        </w:rPr>
        <w:t xml:space="preserve"> использование привычных </w:t>
      </w:r>
      <w:r w:rsidRPr="00CC0964">
        <w:rPr>
          <w:rFonts w:ascii="Times New Roman" w:hAnsi="Times New Roman" w:cs="Times New Roman"/>
          <w:sz w:val="24"/>
        </w:rPr>
        <w:t xml:space="preserve">(для компании) форм внутренних документов, дублирующие операции </w:t>
      </w:r>
      <w:r>
        <w:rPr>
          <w:rFonts w:ascii="Times New Roman" w:hAnsi="Times New Roman" w:cs="Times New Roman"/>
          <w:sz w:val="24"/>
        </w:rPr>
        <w:t>исключаются</w:t>
      </w:r>
      <w:r w:rsidRPr="00CC0964">
        <w:rPr>
          <w:rFonts w:ascii="Times New Roman" w:hAnsi="Times New Roman" w:cs="Times New Roman"/>
          <w:sz w:val="24"/>
        </w:rPr>
        <w:t xml:space="preserve">; </w:t>
      </w:r>
      <w:r>
        <w:rPr>
          <w:rFonts w:ascii="Times New Roman" w:hAnsi="Times New Roman" w:cs="Times New Roman"/>
          <w:sz w:val="24"/>
        </w:rPr>
        <w:t xml:space="preserve">важно </w:t>
      </w:r>
      <w:r w:rsidRPr="00CC0964">
        <w:rPr>
          <w:rFonts w:ascii="Times New Roman" w:hAnsi="Times New Roman" w:cs="Times New Roman"/>
          <w:sz w:val="24"/>
        </w:rPr>
        <w:t xml:space="preserve">назначить </w:t>
      </w:r>
      <w:r>
        <w:rPr>
          <w:rFonts w:ascii="Times New Roman" w:hAnsi="Times New Roman" w:cs="Times New Roman"/>
          <w:sz w:val="24"/>
        </w:rPr>
        <w:t>работника</w:t>
      </w:r>
      <w:r w:rsidRPr="00CC0964">
        <w:rPr>
          <w:rFonts w:ascii="Times New Roman" w:hAnsi="Times New Roman" w:cs="Times New Roman"/>
          <w:sz w:val="24"/>
        </w:rPr>
        <w:t xml:space="preserve">, </w:t>
      </w:r>
      <w:r>
        <w:rPr>
          <w:rFonts w:ascii="Times New Roman" w:hAnsi="Times New Roman" w:cs="Times New Roman"/>
          <w:sz w:val="24"/>
        </w:rPr>
        <w:t>который будет ответственен</w:t>
      </w:r>
      <w:r w:rsidRPr="00CC0964">
        <w:rPr>
          <w:rFonts w:ascii="Times New Roman" w:hAnsi="Times New Roman" w:cs="Times New Roman"/>
          <w:sz w:val="24"/>
        </w:rPr>
        <w:t xml:space="preserve"> за процесс или операцию. </w:t>
      </w:r>
      <w:r>
        <w:rPr>
          <w:rFonts w:ascii="Times New Roman" w:hAnsi="Times New Roman" w:cs="Times New Roman"/>
          <w:sz w:val="24"/>
        </w:rPr>
        <w:t>Необходимо</w:t>
      </w:r>
      <w:r w:rsidRPr="00CC0964">
        <w:rPr>
          <w:rFonts w:ascii="Times New Roman" w:hAnsi="Times New Roman" w:cs="Times New Roman"/>
          <w:sz w:val="24"/>
        </w:rPr>
        <w:t xml:space="preserve"> фиксировать и копить </w:t>
      </w:r>
      <w:r>
        <w:rPr>
          <w:rFonts w:ascii="Times New Roman" w:hAnsi="Times New Roman" w:cs="Times New Roman"/>
          <w:sz w:val="24"/>
        </w:rPr>
        <w:t xml:space="preserve">информацию, которая важна </w:t>
      </w:r>
      <w:r w:rsidRPr="00CC0964">
        <w:rPr>
          <w:rFonts w:ascii="Times New Roman" w:hAnsi="Times New Roman" w:cs="Times New Roman"/>
          <w:sz w:val="24"/>
        </w:rPr>
        <w:t xml:space="preserve">для принятия управленческих решений, </w:t>
      </w:r>
      <w:r>
        <w:rPr>
          <w:rFonts w:ascii="Times New Roman" w:hAnsi="Times New Roman" w:cs="Times New Roman"/>
          <w:sz w:val="24"/>
        </w:rPr>
        <w:t xml:space="preserve">проводить </w:t>
      </w:r>
      <w:r w:rsidRPr="00CC0964">
        <w:rPr>
          <w:rFonts w:ascii="Times New Roman" w:hAnsi="Times New Roman" w:cs="Times New Roman"/>
          <w:sz w:val="24"/>
        </w:rPr>
        <w:t>монитор</w:t>
      </w:r>
      <w:r>
        <w:rPr>
          <w:rFonts w:ascii="Times New Roman" w:hAnsi="Times New Roman" w:cs="Times New Roman"/>
          <w:sz w:val="24"/>
        </w:rPr>
        <w:t>инг</w:t>
      </w:r>
      <w:r w:rsidRPr="00CC0964">
        <w:rPr>
          <w:rFonts w:ascii="Times New Roman" w:hAnsi="Times New Roman" w:cs="Times New Roman"/>
          <w:sz w:val="24"/>
        </w:rPr>
        <w:t xml:space="preserve"> работы склада - функционал системы автоматизации склада должен быть использован максимально.</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Цель четвертого этапа - практическая реализация решений, направленных на оптимизацию складских технологий, получение максимального эффекта от изменений. Проект оптимизации работы склада можно считать удачным только после то</w:t>
      </w:r>
      <w:r>
        <w:rPr>
          <w:rFonts w:ascii="Times New Roman" w:hAnsi="Times New Roman" w:cs="Times New Roman"/>
          <w:sz w:val="24"/>
        </w:rPr>
        <w:t>го, как все изменения внедрены.</w:t>
      </w:r>
    </w:p>
    <w:p w:rsidR="00736A4D" w:rsidRPr="00CC0964" w:rsidRDefault="00736A4D" w:rsidP="00736A4D">
      <w:pPr>
        <w:spacing w:after="0" w:line="240" w:lineRule="auto"/>
        <w:ind w:firstLine="708"/>
        <w:jc w:val="both"/>
        <w:rPr>
          <w:rFonts w:ascii="Times New Roman" w:hAnsi="Times New Roman" w:cs="Times New Roman"/>
          <w:sz w:val="24"/>
        </w:rPr>
      </w:pPr>
      <w:r w:rsidRPr="00CC0964">
        <w:rPr>
          <w:rFonts w:ascii="Times New Roman" w:hAnsi="Times New Roman" w:cs="Times New Roman"/>
          <w:sz w:val="24"/>
        </w:rPr>
        <w:t>Оптимизация складских технологий обязательно требует доработки информационной системы. Поэтому при внедрении новой технологии в первую очередь необходимо совершенствовать ИТ-поддержку системы управления. Параллельно с ее доработкой можно провести необходимые изменения топологии склада, а также о</w:t>
      </w:r>
      <w:r>
        <w:rPr>
          <w:rFonts w:ascii="Times New Roman" w:hAnsi="Times New Roman" w:cs="Times New Roman"/>
          <w:sz w:val="24"/>
        </w:rPr>
        <w:t>бучение штатного персонала.</w:t>
      </w:r>
    </w:p>
    <w:p w:rsidR="00736A4D" w:rsidRPr="00CC096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Эксперты и специалисты непременно должны участвовать в обучении персонала, контроле над </w:t>
      </w:r>
      <w:r w:rsidRPr="00CC0964">
        <w:rPr>
          <w:rFonts w:ascii="Times New Roman" w:hAnsi="Times New Roman" w:cs="Times New Roman"/>
          <w:sz w:val="24"/>
        </w:rPr>
        <w:t>внедрени</w:t>
      </w:r>
      <w:r>
        <w:rPr>
          <w:rFonts w:ascii="Times New Roman" w:hAnsi="Times New Roman" w:cs="Times New Roman"/>
          <w:sz w:val="24"/>
        </w:rPr>
        <w:t>ем</w:t>
      </w:r>
      <w:r w:rsidRPr="00CC0964">
        <w:rPr>
          <w:rFonts w:ascii="Times New Roman" w:hAnsi="Times New Roman" w:cs="Times New Roman"/>
          <w:sz w:val="24"/>
        </w:rPr>
        <w:t xml:space="preserve"> изменений, своевременн</w:t>
      </w:r>
      <w:r>
        <w:rPr>
          <w:rFonts w:ascii="Times New Roman" w:hAnsi="Times New Roman" w:cs="Times New Roman"/>
          <w:sz w:val="24"/>
        </w:rPr>
        <w:t>ой</w:t>
      </w:r>
      <w:r w:rsidRPr="00CC0964">
        <w:rPr>
          <w:rFonts w:ascii="Times New Roman" w:hAnsi="Times New Roman" w:cs="Times New Roman"/>
          <w:sz w:val="24"/>
        </w:rPr>
        <w:t xml:space="preserve"> корректировк</w:t>
      </w:r>
      <w:r>
        <w:rPr>
          <w:rFonts w:ascii="Times New Roman" w:hAnsi="Times New Roman" w:cs="Times New Roman"/>
          <w:sz w:val="24"/>
        </w:rPr>
        <w:t>е</w:t>
      </w:r>
      <w:r w:rsidRPr="00CC0964">
        <w:rPr>
          <w:rFonts w:ascii="Times New Roman" w:hAnsi="Times New Roman" w:cs="Times New Roman"/>
          <w:sz w:val="24"/>
        </w:rPr>
        <w:t xml:space="preserve"> решений, тестировани</w:t>
      </w:r>
      <w:r>
        <w:rPr>
          <w:rFonts w:ascii="Times New Roman" w:hAnsi="Times New Roman" w:cs="Times New Roman"/>
          <w:sz w:val="24"/>
        </w:rPr>
        <w:t xml:space="preserve">и </w:t>
      </w:r>
      <w:r w:rsidRPr="00CC0964">
        <w:rPr>
          <w:rFonts w:ascii="Times New Roman" w:hAnsi="Times New Roman" w:cs="Times New Roman"/>
          <w:sz w:val="24"/>
        </w:rPr>
        <w:t>вводимых элементов информационной системы, разработк</w:t>
      </w:r>
      <w:r>
        <w:rPr>
          <w:rFonts w:ascii="Times New Roman" w:hAnsi="Times New Roman" w:cs="Times New Roman"/>
          <w:sz w:val="24"/>
        </w:rPr>
        <w:t>е функциональных инструкций.</w:t>
      </w:r>
    </w:p>
    <w:p w:rsidR="00736A4D" w:rsidRPr="00EE52C4"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Необходимо отметить важность </w:t>
      </w:r>
      <w:r w:rsidRPr="00CC0964">
        <w:rPr>
          <w:rFonts w:ascii="Times New Roman" w:hAnsi="Times New Roman" w:cs="Times New Roman"/>
          <w:sz w:val="24"/>
        </w:rPr>
        <w:t>рол</w:t>
      </w:r>
      <w:r>
        <w:rPr>
          <w:rFonts w:ascii="Times New Roman" w:hAnsi="Times New Roman" w:cs="Times New Roman"/>
          <w:sz w:val="24"/>
        </w:rPr>
        <w:t>и</w:t>
      </w:r>
      <w:r w:rsidRPr="00CC0964">
        <w:rPr>
          <w:rFonts w:ascii="Times New Roman" w:hAnsi="Times New Roman" w:cs="Times New Roman"/>
          <w:sz w:val="24"/>
        </w:rPr>
        <w:t xml:space="preserve"> экспертов-логистов в решении особых логистических задач</w:t>
      </w:r>
      <w:r>
        <w:rPr>
          <w:rFonts w:ascii="Times New Roman" w:hAnsi="Times New Roman" w:cs="Times New Roman"/>
          <w:sz w:val="24"/>
        </w:rPr>
        <w:t xml:space="preserve"> и </w:t>
      </w:r>
      <w:r w:rsidRPr="00CC0964">
        <w:rPr>
          <w:rFonts w:ascii="Times New Roman" w:hAnsi="Times New Roman" w:cs="Times New Roman"/>
          <w:sz w:val="24"/>
        </w:rPr>
        <w:t xml:space="preserve">разработке технического задания для модернизации складской информационной системы. При введении изменений технологического процесса эксперты-логисты за </w:t>
      </w:r>
      <w:r>
        <w:rPr>
          <w:rFonts w:ascii="Times New Roman" w:hAnsi="Times New Roman" w:cs="Times New Roman"/>
          <w:sz w:val="24"/>
        </w:rPr>
        <w:t>достаточно</w:t>
      </w:r>
      <w:r w:rsidRPr="00CC0964">
        <w:rPr>
          <w:rFonts w:ascii="Times New Roman" w:hAnsi="Times New Roman" w:cs="Times New Roman"/>
          <w:sz w:val="24"/>
        </w:rPr>
        <w:t xml:space="preserve"> </w:t>
      </w:r>
      <w:r>
        <w:rPr>
          <w:rFonts w:ascii="Times New Roman" w:hAnsi="Times New Roman" w:cs="Times New Roman"/>
          <w:sz w:val="24"/>
        </w:rPr>
        <w:t>маленький с</w:t>
      </w:r>
      <w:r w:rsidRPr="00CC0964">
        <w:rPr>
          <w:rFonts w:ascii="Times New Roman" w:hAnsi="Times New Roman" w:cs="Times New Roman"/>
          <w:sz w:val="24"/>
        </w:rPr>
        <w:t xml:space="preserve">рок </w:t>
      </w:r>
      <w:r>
        <w:rPr>
          <w:rFonts w:ascii="Times New Roman" w:hAnsi="Times New Roman" w:cs="Times New Roman"/>
          <w:sz w:val="24"/>
        </w:rPr>
        <w:t>могут значительно</w:t>
      </w:r>
      <w:r w:rsidRPr="00CC0964">
        <w:rPr>
          <w:rFonts w:ascii="Times New Roman" w:hAnsi="Times New Roman" w:cs="Times New Roman"/>
          <w:sz w:val="24"/>
        </w:rPr>
        <w:t xml:space="preserve"> уменьшить риски </w:t>
      </w:r>
      <w:r>
        <w:rPr>
          <w:rFonts w:ascii="Times New Roman" w:hAnsi="Times New Roman" w:cs="Times New Roman"/>
          <w:sz w:val="24"/>
        </w:rPr>
        <w:t>на этапе перехода</w:t>
      </w:r>
      <w:r w:rsidRPr="00CC0964">
        <w:rPr>
          <w:rFonts w:ascii="Times New Roman" w:hAnsi="Times New Roman" w:cs="Times New Roman"/>
          <w:sz w:val="24"/>
        </w:rPr>
        <w:t xml:space="preserve">, подготовить персонал и </w:t>
      </w:r>
      <w:r>
        <w:rPr>
          <w:rFonts w:ascii="Times New Roman" w:hAnsi="Times New Roman" w:cs="Times New Roman"/>
          <w:sz w:val="24"/>
        </w:rPr>
        <w:t xml:space="preserve">в результате </w:t>
      </w:r>
      <w:r w:rsidRPr="00CC0964">
        <w:rPr>
          <w:rFonts w:ascii="Times New Roman" w:hAnsi="Times New Roman" w:cs="Times New Roman"/>
          <w:sz w:val="24"/>
        </w:rPr>
        <w:t>получить максимальный эффе</w:t>
      </w:r>
      <w:r>
        <w:rPr>
          <w:rFonts w:ascii="Times New Roman" w:hAnsi="Times New Roman" w:cs="Times New Roman"/>
          <w:sz w:val="24"/>
        </w:rPr>
        <w:t>кт [4,</w:t>
      </w:r>
      <w:r w:rsidR="00957E52">
        <w:rPr>
          <w:rFonts w:ascii="Times New Roman" w:hAnsi="Times New Roman" w:cs="Times New Roman"/>
          <w:sz w:val="24"/>
        </w:rPr>
        <w:t xml:space="preserve"> </w:t>
      </w:r>
      <w:r>
        <w:rPr>
          <w:rFonts w:ascii="Times New Roman" w:hAnsi="Times New Roman" w:cs="Times New Roman"/>
          <w:sz w:val="24"/>
        </w:rPr>
        <w:t>с.</w:t>
      </w:r>
      <w:r w:rsidR="00957E52">
        <w:rPr>
          <w:rFonts w:ascii="Times New Roman" w:hAnsi="Times New Roman" w:cs="Times New Roman"/>
          <w:sz w:val="24"/>
        </w:rPr>
        <w:t xml:space="preserve"> </w:t>
      </w:r>
      <w:r>
        <w:rPr>
          <w:rFonts w:ascii="Times New Roman" w:hAnsi="Times New Roman" w:cs="Times New Roman"/>
          <w:sz w:val="24"/>
        </w:rPr>
        <w:t>145].</w:t>
      </w:r>
    </w:p>
    <w:p w:rsidR="00736A4D" w:rsidRDefault="00736A4D" w:rsidP="00736A4D">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В заключении необходимо отметить, что ежегодно повышается спрос на услуги складов, следовательно, эта отрасль обладает высоким </w:t>
      </w:r>
      <w:r w:rsidRPr="00EE52C4">
        <w:rPr>
          <w:rFonts w:ascii="Times New Roman" w:hAnsi="Times New Roman" w:cs="Times New Roman"/>
          <w:sz w:val="24"/>
        </w:rPr>
        <w:t>потенциал</w:t>
      </w:r>
      <w:r>
        <w:rPr>
          <w:rFonts w:ascii="Times New Roman" w:hAnsi="Times New Roman" w:cs="Times New Roman"/>
          <w:sz w:val="24"/>
        </w:rPr>
        <w:t>ом</w:t>
      </w:r>
      <w:r w:rsidRPr="00EE52C4">
        <w:rPr>
          <w:rFonts w:ascii="Times New Roman" w:hAnsi="Times New Roman" w:cs="Times New Roman"/>
          <w:sz w:val="24"/>
        </w:rPr>
        <w:t xml:space="preserve"> для развития. </w:t>
      </w:r>
      <w:r>
        <w:rPr>
          <w:rFonts w:ascii="Times New Roman" w:hAnsi="Times New Roman" w:cs="Times New Roman"/>
          <w:sz w:val="24"/>
        </w:rPr>
        <w:t>С</w:t>
      </w:r>
      <w:r w:rsidRPr="00EE52C4">
        <w:rPr>
          <w:rFonts w:ascii="Times New Roman" w:hAnsi="Times New Roman" w:cs="Times New Roman"/>
          <w:sz w:val="24"/>
        </w:rPr>
        <w:t xml:space="preserve">кладская логистика имеет массу пунктов, </w:t>
      </w:r>
      <w:r>
        <w:rPr>
          <w:rFonts w:ascii="Times New Roman" w:hAnsi="Times New Roman" w:cs="Times New Roman"/>
          <w:sz w:val="24"/>
        </w:rPr>
        <w:t xml:space="preserve">которые </w:t>
      </w:r>
      <w:r w:rsidRPr="00EE52C4">
        <w:rPr>
          <w:rFonts w:ascii="Times New Roman" w:hAnsi="Times New Roman" w:cs="Times New Roman"/>
          <w:sz w:val="24"/>
        </w:rPr>
        <w:t>напрямую влияю</w:t>
      </w:r>
      <w:r>
        <w:rPr>
          <w:rFonts w:ascii="Times New Roman" w:hAnsi="Times New Roman" w:cs="Times New Roman"/>
          <w:sz w:val="24"/>
        </w:rPr>
        <w:t>т</w:t>
      </w:r>
      <w:r w:rsidRPr="00EE52C4">
        <w:rPr>
          <w:rFonts w:ascii="Times New Roman" w:hAnsi="Times New Roman" w:cs="Times New Roman"/>
          <w:sz w:val="24"/>
        </w:rPr>
        <w:t xml:space="preserve"> на ее эффективность, отчего </w:t>
      </w:r>
      <w:r>
        <w:rPr>
          <w:rFonts w:ascii="Times New Roman" w:hAnsi="Times New Roman" w:cs="Times New Roman"/>
          <w:sz w:val="24"/>
        </w:rPr>
        <w:t xml:space="preserve">для </w:t>
      </w:r>
      <w:r w:rsidRPr="00EE52C4">
        <w:rPr>
          <w:rFonts w:ascii="Times New Roman" w:hAnsi="Times New Roman" w:cs="Times New Roman"/>
          <w:sz w:val="24"/>
        </w:rPr>
        <w:t>управлени</w:t>
      </w:r>
      <w:r>
        <w:rPr>
          <w:rFonts w:ascii="Times New Roman" w:hAnsi="Times New Roman" w:cs="Times New Roman"/>
          <w:sz w:val="24"/>
        </w:rPr>
        <w:t>я</w:t>
      </w:r>
      <w:r w:rsidRPr="00EE52C4">
        <w:rPr>
          <w:rFonts w:ascii="Times New Roman" w:hAnsi="Times New Roman" w:cs="Times New Roman"/>
          <w:sz w:val="24"/>
        </w:rPr>
        <w:t xml:space="preserve"> складской логистикой </w:t>
      </w:r>
      <w:r>
        <w:rPr>
          <w:rFonts w:ascii="Times New Roman" w:hAnsi="Times New Roman" w:cs="Times New Roman"/>
          <w:sz w:val="24"/>
        </w:rPr>
        <w:t>необходимо</w:t>
      </w:r>
      <w:r w:rsidRPr="00EE52C4">
        <w:rPr>
          <w:rFonts w:ascii="Times New Roman" w:hAnsi="Times New Roman" w:cs="Times New Roman"/>
          <w:sz w:val="24"/>
        </w:rPr>
        <w:t xml:space="preserve"> </w:t>
      </w:r>
      <w:r>
        <w:rPr>
          <w:rFonts w:ascii="Times New Roman" w:hAnsi="Times New Roman" w:cs="Times New Roman"/>
          <w:sz w:val="24"/>
        </w:rPr>
        <w:t>приложить много</w:t>
      </w:r>
      <w:r w:rsidRPr="00EE52C4">
        <w:rPr>
          <w:rFonts w:ascii="Times New Roman" w:hAnsi="Times New Roman" w:cs="Times New Roman"/>
          <w:sz w:val="24"/>
        </w:rPr>
        <w:t xml:space="preserve"> усилий </w:t>
      </w:r>
      <w:r>
        <w:rPr>
          <w:rFonts w:ascii="Times New Roman" w:hAnsi="Times New Roman" w:cs="Times New Roman"/>
          <w:sz w:val="24"/>
        </w:rPr>
        <w:t>для ее</w:t>
      </w:r>
      <w:r w:rsidRPr="00EE52C4">
        <w:rPr>
          <w:rFonts w:ascii="Times New Roman" w:hAnsi="Times New Roman" w:cs="Times New Roman"/>
          <w:sz w:val="24"/>
        </w:rPr>
        <w:t xml:space="preserve"> контрол</w:t>
      </w:r>
      <w:r>
        <w:rPr>
          <w:rFonts w:ascii="Times New Roman" w:hAnsi="Times New Roman" w:cs="Times New Roman"/>
          <w:sz w:val="24"/>
        </w:rPr>
        <w:t>я</w:t>
      </w:r>
      <w:r w:rsidRPr="00EE52C4">
        <w:rPr>
          <w:rFonts w:ascii="Times New Roman" w:hAnsi="Times New Roman" w:cs="Times New Roman"/>
          <w:sz w:val="24"/>
        </w:rPr>
        <w:t xml:space="preserve"> и полн</w:t>
      </w:r>
      <w:r>
        <w:rPr>
          <w:rFonts w:ascii="Times New Roman" w:hAnsi="Times New Roman" w:cs="Times New Roman"/>
          <w:sz w:val="24"/>
        </w:rPr>
        <w:t xml:space="preserve">ого </w:t>
      </w:r>
      <w:r w:rsidRPr="00EE52C4">
        <w:rPr>
          <w:rFonts w:ascii="Times New Roman" w:hAnsi="Times New Roman" w:cs="Times New Roman"/>
          <w:sz w:val="24"/>
        </w:rPr>
        <w:t>вовлече</w:t>
      </w:r>
      <w:r>
        <w:rPr>
          <w:rFonts w:ascii="Times New Roman" w:hAnsi="Times New Roman" w:cs="Times New Roman"/>
          <w:sz w:val="24"/>
        </w:rPr>
        <w:t>ния</w:t>
      </w:r>
      <w:r w:rsidRPr="00EE52C4">
        <w:rPr>
          <w:rFonts w:ascii="Times New Roman" w:hAnsi="Times New Roman" w:cs="Times New Roman"/>
          <w:sz w:val="24"/>
        </w:rPr>
        <w:t xml:space="preserve"> специалиста. </w:t>
      </w:r>
      <w:r>
        <w:rPr>
          <w:rFonts w:ascii="Times New Roman" w:hAnsi="Times New Roman" w:cs="Times New Roman"/>
          <w:sz w:val="24"/>
        </w:rPr>
        <w:t xml:space="preserve">Соблюдение этих пунктов важно, так как новые системы, внедренные на складе, влекут за собой повышение качества логистических процессов, а также к уменьшению расходов всего предприятия. Для успешного развития предприятия весомое значение имеет организация склада. Уменьшение затрат на </w:t>
      </w:r>
      <w:r w:rsidRPr="00EE52C4">
        <w:rPr>
          <w:rFonts w:ascii="Times New Roman" w:hAnsi="Times New Roman" w:cs="Times New Roman"/>
          <w:sz w:val="24"/>
        </w:rPr>
        <w:t>прохождени</w:t>
      </w:r>
      <w:r>
        <w:rPr>
          <w:rFonts w:ascii="Times New Roman" w:hAnsi="Times New Roman" w:cs="Times New Roman"/>
          <w:sz w:val="24"/>
        </w:rPr>
        <w:t>е</w:t>
      </w:r>
      <w:r w:rsidRPr="00EE52C4">
        <w:rPr>
          <w:rFonts w:ascii="Times New Roman" w:hAnsi="Times New Roman" w:cs="Times New Roman"/>
          <w:sz w:val="24"/>
        </w:rPr>
        <w:t xml:space="preserve"> продукции через склад </w:t>
      </w:r>
      <w:r>
        <w:rPr>
          <w:rFonts w:ascii="Times New Roman" w:hAnsi="Times New Roman" w:cs="Times New Roman"/>
          <w:sz w:val="24"/>
        </w:rPr>
        <w:t>воз</w:t>
      </w:r>
      <w:r w:rsidRPr="00EE52C4">
        <w:rPr>
          <w:rFonts w:ascii="Times New Roman" w:hAnsi="Times New Roman" w:cs="Times New Roman"/>
          <w:sz w:val="24"/>
        </w:rPr>
        <w:t xml:space="preserve">можно </w:t>
      </w:r>
      <w:r>
        <w:rPr>
          <w:rFonts w:ascii="Times New Roman" w:hAnsi="Times New Roman" w:cs="Times New Roman"/>
          <w:sz w:val="24"/>
        </w:rPr>
        <w:t>с помощью управления</w:t>
      </w:r>
      <w:r w:rsidRPr="00EE52C4">
        <w:rPr>
          <w:rFonts w:ascii="Times New Roman" w:hAnsi="Times New Roman" w:cs="Times New Roman"/>
          <w:sz w:val="24"/>
        </w:rPr>
        <w:t xml:space="preserve"> логистикой склада. </w:t>
      </w:r>
    </w:p>
    <w:p w:rsidR="00736A4D" w:rsidRDefault="00736A4D" w:rsidP="00736A4D">
      <w:pPr>
        <w:spacing w:after="0" w:line="240" w:lineRule="auto"/>
        <w:jc w:val="both"/>
        <w:rPr>
          <w:rFonts w:ascii="Times New Roman" w:hAnsi="Times New Roman" w:cs="Times New Roman"/>
          <w:sz w:val="24"/>
        </w:rPr>
      </w:pPr>
      <w:r>
        <w:rPr>
          <w:rFonts w:ascii="Times New Roman" w:hAnsi="Times New Roman" w:cs="Times New Roman"/>
          <w:sz w:val="24"/>
        </w:rPr>
        <w:t>________________________________</w:t>
      </w:r>
      <w:r w:rsidR="00CE7B01">
        <w:rPr>
          <w:rFonts w:ascii="Times New Roman" w:hAnsi="Times New Roman" w:cs="Times New Roman"/>
          <w:sz w:val="24"/>
        </w:rPr>
        <w:t>______</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1. Воронов В.И., Кривоносов Н.А. Савостьянок Г.Н., Кожанова В.В Инновационные технологии в логистике. Научно-аналитический журнал: «Инновации и инвестиции» № 4, 2017- стр.2.</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2. Волгин В.В. Логистика хранения товаров: практическое пособие / В.В. Волгин. М.: Дашков и К, 2017- стр. 36.</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3. Канке А.А. Логистика складского хозяйства / А.А. Канке // Маркетинг, 2016-стр. 97.</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4. Логистика: тренинг и практикум. Аникин Б.А., Вайн В.М., Водянова В.В., Воронов В.И., Гапонова М.А., Ермаков И.А., Ефимова В.В., Заичкин Н.И., Кравченко М.В., Пузанова И.А., Родкина Т.А., Серова С.Ю., Серышев Р.В., Федоров Л.С. Учебное пособие / Москва, 2016-стр. 145</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 xml:space="preserve">5. Оптимизация складской логистики [Электронный ресурс]. </w:t>
      </w:r>
      <w:r w:rsidR="00957E52">
        <w:rPr>
          <w:rFonts w:ascii="Times New Roman" w:hAnsi="Times New Roman" w:cs="Times New Roman"/>
          <w:sz w:val="24"/>
          <w:szCs w:val="24"/>
        </w:rPr>
        <w:t>-</w:t>
      </w:r>
      <w:r w:rsidRPr="00CE7B01">
        <w:rPr>
          <w:rFonts w:ascii="Times New Roman" w:hAnsi="Times New Roman" w:cs="Times New Roman"/>
          <w:sz w:val="24"/>
          <w:szCs w:val="24"/>
        </w:rPr>
        <w:t xml:space="preserve"> Режим доступа:: https://cyberleninka.ru/article/n/optimizatsiya-skladskoy-logistiki</w:t>
      </w:r>
    </w:p>
    <w:p w:rsidR="00736A4D" w:rsidRPr="00CE7B01" w:rsidRDefault="00736A4D" w:rsidP="00CE7B01">
      <w:pPr>
        <w:spacing w:after="0" w:line="240" w:lineRule="auto"/>
        <w:ind w:firstLine="709"/>
        <w:jc w:val="both"/>
        <w:rPr>
          <w:rFonts w:ascii="Times New Roman" w:hAnsi="Times New Roman" w:cs="Times New Roman"/>
          <w:sz w:val="24"/>
          <w:szCs w:val="24"/>
        </w:rPr>
      </w:pPr>
      <w:r w:rsidRPr="00CE7B01">
        <w:rPr>
          <w:rFonts w:ascii="Times New Roman" w:hAnsi="Times New Roman" w:cs="Times New Roman"/>
          <w:sz w:val="24"/>
          <w:szCs w:val="24"/>
        </w:rPr>
        <w:t xml:space="preserve">6. Оптимизация складских предприятий [Электронный ресурс]. </w:t>
      </w:r>
      <w:r w:rsidR="00957E52">
        <w:rPr>
          <w:rFonts w:ascii="Times New Roman" w:hAnsi="Times New Roman" w:cs="Times New Roman"/>
          <w:sz w:val="24"/>
          <w:szCs w:val="24"/>
        </w:rPr>
        <w:t>-</w:t>
      </w:r>
      <w:r w:rsidRPr="00CE7B01">
        <w:rPr>
          <w:rFonts w:ascii="Times New Roman" w:hAnsi="Times New Roman" w:cs="Times New Roman"/>
          <w:sz w:val="24"/>
          <w:szCs w:val="24"/>
        </w:rPr>
        <w:t xml:space="preserve"> Режим доступа: https://cyberleninka.ru/article/n/optimizatsiya-skladskih-predpriyatiy</w:t>
      </w:r>
    </w:p>
    <w:p w:rsidR="00736A4D" w:rsidRPr="008D18AA" w:rsidRDefault="00736A4D" w:rsidP="00736A4D">
      <w:pPr>
        <w:spacing w:after="0" w:line="240" w:lineRule="auto"/>
        <w:jc w:val="both"/>
        <w:rPr>
          <w:rFonts w:ascii="Times New Roman" w:hAnsi="Times New Roman" w:cs="Times New Roman"/>
          <w:sz w:val="24"/>
        </w:rPr>
      </w:pPr>
    </w:p>
    <w:p w:rsidR="00B44735" w:rsidRDefault="00B44735" w:rsidP="00736A4D">
      <w:pPr>
        <w:spacing w:after="0" w:line="240" w:lineRule="auto"/>
        <w:rPr>
          <w:rFonts w:ascii="Times New Roman" w:hAnsi="Times New Roman" w:cs="Times New Roman"/>
          <w:sz w:val="24"/>
        </w:rPr>
      </w:pPr>
    </w:p>
    <w:p w:rsidR="00B44735" w:rsidRDefault="00B44735" w:rsidP="00736A4D">
      <w:pPr>
        <w:spacing w:after="0" w:line="240" w:lineRule="auto"/>
        <w:rPr>
          <w:rFonts w:ascii="Times New Roman" w:hAnsi="Times New Roman" w:cs="Times New Roman"/>
          <w:sz w:val="24"/>
        </w:rPr>
      </w:pPr>
    </w:p>
    <w:p w:rsidR="00736A4D" w:rsidRDefault="00736A4D" w:rsidP="00736A4D">
      <w:pPr>
        <w:spacing w:after="0" w:line="240" w:lineRule="auto"/>
        <w:rPr>
          <w:rFonts w:ascii="Times New Roman" w:hAnsi="Times New Roman" w:cs="Times New Roman"/>
          <w:sz w:val="24"/>
        </w:rPr>
      </w:pPr>
      <w:r w:rsidRPr="00736A4D">
        <w:rPr>
          <w:rFonts w:ascii="Times New Roman" w:hAnsi="Times New Roman" w:cs="Times New Roman"/>
          <w:sz w:val="24"/>
        </w:rPr>
        <w:t>УДК 658.78.06</w:t>
      </w:r>
    </w:p>
    <w:p w:rsidR="00736A4D" w:rsidRPr="00736A4D" w:rsidRDefault="00736A4D" w:rsidP="00736A4D">
      <w:pPr>
        <w:spacing w:after="0" w:line="240" w:lineRule="auto"/>
        <w:rPr>
          <w:rFonts w:ascii="Times New Roman" w:hAnsi="Times New Roman" w:cs="Times New Roman"/>
          <w:sz w:val="24"/>
        </w:rPr>
      </w:pPr>
    </w:p>
    <w:p w:rsidR="00736A4D" w:rsidRPr="004D6B86" w:rsidRDefault="00736A4D" w:rsidP="00736A4D">
      <w:pPr>
        <w:widowControl w:val="0"/>
        <w:autoSpaceDE w:val="0"/>
        <w:autoSpaceDN w:val="0"/>
        <w:spacing w:before="118" w:after="0" w:line="240" w:lineRule="auto"/>
        <w:ind w:left="1543" w:right="1465"/>
        <w:jc w:val="center"/>
        <w:rPr>
          <w:rFonts w:ascii="Times New Roman" w:eastAsia="Times New Roman" w:hAnsi="Times New Roman" w:cs="Times New Roman"/>
          <w:b/>
          <w:sz w:val="24"/>
          <w:szCs w:val="24"/>
          <w:lang w:eastAsia="ru-RU" w:bidi="ru-RU"/>
        </w:rPr>
      </w:pPr>
      <w:r w:rsidRPr="004D6B86">
        <w:rPr>
          <w:rFonts w:ascii="Times New Roman" w:eastAsia="Times New Roman" w:hAnsi="Times New Roman" w:cs="Times New Roman"/>
          <w:b/>
          <w:sz w:val="24"/>
          <w:szCs w:val="24"/>
          <w:lang w:eastAsia="ru-RU" w:bidi="ru-RU"/>
        </w:rPr>
        <w:t>Инновационные технологии в складской логистике</w:t>
      </w:r>
    </w:p>
    <w:p w:rsidR="00736A4D" w:rsidRPr="004D6B86" w:rsidRDefault="00736A4D" w:rsidP="008E4269">
      <w:pPr>
        <w:widowControl w:val="0"/>
        <w:autoSpaceDE w:val="0"/>
        <w:autoSpaceDN w:val="0"/>
        <w:spacing w:after="0" w:line="276" w:lineRule="auto"/>
        <w:jc w:val="center"/>
        <w:rPr>
          <w:rFonts w:ascii="Times New Roman" w:eastAsia="Times New Roman" w:hAnsi="Times New Roman" w:cs="Times New Roman"/>
          <w:sz w:val="24"/>
          <w:szCs w:val="24"/>
          <w:lang w:eastAsia="ru-RU" w:bidi="ru-RU"/>
        </w:rPr>
      </w:pPr>
      <w:r w:rsidRPr="004D6B86">
        <w:rPr>
          <w:rFonts w:ascii="Times New Roman" w:eastAsia="Times New Roman" w:hAnsi="Times New Roman" w:cs="Times New Roman"/>
          <w:sz w:val="24"/>
          <w:szCs w:val="24"/>
          <w:lang w:eastAsia="ru-RU" w:bidi="ru-RU"/>
        </w:rPr>
        <w:t>Голубева Кристина Вадимовна</w:t>
      </w:r>
    </w:p>
    <w:p w:rsidR="00736A4D" w:rsidRPr="004D6B86" w:rsidRDefault="00736A4D" w:rsidP="008E4269">
      <w:pPr>
        <w:widowControl w:val="0"/>
        <w:autoSpaceDE w:val="0"/>
        <w:autoSpaceDN w:val="0"/>
        <w:spacing w:after="0" w:line="276" w:lineRule="auto"/>
        <w:jc w:val="center"/>
        <w:rPr>
          <w:rFonts w:ascii="Times New Roman" w:eastAsia="Times New Roman" w:hAnsi="Times New Roman" w:cs="Times New Roman"/>
          <w:sz w:val="24"/>
          <w:szCs w:val="24"/>
          <w:lang w:eastAsia="ru-RU" w:bidi="ru-RU"/>
        </w:rPr>
      </w:pPr>
      <w:r w:rsidRPr="004D6B86">
        <w:rPr>
          <w:rFonts w:ascii="Times New Roman" w:eastAsia="Times New Roman" w:hAnsi="Times New Roman" w:cs="Times New Roman"/>
          <w:sz w:val="24"/>
          <w:szCs w:val="24"/>
          <w:lang w:eastAsia="ru-RU" w:bidi="ru-RU"/>
        </w:rPr>
        <w:t>Магистрант</w:t>
      </w:r>
    </w:p>
    <w:p w:rsidR="00736A4D" w:rsidRPr="004D6B86" w:rsidRDefault="00736A4D" w:rsidP="008E4269">
      <w:pPr>
        <w:widowControl w:val="0"/>
        <w:autoSpaceDE w:val="0"/>
        <w:autoSpaceDN w:val="0"/>
        <w:spacing w:after="0" w:line="276" w:lineRule="auto"/>
        <w:jc w:val="center"/>
        <w:rPr>
          <w:rFonts w:ascii="Times New Roman" w:eastAsia="Times New Roman" w:hAnsi="Times New Roman" w:cs="Times New Roman"/>
          <w:sz w:val="24"/>
          <w:szCs w:val="24"/>
          <w:lang w:eastAsia="ru-RU" w:bidi="ru-RU"/>
        </w:rPr>
      </w:pPr>
      <w:r w:rsidRPr="004D6B86">
        <w:rPr>
          <w:rFonts w:ascii="Times New Roman" w:eastAsia="Times New Roman" w:hAnsi="Times New Roman" w:cs="Times New Roman"/>
          <w:sz w:val="24"/>
          <w:szCs w:val="24"/>
          <w:lang w:eastAsia="ru-RU" w:bidi="ru-RU"/>
        </w:rPr>
        <w:t xml:space="preserve">Мартышенко Наталья Степановна </w:t>
      </w:r>
    </w:p>
    <w:p w:rsidR="00736A4D" w:rsidRPr="004D6B86" w:rsidRDefault="00736A4D" w:rsidP="008E4269">
      <w:pPr>
        <w:widowControl w:val="0"/>
        <w:autoSpaceDE w:val="0"/>
        <w:autoSpaceDN w:val="0"/>
        <w:spacing w:after="0" w:line="276" w:lineRule="auto"/>
        <w:jc w:val="center"/>
        <w:rPr>
          <w:rFonts w:ascii="Times New Roman" w:eastAsia="Times New Roman" w:hAnsi="Times New Roman" w:cs="Times New Roman"/>
          <w:sz w:val="24"/>
          <w:szCs w:val="24"/>
          <w:lang w:eastAsia="ru-RU" w:bidi="ru-RU"/>
        </w:rPr>
      </w:pPr>
      <w:r w:rsidRPr="004D6B86">
        <w:rPr>
          <w:rFonts w:ascii="Times New Roman" w:eastAsia="Times New Roman" w:hAnsi="Times New Roman" w:cs="Times New Roman"/>
          <w:sz w:val="24"/>
          <w:szCs w:val="24"/>
          <w:lang w:eastAsia="ru-RU" w:bidi="ru-RU"/>
        </w:rPr>
        <w:t xml:space="preserve">канд. экон. наук, доцент </w:t>
      </w:r>
    </w:p>
    <w:p w:rsidR="00736A4D" w:rsidRPr="004D6B86" w:rsidRDefault="00736A4D" w:rsidP="00736A4D">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p w:rsidR="00736A4D" w:rsidRPr="004D6B86" w:rsidRDefault="00736A4D" w:rsidP="00736A4D">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i/>
          <w:sz w:val="24"/>
          <w:szCs w:val="24"/>
          <w:lang w:eastAsia="ru-RU" w:bidi="ru-RU"/>
        </w:rPr>
        <w:t>Владивостокский государственный университет экономики и сервиса</w:t>
      </w:r>
    </w:p>
    <w:p w:rsidR="00736A4D" w:rsidRPr="004D6B86" w:rsidRDefault="00736A4D" w:rsidP="00736A4D">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i/>
          <w:sz w:val="24"/>
          <w:szCs w:val="24"/>
          <w:lang w:eastAsia="ru-RU" w:bidi="ru-RU"/>
        </w:rPr>
        <w:t>Россия. Владивосток</w:t>
      </w:r>
    </w:p>
    <w:p w:rsidR="00736A4D" w:rsidRPr="003302E7" w:rsidRDefault="00736A4D" w:rsidP="00736A4D">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sz w:val="24"/>
          <w:szCs w:val="24"/>
          <w:lang w:val="en-US" w:eastAsia="ru-RU" w:bidi="ru-RU"/>
        </w:rPr>
        <w:t>E</w:t>
      </w:r>
      <w:r w:rsidR="00957E52" w:rsidRPr="003302E7">
        <w:rPr>
          <w:rFonts w:ascii="Times New Roman" w:eastAsia="Times New Roman" w:hAnsi="Times New Roman" w:cs="Times New Roman"/>
          <w:sz w:val="24"/>
          <w:szCs w:val="24"/>
          <w:lang w:eastAsia="ru-RU" w:bidi="ru-RU"/>
        </w:rPr>
        <w:t>-</w:t>
      </w:r>
      <w:r w:rsidRPr="004D6B86">
        <w:rPr>
          <w:rFonts w:ascii="Times New Roman" w:eastAsia="Times New Roman" w:hAnsi="Times New Roman" w:cs="Times New Roman"/>
          <w:sz w:val="24"/>
          <w:szCs w:val="24"/>
          <w:lang w:val="en-US" w:eastAsia="ru-RU" w:bidi="ru-RU"/>
        </w:rPr>
        <w:t>mail</w:t>
      </w:r>
      <w:r w:rsidRPr="003302E7">
        <w:rPr>
          <w:rFonts w:ascii="Times New Roman" w:eastAsia="Times New Roman" w:hAnsi="Times New Roman" w:cs="Times New Roman"/>
          <w:sz w:val="24"/>
          <w:szCs w:val="24"/>
          <w:lang w:eastAsia="ru-RU" w:bidi="ru-RU"/>
        </w:rPr>
        <w:t xml:space="preserve">: </w:t>
      </w:r>
      <w:r w:rsidRPr="004D6B86">
        <w:rPr>
          <w:rFonts w:ascii="Times New Roman" w:eastAsia="Times New Roman" w:hAnsi="Times New Roman" w:cs="Times New Roman"/>
          <w:sz w:val="24"/>
          <w:szCs w:val="24"/>
          <w:lang w:val="en-US" w:eastAsia="ru-RU" w:bidi="ru-RU"/>
        </w:rPr>
        <w:t>kristuysha</w:t>
      </w:r>
      <w:r w:rsidRPr="003302E7">
        <w:rPr>
          <w:rFonts w:ascii="Times New Roman" w:eastAsia="Times New Roman" w:hAnsi="Times New Roman" w:cs="Times New Roman"/>
          <w:sz w:val="24"/>
          <w:szCs w:val="24"/>
          <w:lang w:eastAsia="ru-RU" w:bidi="ru-RU"/>
        </w:rPr>
        <w:t>16@</w:t>
      </w:r>
      <w:r w:rsidRPr="004D6B86">
        <w:rPr>
          <w:rFonts w:ascii="Times New Roman" w:eastAsia="Times New Roman" w:hAnsi="Times New Roman" w:cs="Times New Roman"/>
          <w:sz w:val="24"/>
          <w:szCs w:val="24"/>
          <w:lang w:val="en-US" w:eastAsia="ru-RU" w:bidi="ru-RU"/>
        </w:rPr>
        <w:t>mail</w:t>
      </w:r>
      <w:r w:rsidRPr="003302E7">
        <w:rPr>
          <w:rFonts w:ascii="Times New Roman" w:eastAsia="Times New Roman" w:hAnsi="Times New Roman" w:cs="Times New Roman"/>
          <w:sz w:val="24"/>
          <w:szCs w:val="24"/>
          <w:lang w:eastAsia="ru-RU" w:bidi="ru-RU"/>
        </w:rPr>
        <w:t>.</w:t>
      </w:r>
      <w:r w:rsidRPr="004D6B86">
        <w:rPr>
          <w:rFonts w:ascii="Times New Roman" w:eastAsia="Times New Roman" w:hAnsi="Times New Roman" w:cs="Times New Roman"/>
          <w:sz w:val="24"/>
          <w:szCs w:val="24"/>
          <w:lang w:val="en-US" w:eastAsia="ru-RU" w:bidi="ru-RU"/>
        </w:rPr>
        <w:t>ru</w:t>
      </w:r>
      <w:r w:rsidRPr="003302E7">
        <w:rPr>
          <w:rFonts w:ascii="Times New Roman" w:eastAsia="Times New Roman" w:hAnsi="Times New Roman" w:cs="Times New Roman"/>
          <w:sz w:val="24"/>
          <w:szCs w:val="24"/>
          <w:lang w:eastAsia="ru-RU" w:bidi="ru-RU"/>
        </w:rPr>
        <w:t xml:space="preserve">; </w:t>
      </w:r>
      <w:r w:rsidRPr="004D6B86">
        <w:rPr>
          <w:rFonts w:ascii="Times New Roman" w:eastAsia="Times New Roman" w:hAnsi="Times New Roman" w:cs="Times New Roman"/>
          <w:sz w:val="24"/>
          <w:szCs w:val="24"/>
          <w:lang w:eastAsia="ru-RU" w:bidi="ru-RU"/>
        </w:rPr>
        <w:t>тел</w:t>
      </w:r>
      <w:r w:rsidRPr="003302E7">
        <w:rPr>
          <w:rFonts w:ascii="Times New Roman" w:eastAsia="Times New Roman" w:hAnsi="Times New Roman" w:cs="Times New Roman"/>
          <w:sz w:val="24"/>
          <w:szCs w:val="24"/>
          <w:lang w:eastAsia="ru-RU" w:bidi="ru-RU"/>
        </w:rPr>
        <w:t>.: +79089711595</w:t>
      </w:r>
    </w:p>
    <w:p w:rsidR="00736A4D" w:rsidRPr="004D6B86" w:rsidRDefault="00736A4D" w:rsidP="00736A4D">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sz w:val="24"/>
          <w:szCs w:val="24"/>
          <w:lang w:eastAsia="ru-RU" w:bidi="ru-RU"/>
        </w:rPr>
        <w:t>ул. Гоголя, 41, г. Владивосток, Приморский край, Россия, 690014</w:t>
      </w:r>
    </w:p>
    <w:p w:rsidR="00736A4D" w:rsidRPr="004D6B86" w:rsidRDefault="00736A4D" w:rsidP="00736A4D">
      <w:pPr>
        <w:widowControl w:val="0"/>
        <w:autoSpaceDE w:val="0"/>
        <w:autoSpaceDN w:val="0"/>
        <w:spacing w:after="0" w:line="240" w:lineRule="auto"/>
        <w:rPr>
          <w:rFonts w:ascii="Times New Roman" w:eastAsia="Times New Roman" w:hAnsi="Times New Roman" w:cs="Times New Roman"/>
          <w:b/>
          <w:sz w:val="24"/>
          <w:szCs w:val="24"/>
          <w:lang w:eastAsia="ru-RU" w:bidi="ru-RU"/>
        </w:rPr>
      </w:pPr>
    </w:p>
    <w:p w:rsidR="00736A4D" w:rsidRPr="004D6B86" w:rsidRDefault="00736A4D" w:rsidP="00736A4D">
      <w:pPr>
        <w:widowControl w:val="0"/>
        <w:autoSpaceDE w:val="0"/>
        <w:autoSpaceDN w:val="0"/>
        <w:spacing w:before="1" w:after="0" w:line="240" w:lineRule="auto"/>
        <w:rPr>
          <w:rFonts w:ascii="Times New Roman" w:eastAsia="Times New Roman" w:hAnsi="Times New Roman" w:cs="Times New Roman"/>
          <w:b/>
          <w:sz w:val="24"/>
          <w:szCs w:val="24"/>
          <w:lang w:eastAsia="ru-RU" w:bidi="ru-RU"/>
        </w:rPr>
      </w:pPr>
    </w:p>
    <w:p w:rsidR="00736A4D" w:rsidRPr="004D6B86" w:rsidRDefault="00736A4D" w:rsidP="00957E52">
      <w:pPr>
        <w:widowControl w:val="0"/>
        <w:autoSpaceDE w:val="0"/>
        <w:autoSpaceDN w:val="0"/>
        <w:spacing w:after="0" w:line="240" w:lineRule="auto"/>
        <w:ind w:left="107" w:firstLine="709"/>
        <w:jc w:val="both"/>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i/>
          <w:sz w:val="24"/>
          <w:szCs w:val="24"/>
          <w:lang w:eastAsia="ru-RU" w:bidi="ru-RU"/>
        </w:rPr>
        <w:t xml:space="preserve">Отлаженный механизм транспортировки и складирования считается непременным условием успешной деятельности любого производственного или торгового предприятия. Важнейшим элементом инфраструктуры логистических систем является склад. Склад </w:t>
      </w:r>
      <w:r w:rsidR="00957E52">
        <w:rPr>
          <w:rFonts w:ascii="Times New Roman" w:eastAsia="Times New Roman" w:hAnsi="Times New Roman" w:cs="Times New Roman"/>
          <w:i/>
          <w:sz w:val="24"/>
          <w:szCs w:val="24"/>
          <w:lang w:eastAsia="ru-RU" w:bidi="ru-RU"/>
        </w:rPr>
        <w:t>-</w:t>
      </w:r>
      <w:r w:rsidRPr="004D6B86">
        <w:rPr>
          <w:rFonts w:ascii="Times New Roman" w:eastAsia="Times New Roman" w:hAnsi="Times New Roman" w:cs="Times New Roman"/>
          <w:i/>
          <w:sz w:val="24"/>
          <w:szCs w:val="24"/>
          <w:lang w:eastAsia="ru-RU" w:bidi="ru-RU"/>
        </w:rPr>
        <w:t xml:space="preserve"> неотъемлемая часть любой оптовой торговой компании, поэтому используемые складские технологии имеют большое значение. Одна из проблем российского складского хозяйства </w:t>
      </w:r>
      <w:r w:rsidR="00957E52">
        <w:rPr>
          <w:rFonts w:ascii="Times New Roman" w:eastAsia="Times New Roman" w:hAnsi="Times New Roman" w:cs="Times New Roman"/>
          <w:i/>
          <w:sz w:val="24"/>
          <w:szCs w:val="24"/>
          <w:lang w:eastAsia="ru-RU" w:bidi="ru-RU"/>
        </w:rPr>
        <w:t>-</w:t>
      </w:r>
      <w:r w:rsidRPr="004D6B86">
        <w:rPr>
          <w:rFonts w:ascii="Times New Roman" w:eastAsia="Times New Roman" w:hAnsi="Times New Roman" w:cs="Times New Roman"/>
          <w:i/>
          <w:sz w:val="24"/>
          <w:szCs w:val="24"/>
          <w:lang w:eastAsia="ru-RU" w:bidi="ru-RU"/>
        </w:rPr>
        <w:t xml:space="preserve"> устаревшее оборудование и отсутствие современных методов управления и инновационных технологий</w:t>
      </w:r>
    </w:p>
    <w:p w:rsidR="00736A4D" w:rsidRPr="004D6B86" w:rsidRDefault="00736A4D" w:rsidP="00957E52">
      <w:pPr>
        <w:widowControl w:val="0"/>
        <w:autoSpaceDE w:val="0"/>
        <w:autoSpaceDN w:val="0"/>
        <w:spacing w:after="0" w:line="240" w:lineRule="auto"/>
        <w:ind w:firstLine="709"/>
        <w:jc w:val="both"/>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b/>
          <w:i/>
          <w:sz w:val="24"/>
          <w:szCs w:val="24"/>
          <w:lang w:eastAsia="ru-RU" w:bidi="ru-RU"/>
        </w:rPr>
        <w:t>Ключевые слова и словосочетания</w:t>
      </w:r>
      <w:r w:rsidRPr="004D6B86">
        <w:rPr>
          <w:rFonts w:ascii="Times New Roman" w:eastAsia="Times New Roman" w:hAnsi="Times New Roman" w:cs="Times New Roman"/>
          <w:i/>
          <w:sz w:val="24"/>
          <w:szCs w:val="24"/>
          <w:lang w:eastAsia="ru-RU" w:bidi="ru-RU"/>
        </w:rPr>
        <w:t>: склад, складская логистика, инновация, автоматизация склада, складское оборудование.</w:t>
      </w:r>
    </w:p>
    <w:p w:rsidR="00736A4D" w:rsidRPr="004D6B86" w:rsidRDefault="00736A4D" w:rsidP="00736A4D">
      <w:pPr>
        <w:widowControl w:val="0"/>
        <w:autoSpaceDE w:val="0"/>
        <w:autoSpaceDN w:val="0"/>
        <w:spacing w:after="0" w:line="360" w:lineRule="auto"/>
        <w:ind w:firstLine="709"/>
        <w:jc w:val="center"/>
        <w:rPr>
          <w:rFonts w:ascii="Times New Roman" w:eastAsia="Times New Roman" w:hAnsi="Times New Roman" w:cs="Times New Roman"/>
          <w:b/>
          <w:sz w:val="24"/>
          <w:szCs w:val="24"/>
          <w:lang w:eastAsia="ru-RU" w:bidi="ru-RU"/>
        </w:rPr>
      </w:pPr>
    </w:p>
    <w:p w:rsidR="00736A4D" w:rsidRPr="004D6B86" w:rsidRDefault="00736A4D" w:rsidP="00957E52">
      <w:pPr>
        <w:widowControl w:val="0"/>
        <w:autoSpaceDE w:val="0"/>
        <w:autoSpaceDN w:val="0"/>
        <w:spacing w:after="0" w:line="240" w:lineRule="auto"/>
        <w:ind w:firstLine="709"/>
        <w:jc w:val="center"/>
        <w:rPr>
          <w:rFonts w:ascii="Times New Roman" w:eastAsia="Times New Roman" w:hAnsi="Times New Roman" w:cs="Times New Roman"/>
          <w:b/>
          <w:sz w:val="24"/>
          <w:szCs w:val="24"/>
          <w:lang w:val="en-US" w:eastAsia="ru-RU" w:bidi="ru-RU"/>
        </w:rPr>
      </w:pPr>
      <w:r w:rsidRPr="004D6B86">
        <w:rPr>
          <w:rFonts w:ascii="Times New Roman" w:eastAsia="Times New Roman" w:hAnsi="Times New Roman" w:cs="Times New Roman"/>
          <w:b/>
          <w:sz w:val="24"/>
          <w:szCs w:val="24"/>
          <w:lang w:val="en-US" w:eastAsia="ru-RU" w:bidi="ru-RU"/>
        </w:rPr>
        <w:t>Innovative technologies in warehouse logistics</w:t>
      </w:r>
    </w:p>
    <w:p w:rsidR="00736A4D" w:rsidRPr="004D6B86" w:rsidRDefault="00736A4D" w:rsidP="00957E52">
      <w:pPr>
        <w:widowControl w:val="0"/>
        <w:autoSpaceDE w:val="0"/>
        <w:autoSpaceDN w:val="0"/>
        <w:spacing w:after="0" w:line="240" w:lineRule="auto"/>
        <w:ind w:firstLine="709"/>
        <w:jc w:val="both"/>
        <w:rPr>
          <w:rFonts w:ascii="Times New Roman" w:eastAsia="Times New Roman" w:hAnsi="Times New Roman" w:cs="Times New Roman"/>
          <w:i/>
          <w:sz w:val="24"/>
          <w:szCs w:val="24"/>
          <w:lang w:val="en-US" w:eastAsia="ru-RU" w:bidi="ru-RU"/>
        </w:rPr>
      </w:pPr>
      <w:r w:rsidRPr="004D6B86">
        <w:rPr>
          <w:rFonts w:ascii="Times New Roman" w:eastAsia="Times New Roman" w:hAnsi="Times New Roman" w:cs="Times New Roman"/>
          <w:i/>
          <w:sz w:val="24"/>
          <w:szCs w:val="24"/>
          <w:lang w:val="en-US" w:eastAsia="ru-RU" w:bidi="ru-RU"/>
        </w:rPr>
        <w:t>A well</w:t>
      </w:r>
      <w:r w:rsidR="00957E52">
        <w:rPr>
          <w:rFonts w:ascii="Times New Roman" w:eastAsia="Times New Roman" w:hAnsi="Times New Roman" w:cs="Times New Roman"/>
          <w:i/>
          <w:sz w:val="24"/>
          <w:szCs w:val="24"/>
          <w:lang w:val="en-US" w:eastAsia="ru-RU" w:bidi="ru-RU"/>
        </w:rPr>
        <w:t>-</w:t>
      </w:r>
      <w:r w:rsidRPr="004D6B86">
        <w:rPr>
          <w:rFonts w:ascii="Times New Roman" w:eastAsia="Times New Roman" w:hAnsi="Times New Roman" w:cs="Times New Roman"/>
          <w:i/>
          <w:sz w:val="24"/>
          <w:szCs w:val="24"/>
          <w:lang w:val="en-US" w:eastAsia="ru-RU" w:bidi="ru-RU"/>
        </w:rPr>
        <w:t>functioning transportation and storage mechanism is considered an indispensable condition for the successful operation of any production or trading enterprise.  The most important element of the infrastructure of logistics systems is the warehouse.  Warehouse is an integral part of any wholesale trading company, so the storage technology used is of great importance.  One of the problems of the Russian warehouse economy is outdated equipment and the lack of modern management methods and innovative technologies.</w:t>
      </w:r>
    </w:p>
    <w:p w:rsidR="00736A4D" w:rsidRPr="004D6B86" w:rsidRDefault="00736A4D" w:rsidP="00957E52">
      <w:pPr>
        <w:widowControl w:val="0"/>
        <w:autoSpaceDE w:val="0"/>
        <w:autoSpaceDN w:val="0"/>
        <w:spacing w:after="0" w:line="240" w:lineRule="auto"/>
        <w:ind w:firstLine="709"/>
        <w:jc w:val="both"/>
        <w:rPr>
          <w:rFonts w:ascii="Times New Roman" w:eastAsia="Times New Roman" w:hAnsi="Times New Roman" w:cs="Times New Roman"/>
          <w:i/>
          <w:sz w:val="24"/>
          <w:szCs w:val="24"/>
          <w:lang w:val="en-US" w:eastAsia="ru-RU" w:bidi="ru-RU"/>
        </w:rPr>
      </w:pPr>
      <w:r w:rsidRPr="004D6B86">
        <w:rPr>
          <w:rFonts w:ascii="Times New Roman" w:eastAsia="Times New Roman" w:hAnsi="Times New Roman" w:cs="Times New Roman"/>
          <w:b/>
          <w:i/>
          <w:sz w:val="24"/>
          <w:szCs w:val="24"/>
          <w:lang w:val="en-US" w:eastAsia="ru-RU" w:bidi="ru-RU"/>
        </w:rPr>
        <w:t>Key words and phrases:</w:t>
      </w:r>
      <w:r w:rsidRPr="004D6B86">
        <w:rPr>
          <w:rFonts w:ascii="Times New Roman" w:eastAsia="Times New Roman" w:hAnsi="Times New Roman" w:cs="Times New Roman"/>
          <w:i/>
          <w:sz w:val="24"/>
          <w:szCs w:val="24"/>
          <w:lang w:val="en-US" w:eastAsia="ru-RU" w:bidi="ru-RU"/>
        </w:rPr>
        <w:t xml:space="preserve"> warehouse, warehouse logistics, innovation, warehouse automation, warehouse equipment.</w:t>
      </w:r>
    </w:p>
    <w:p w:rsidR="00736A4D" w:rsidRPr="00B11663" w:rsidRDefault="00736A4D" w:rsidP="00736A4D">
      <w:pPr>
        <w:widowControl w:val="0"/>
        <w:autoSpaceDE w:val="0"/>
        <w:autoSpaceDN w:val="0"/>
        <w:spacing w:after="0" w:line="360" w:lineRule="auto"/>
        <w:ind w:firstLine="709"/>
        <w:jc w:val="both"/>
        <w:rPr>
          <w:rFonts w:ascii="Times New Roman" w:eastAsia="Times New Roman" w:hAnsi="Times New Roman" w:cs="Times New Roman"/>
          <w:i/>
          <w:sz w:val="16"/>
          <w:lang w:val="en-US" w:eastAsia="ru-RU" w:bidi="ru-RU"/>
        </w:rPr>
      </w:pPr>
    </w:p>
    <w:p w:rsidR="00736A4D" w:rsidRDefault="00736A4D" w:rsidP="00736A4D">
      <w:pPr>
        <w:spacing w:after="0" w:line="240" w:lineRule="auto"/>
        <w:ind w:firstLine="709"/>
        <w:jc w:val="both"/>
        <w:rPr>
          <w:rFonts w:ascii="Times New Roman" w:hAnsi="Times New Roman"/>
          <w:sz w:val="24"/>
        </w:rPr>
      </w:pPr>
      <w:r w:rsidRPr="0078472A">
        <w:rPr>
          <w:rFonts w:ascii="Times New Roman" w:hAnsi="Times New Roman"/>
          <w:sz w:val="24"/>
        </w:rPr>
        <w:t xml:space="preserve">Актуальность темы данной статьи заключается в том, что Внедрение инноваций </w:t>
      </w:r>
      <w:r w:rsidR="00957E52">
        <w:rPr>
          <w:rFonts w:ascii="Times New Roman" w:hAnsi="Times New Roman"/>
          <w:sz w:val="24"/>
        </w:rPr>
        <w:t>-</w:t>
      </w:r>
      <w:r w:rsidRPr="0078472A">
        <w:rPr>
          <w:rFonts w:ascii="Times New Roman" w:hAnsi="Times New Roman"/>
          <w:sz w:val="24"/>
        </w:rPr>
        <w:t xml:space="preserve"> неотъемлемая часть любого предприятия и головная боль любого предпринимателя, желающего удержать имеющихся клиентов и привлечь новых. Логистика </w:t>
      </w:r>
      <w:r w:rsidR="00957E52">
        <w:rPr>
          <w:rFonts w:ascii="Times New Roman" w:hAnsi="Times New Roman"/>
          <w:sz w:val="24"/>
        </w:rPr>
        <w:t>-</w:t>
      </w:r>
      <w:r w:rsidRPr="0078472A">
        <w:rPr>
          <w:rFonts w:ascii="Times New Roman" w:hAnsi="Times New Roman"/>
          <w:sz w:val="24"/>
        </w:rPr>
        <w:t xml:space="preserve"> это особенно важная сфера деятельности, так как логистических подход можно увидеть во всем: от способа подачи информации до простой доставки конечному потребителю. По определению, логистика </w:t>
      </w:r>
      <w:r w:rsidR="00957E52">
        <w:rPr>
          <w:rFonts w:ascii="Times New Roman" w:hAnsi="Times New Roman"/>
          <w:sz w:val="24"/>
        </w:rPr>
        <w:t>-</w:t>
      </w:r>
      <w:r w:rsidRPr="0078472A">
        <w:rPr>
          <w:rFonts w:ascii="Times New Roman" w:hAnsi="Times New Roman"/>
          <w:sz w:val="24"/>
        </w:rPr>
        <w:t xml:space="preserve"> методология оптимизации и управления потоками в системах.</w:t>
      </w:r>
    </w:p>
    <w:p w:rsidR="00736A4D" w:rsidRPr="00E5651D" w:rsidRDefault="00736A4D" w:rsidP="00736A4D">
      <w:pPr>
        <w:spacing w:after="0" w:line="240" w:lineRule="auto"/>
        <w:ind w:firstLine="709"/>
        <w:jc w:val="both"/>
        <w:rPr>
          <w:rFonts w:ascii="Times New Roman" w:hAnsi="Times New Roman"/>
          <w:sz w:val="24"/>
        </w:rPr>
      </w:pPr>
      <w:r w:rsidRPr="0078472A">
        <w:rPr>
          <w:rFonts w:ascii="Times New Roman" w:hAnsi="Times New Roman"/>
          <w:sz w:val="24"/>
        </w:rPr>
        <w:t>Сегодня все больше российских предприятий начинают автоматизировать свои производственные и складские операции. Это обусловлено растущими оборотами, с которыми не справляются ныне действующие способы работы предприятий, созданные несколько лет назад и основанные в основном на ручном труде. Персонал не в состоянии удерживать в памяти огромный поток информации, поэтому растет количество ошибок, так как работа требует от работников склада п</w:t>
      </w:r>
      <w:r>
        <w:rPr>
          <w:rFonts w:ascii="Times New Roman" w:hAnsi="Times New Roman"/>
          <w:sz w:val="24"/>
        </w:rPr>
        <w:t xml:space="preserve">овышенной концентрации внимания </w:t>
      </w:r>
      <w:r w:rsidRPr="00E5651D">
        <w:rPr>
          <w:rFonts w:ascii="Times New Roman" w:hAnsi="Times New Roman"/>
          <w:sz w:val="24"/>
        </w:rPr>
        <w:t>[1]</w:t>
      </w:r>
      <w:r>
        <w:rPr>
          <w:rFonts w:ascii="Times New Roman" w:hAnsi="Times New Roman"/>
          <w:sz w:val="24"/>
        </w:rPr>
        <w:t>.</w:t>
      </w:r>
    </w:p>
    <w:p w:rsidR="00736A4D" w:rsidRPr="004E1BFE" w:rsidRDefault="00736A4D" w:rsidP="00736A4D">
      <w:pPr>
        <w:spacing w:after="0" w:line="240" w:lineRule="auto"/>
        <w:ind w:firstLine="709"/>
        <w:jc w:val="both"/>
        <w:rPr>
          <w:rFonts w:ascii="Times New Roman" w:hAnsi="Times New Roman"/>
          <w:sz w:val="24"/>
        </w:rPr>
      </w:pPr>
      <w:r>
        <w:rPr>
          <w:rFonts w:ascii="Times New Roman" w:hAnsi="Times New Roman"/>
          <w:sz w:val="24"/>
        </w:rPr>
        <w:t>1</w:t>
      </w:r>
      <w:r w:rsidR="00957E52">
        <w:rPr>
          <w:rFonts w:ascii="Times New Roman" w:hAnsi="Times New Roman"/>
          <w:sz w:val="24"/>
        </w:rPr>
        <w:t>.</w:t>
      </w:r>
      <w:r>
        <w:rPr>
          <w:rFonts w:ascii="Times New Roman" w:hAnsi="Times New Roman"/>
          <w:sz w:val="24"/>
        </w:rPr>
        <w:t xml:space="preserve"> Ви</w:t>
      </w:r>
      <w:r w:rsidRPr="004E1BFE">
        <w:rPr>
          <w:rFonts w:ascii="Times New Roman" w:hAnsi="Times New Roman"/>
          <w:sz w:val="24"/>
        </w:rPr>
        <w:t>ртуальный склад.</w:t>
      </w:r>
      <w:r>
        <w:rPr>
          <w:rFonts w:ascii="Times New Roman" w:hAnsi="Times New Roman"/>
          <w:sz w:val="24"/>
        </w:rPr>
        <w:t xml:space="preserve"> Система </w:t>
      </w:r>
      <w:r>
        <w:rPr>
          <w:rFonts w:ascii="Times New Roman" w:hAnsi="Times New Roman"/>
          <w:sz w:val="24"/>
          <w:lang w:val="en-US"/>
        </w:rPr>
        <w:t>WMS</w:t>
      </w:r>
      <w:r>
        <w:rPr>
          <w:rFonts w:ascii="Times New Roman" w:hAnsi="Times New Roman"/>
          <w:sz w:val="24"/>
        </w:rPr>
        <w:t>.</w:t>
      </w:r>
    </w:p>
    <w:p w:rsidR="00736A4D" w:rsidRDefault="00736A4D" w:rsidP="00736A4D">
      <w:pPr>
        <w:spacing w:after="0" w:line="240" w:lineRule="auto"/>
        <w:ind w:firstLine="709"/>
        <w:jc w:val="both"/>
        <w:rPr>
          <w:rFonts w:ascii="Times New Roman" w:hAnsi="Times New Roman"/>
          <w:sz w:val="24"/>
        </w:rPr>
      </w:pPr>
      <w:r w:rsidRPr="004E1BFE">
        <w:rPr>
          <w:rFonts w:ascii="Times New Roman" w:hAnsi="Times New Roman"/>
          <w:sz w:val="24"/>
        </w:rPr>
        <w:t>Если все</w:t>
      </w:r>
      <w:r w:rsidR="00957E52">
        <w:rPr>
          <w:rFonts w:ascii="Times New Roman" w:hAnsi="Times New Roman"/>
          <w:sz w:val="24"/>
        </w:rPr>
        <w:t>-</w:t>
      </w:r>
      <w:r w:rsidRPr="004E1BFE">
        <w:rPr>
          <w:rFonts w:ascii="Times New Roman" w:hAnsi="Times New Roman"/>
          <w:sz w:val="24"/>
        </w:rPr>
        <w:t xml:space="preserve">таки предприятие решает автоматизировать склад </w:t>
      </w:r>
      <w:r w:rsidR="00957E52">
        <w:rPr>
          <w:rFonts w:ascii="Times New Roman" w:hAnsi="Times New Roman"/>
          <w:sz w:val="24"/>
        </w:rPr>
        <w:t>-</w:t>
      </w:r>
      <w:r w:rsidRPr="004E1BFE">
        <w:rPr>
          <w:rFonts w:ascii="Times New Roman" w:hAnsi="Times New Roman"/>
          <w:sz w:val="24"/>
        </w:rPr>
        <w:t xml:space="preserve"> первым этапом будет внедрение WMS</w:t>
      </w:r>
      <w:r w:rsidR="00957E52">
        <w:rPr>
          <w:rFonts w:ascii="Times New Roman" w:hAnsi="Times New Roman"/>
          <w:sz w:val="24"/>
        </w:rPr>
        <w:t>-</w:t>
      </w:r>
      <w:r w:rsidRPr="004E1BFE">
        <w:rPr>
          <w:rFonts w:ascii="Times New Roman" w:hAnsi="Times New Roman"/>
          <w:sz w:val="24"/>
        </w:rPr>
        <w:t>системы (WarehouseManagementSystem). В идеале, WMS делается под ключ, так как опыт показывает, что нет двух одинаковых складов, а значит, только с учетом всех особенностей складских помещений может быть достигнута максимальная его эффективность. Система WMS, обеспечивающая автоматизацию складских процессов в целом, обычно, выстраивается из более мелких автоматизированных производственных процессов, например, прогнозирование спроса и закупки товаров, оптимизация остатков, размещение на складе, контроль поставок и анализ данных, моделирование ситуации и т.д. Таким образом, можно настроить WMS</w:t>
      </w:r>
      <w:r w:rsidR="00957E52">
        <w:rPr>
          <w:rFonts w:ascii="Times New Roman" w:hAnsi="Times New Roman"/>
          <w:sz w:val="24"/>
        </w:rPr>
        <w:t>-</w:t>
      </w:r>
      <w:r w:rsidRPr="004E1BFE">
        <w:rPr>
          <w:rFonts w:ascii="Times New Roman" w:hAnsi="Times New Roman"/>
          <w:sz w:val="24"/>
        </w:rPr>
        <w:t>систему «под себя» и видеть только нужную информацию. 3D</w:t>
      </w:r>
      <w:r w:rsidR="00957E52">
        <w:rPr>
          <w:rFonts w:ascii="Times New Roman" w:hAnsi="Times New Roman"/>
          <w:sz w:val="24"/>
        </w:rPr>
        <w:t>-</w:t>
      </w:r>
      <w:r w:rsidRPr="004E1BFE">
        <w:rPr>
          <w:rFonts w:ascii="Times New Roman" w:hAnsi="Times New Roman"/>
          <w:sz w:val="24"/>
        </w:rPr>
        <w:t>Моделирование позволяет получать владельцу или ответственному лицу не просто сухие цифры, а наглядную картину, отражающую ситуацию в режиме реального времени и упрощающую воспри</w:t>
      </w:r>
      <w:r>
        <w:rPr>
          <w:rFonts w:ascii="Times New Roman" w:hAnsi="Times New Roman"/>
          <w:sz w:val="24"/>
        </w:rPr>
        <w:t xml:space="preserve">ятие большого объема информации </w:t>
      </w:r>
      <w:r w:rsidRPr="00E5651D">
        <w:rPr>
          <w:rFonts w:ascii="Times New Roman" w:hAnsi="Times New Roman"/>
          <w:sz w:val="24"/>
        </w:rPr>
        <w:t>[2]</w:t>
      </w:r>
      <w:r>
        <w:rPr>
          <w:rFonts w:ascii="Times New Roman" w:hAnsi="Times New Roman"/>
          <w:sz w:val="24"/>
        </w:rPr>
        <w:t>.</w:t>
      </w:r>
      <w:r w:rsidRPr="004E1BFE">
        <w:rPr>
          <w:rFonts w:ascii="Times New Roman" w:hAnsi="Times New Roman"/>
          <w:sz w:val="24"/>
        </w:rPr>
        <w:t xml:space="preserve"> </w:t>
      </w:r>
    </w:p>
    <w:p w:rsidR="00736A4D" w:rsidRPr="004E1BFE" w:rsidRDefault="00736A4D" w:rsidP="00736A4D">
      <w:pPr>
        <w:spacing w:after="0" w:line="240" w:lineRule="auto"/>
        <w:ind w:firstLine="709"/>
        <w:jc w:val="both"/>
        <w:rPr>
          <w:rFonts w:ascii="Times New Roman" w:hAnsi="Times New Roman"/>
          <w:sz w:val="24"/>
        </w:rPr>
      </w:pPr>
      <w:r>
        <w:rPr>
          <w:rFonts w:ascii="Times New Roman" w:hAnsi="Times New Roman"/>
          <w:sz w:val="24"/>
        </w:rPr>
        <w:t>2</w:t>
      </w:r>
      <w:r w:rsidRPr="004E1BFE">
        <w:rPr>
          <w:rFonts w:ascii="Times New Roman" w:hAnsi="Times New Roman"/>
          <w:sz w:val="24"/>
        </w:rPr>
        <w:t>. LEAD WMS Production</w:t>
      </w:r>
    </w:p>
    <w:p w:rsidR="00736A4D" w:rsidRPr="004E1BFE" w:rsidRDefault="00736A4D" w:rsidP="00736A4D">
      <w:pPr>
        <w:spacing w:after="0" w:line="240" w:lineRule="auto"/>
        <w:ind w:firstLine="709"/>
        <w:jc w:val="both"/>
        <w:rPr>
          <w:rFonts w:ascii="Times New Roman" w:hAnsi="Times New Roman"/>
          <w:sz w:val="24"/>
        </w:rPr>
      </w:pPr>
      <w:r w:rsidRPr="004E1BFE">
        <w:rPr>
          <w:rFonts w:ascii="Times New Roman" w:hAnsi="Times New Roman"/>
          <w:sz w:val="24"/>
        </w:rPr>
        <w:t>Система LEAD WMS Production предназначена для управления складскими процессами на производственном предприятии и настройки вза</w:t>
      </w:r>
      <w:r>
        <w:rPr>
          <w:rFonts w:ascii="Times New Roman" w:hAnsi="Times New Roman"/>
          <w:sz w:val="24"/>
        </w:rPr>
        <w:t>имодействия склада про</w:t>
      </w:r>
      <w:r w:rsidRPr="004E1BFE">
        <w:rPr>
          <w:rFonts w:ascii="Times New Roman" w:hAnsi="Times New Roman"/>
          <w:sz w:val="24"/>
        </w:rPr>
        <w:t>изводственных материалов, готовой продукции и запчастей, необходимых для обеспечения работоспособности производственного оборудования.</w:t>
      </w:r>
    </w:p>
    <w:p w:rsidR="00736A4D" w:rsidRPr="004E1BFE" w:rsidRDefault="00736A4D" w:rsidP="00736A4D">
      <w:pPr>
        <w:spacing w:after="0" w:line="240" w:lineRule="auto"/>
        <w:ind w:firstLine="709"/>
        <w:jc w:val="both"/>
        <w:rPr>
          <w:rFonts w:ascii="Times New Roman" w:hAnsi="Times New Roman"/>
          <w:sz w:val="24"/>
        </w:rPr>
      </w:pPr>
      <w:r w:rsidRPr="004E1BFE">
        <w:rPr>
          <w:rFonts w:ascii="Times New Roman" w:hAnsi="Times New Roman"/>
          <w:sz w:val="24"/>
        </w:rPr>
        <w:t>В данном решении реализованы следующие основные функциональные возможности LEAD WMS:</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4E1BFE">
        <w:rPr>
          <w:rFonts w:ascii="Times New Roman" w:hAnsi="Times New Roman"/>
          <w:sz w:val="24"/>
        </w:rPr>
        <w:t>оддержка различных методов хранения товара (стеллажный, штабельный и т.д.)</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·у</w:t>
      </w:r>
      <w:r w:rsidR="00736A4D" w:rsidRPr="004E1BFE">
        <w:rPr>
          <w:rFonts w:ascii="Times New Roman" w:hAnsi="Times New Roman"/>
          <w:sz w:val="24"/>
        </w:rPr>
        <w:t>правление технологическими и логическими зонами склада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в</w:t>
      </w:r>
      <w:r w:rsidR="00736A4D" w:rsidRPr="004E1BFE">
        <w:rPr>
          <w:rFonts w:ascii="Times New Roman" w:hAnsi="Times New Roman"/>
          <w:sz w:val="24"/>
        </w:rPr>
        <w:t>едения партийного учета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у</w:t>
      </w:r>
      <w:r w:rsidR="00736A4D" w:rsidRPr="004E1BFE">
        <w:rPr>
          <w:rFonts w:ascii="Times New Roman" w:hAnsi="Times New Roman"/>
          <w:sz w:val="24"/>
        </w:rPr>
        <w:t>чет материалов в любых единицах измерения с возможностью конвертации, весовой контроль</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4E1BFE">
        <w:rPr>
          <w:rFonts w:ascii="Times New Roman" w:hAnsi="Times New Roman"/>
          <w:sz w:val="24"/>
        </w:rPr>
        <w:t>оддержание оптимального запаса товара на</w:t>
      </w:r>
      <w:r w:rsidR="00736A4D">
        <w:rPr>
          <w:rFonts w:ascii="Times New Roman" w:hAnsi="Times New Roman"/>
          <w:sz w:val="24"/>
        </w:rPr>
        <w:t xml:space="preserve"> складе с формированием закупоч</w:t>
      </w:r>
      <w:r w:rsidR="00736A4D" w:rsidRPr="004E1BFE">
        <w:rPr>
          <w:rFonts w:ascii="Times New Roman" w:hAnsi="Times New Roman"/>
          <w:sz w:val="24"/>
        </w:rPr>
        <w:t>ных заказов</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о</w:t>
      </w:r>
      <w:r w:rsidR="00736A4D" w:rsidRPr="004E1BFE">
        <w:rPr>
          <w:rFonts w:ascii="Times New Roman" w:hAnsi="Times New Roman"/>
          <w:sz w:val="24"/>
        </w:rPr>
        <w:t>бработка поступления товаров</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о</w:t>
      </w:r>
      <w:r w:rsidR="00736A4D" w:rsidRPr="004E1BFE">
        <w:rPr>
          <w:rFonts w:ascii="Times New Roman" w:hAnsi="Times New Roman"/>
          <w:sz w:val="24"/>
        </w:rPr>
        <w:t>формление актов количественных и качественных расхождений</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о</w:t>
      </w:r>
      <w:r w:rsidR="00736A4D" w:rsidRPr="004E1BFE">
        <w:rPr>
          <w:rFonts w:ascii="Times New Roman" w:hAnsi="Times New Roman"/>
          <w:sz w:val="24"/>
        </w:rPr>
        <w:t>бработка возвратов от клиента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а</w:t>
      </w:r>
      <w:r w:rsidR="00736A4D" w:rsidRPr="004E1BFE">
        <w:rPr>
          <w:rFonts w:ascii="Times New Roman" w:hAnsi="Times New Roman"/>
          <w:sz w:val="24"/>
        </w:rPr>
        <w:t>втоматическое размещение объекта учета на складе в соот</w:t>
      </w:r>
      <w:r w:rsidR="00736A4D">
        <w:rPr>
          <w:rFonts w:ascii="Times New Roman" w:hAnsi="Times New Roman"/>
          <w:sz w:val="24"/>
        </w:rPr>
        <w:t>ветствии с выбран</w:t>
      </w:r>
      <w:r w:rsidR="00736A4D" w:rsidRPr="004E1BFE">
        <w:rPr>
          <w:rFonts w:ascii="Times New Roman" w:hAnsi="Times New Roman"/>
          <w:sz w:val="24"/>
        </w:rPr>
        <w:t>ной стратегией (например, с учетом оборачиваемости товара)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м</w:t>
      </w:r>
      <w:r w:rsidR="00736A4D" w:rsidRPr="004E1BFE">
        <w:rPr>
          <w:rFonts w:ascii="Times New Roman" w:hAnsi="Times New Roman"/>
          <w:sz w:val="24"/>
        </w:rPr>
        <w:t>ониторинг показателей партий: отслеживание сроков хранения, максимального срока реализации товара, сроков предъявления претензий поставщикам</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у</w:t>
      </w:r>
      <w:r w:rsidR="00736A4D" w:rsidRPr="004E1BFE">
        <w:rPr>
          <w:rFonts w:ascii="Times New Roman" w:hAnsi="Times New Roman"/>
          <w:sz w:val="24"/>
        </w:rPr>
        <w:t>правление хранением: проведение дефрагм</w:t>
      </w:r>
      <w:r w:rsidR="00736A4D">
        <w:rPr>
          <w:rFonts w:ascii="Times New Roman" w:hAnsi="Times New Roman"/>
          <w:sz w:val="24"/>
        </w:rPr>
        <w:t>ентации, компрессии, автоматиче</w:t>
      </w:r>
      <w:r w:rsidR="00736A4D" w:rsidRPr="004E1BFE">
        <w:rPr>
          <w:rFonts w:ascii="Times New Roman" w:hAnsi="Times New Roman"/>
          <w:sz w:val="24"/>
        </w:rPr>
        <w:t>ское перераспределение запаса между зонами склада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4E1BFE">
        <w:rPr>
          <w:rFonts w:ascii="Times New Roman" w:hAnsi="Times New Roman"/>
          <w:sz w:val="24"/>
        </w:rPr>
        <w:t>роведение инвентаризации</w:t>
      </w:r>
      <w:r w:rsidR="00736A4D">
        <w:rPr>
          <w:rFonts w:ascii="Times New Roman" w:hAnsi="Times New Roman"/>
          <w:sz w:val="24"/>
        </w:rPr>
        <w:t>.</w:t>
      </w:r>
    </w:p>
    <w:p w:rsidR="00736A4D" w:rsidRPr="004E1BFE" w:rsidRDefault="00736A4D" w:rsidP="00736A4D">
      <w:pPr>
        <w:spacing w:after="0" w:line="240" w:lineRule="auto"/>
        <w:ind w:firstLine="709"/>
        <w:jc w:val="both"/>
        <w:rPr>
          <w:rFonts w:ascii="Times New Roman" w:hAnsi="Times New Roman"/>
          <w:sz w:val="24"/>
        </w:rPr>
      </w:pPr>
      <w:r w:rsidRPr="004E1BFE">
        <w:rPr>
          <w:rFonts w:ascii="Times New Roman" w:hAnsi="Times New Roman"/>
          <w:sz w:val="24"/>
        </w:rPr>
        <w:t>В связи с наличием специализированных п</w:t>
      </w:r>
      <w:r>
        <w:rPr>
          <w:rFonts w:ascii="Times New Roman" w:hAnsi="Times New Roman"/>
          <w:sz w:val="24"/>
        </w:rPr>
        <w:t>отребностей у предприятий, зани</w:t>
      </w:r>
      <w:r w:rsidRPr="004E1BFE">
        <w:rPr>
          <w:rFonts w:ascii="Times New Roman" w:hAnsi="Times New Roman"/>
          <w:sz w:val="24"/>
        </w:rPr>
        <w:t>мающихся производством продукции, в предлагаемой системе управления предусмотрены следующие функциональные возможности LEAD WMS:</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4E1BFE">
        <w:rPr>
          <w:rFonts w:ascii="Times New Roman" w:hAnsi="Times New Roman"/>
          <w:sz w:val="24"/>
        </w:rPr>
        <w:t>ланирование производства: долгосрочное, краткосрочное</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в</w:t>
      </w:r>
      <w:r w:rsidR="00736A4D" w:rsidRPr="004E1BFE">
        <w:rPr>
          <w:rFonts w:ascii="Times New Roman" w:hAnsi="Times New Roman"/>
          <w:sz w:val="24"/>
        </w:rPr>
        <w:t>едение рецептур</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4E1BFE">
        <w:rPr>
          <w:rFonts w:ascii="Times New Roman" w:hAnsi="Times New Roman"/>
          <w:sz w:val="24"/>
        </w:rPr>
        <w:t xml:space="preserve">оддержание необходимого запаса производственных материалов в </w:t>
      </w:r>
      <w:r w:rsidR="00736A4D">
        <w:rPr>
          <w:rFonts w:ascii="Times New Roman" w:hAnsi="Times New Roman"/>
          <w:sz w:val="24"/>
        </w:rPr>
        <w:t>соответ</w:t>
      </w:r>
      <w:r w:rsidR="00736A4D" w:rsidRPr="004E1BFE">
        <w:rPr>
          <w:rFonts w:ascii="Times New Roman" w:hAnsi="Times New Roman"/>
          <w:sz w:val="24"/>
        </w:rPr>
        <w:t>ствии с планом производства</w:t>
      </w:r>
      <w:r w:rsidR="00736A4D">
        <w:rPr>
          <w:rFonts w:ascii="Times New Roman" w:hAnsi="Times New Roman"/>
          <w:sz w:val="24"/>
        </w:rPr>
        <w:t>;</w:t>
      </w:r>
    </w:p>
    <w:p w:rsidR="00736A4D"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а</w:t>
      </w:r>
      <w:r w:rsidR="00736A4D" w:rsidRPr="004E1BFE">
        <w:rPr>
          <w:rFonts w:ascii="Times New Roman" w:hAnsi="Times New Roman"/>
          <w:sz w:val="24"/>
        </w:rPr>
        <w:t xml:space="preserve">втоматическое формирование </w:t>
      </w:r>
      <w:r w:rsidR="00736A4D">
        <w:rPr>
          <w:rFonts w:ascii="Times New Roman" w:hAnsi="Times New Roman"/>
          <w:sz w:val="24"/>
        </w:rPr>
        <w:t>заданий на обработку материалов;</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и</w:t>
      </w:r>
      <w:r w:rsidR="00736A4D" w:rsidRPr="004E1BFE">
        <w:rPr>
          <w:rFonts w:ascii="Times New Roman" w:hAnsi="Times New Roman"/>
          <w:sz w:val="24"/>
        </w:rPr>
        <w:t>нтеграция с производственным оборудованием</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а</w:t>
      </w:r>
      <w:r w:rsidR="00736A4D" w:rsidRPr="004E1BFE">
        <w:rPr>
          <w:rFonts w:ascii="Times New Roman" w:hAnsi="Times New Roman"/>
          <w:sz w:val="24"/>
        </w:rPr>
        <w:t>втоматизация точки производственного учета</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а</w:t>
      </w:r>
      <w:r w:rsidR="00736A4D" w:rsidRPr="004E1BFE">
        <w:rPr>
          <w:rFonts w:ascii="Times New Roman" w:hAnsi="Times New Roman"/>
          <w:sz w:val="24"/>
        </w:rPr>
        <w:t>втоматическое формирование заданий на возврат остатков материалов из зоны производства</w:t>
      </w:r>
      <w:r w:rsidR="00736A4D">
        <w:rPr>
          <w:rFonts w:ascii="Times New Roman" w:hAnsi="Times New Roman"/>
          <w:sz w:val="24"/>
        </w:rPr>
        <w:t>;</w:t>
      </w:r>
    </w:p>
    <w:p w:rsidR="00736A4D" w:rsidRPr="004E1BFE"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у</w:t>
      </w:r>
      <w:r w:rsidR="00736A4D" w:rsidRPr="004E1BFE">
        <w:rPr>
          <w:rFonts w:ascii="Times New Roman" w:hAnsi="Times New Roman"/>
          <w:sz w:val="24"/>
        </w:rPr>
        <w:t>чет себестоимости материалов</w:t>
      </w:r>
      <w:r w:rsidR="00736A4D">
        <w:rPr>
          <w:rFonts w:ascii="Times New Roman" w:hAnsi="Times New Roman"/>
          <w:sz w:val="24"/>
        </w:rPr>
        <w:t>;</w:t>
      </w:r>
    </w:p>
    <w:p w:rsidR="00736A4D" w:rsidRPr="00B11663"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у</w:t>
      </w:r>
      <w:r w:rsidR="00736A4D" w:rsidRPr="004E1BFE">
        <w:rPr>
          <w:rFonts w:ascii="Times New Roman" w:hAnsi="Times New Roman"/>
          <w:sz w:val="24"/>
        </w:rPr>
        <w:t>чет эксплуатации производственного оборудования</w:t>
      </w:r>
      <w:r w:rsidR="00736A4D">
        <w:rPr>
          <w:rFonts w:ascii="Times New Roman" w:hAnsi="Times New Roman"/>
          <w:sz w:val="24"/>
        </w:rPr>
        <w:t xml:space="preserve"> </w:t>
      </w:r>
      <w:r w:rsidR="00736A4D" w:rsidRPr="00B11663">
        <w:rPr>
          <w:rFonts w:ascii="Times New Roman" w:hAnsi="Times New Roman"/>
          <w:sz w:val="24"/>
        </w:rPr>
        <w:t>[3]</w:t>
      </w:r>
      <w:r w:rsidR="00736A4D">
        <w:rPr>
          <w:rFonts w:ascii="Times New Roman" w:hAnsi="Times New Roman"/>
          <w:sz w:val="24"/>
        </w:rPr>
        <w:t>.</w:t>
      </w:r>
    </w:p>
    <w:p w:rsidR="00736A4D" w:rsidRDefault="00736A4D" w:rsidP="00736A4D">
      <w:pPr>
        <w:spacing w:after="0" w:line="240" w:lineRule="auto"/>
        <w:ind w:firstLine="709"/>
        <w:jc w:val="both"/>
        <w:rPr>
          <w:rFonts w:ascii="Times New Roman" w:hAnsi="Times New Roman"/>
          <w:sz w:val="24"/>
        </w:rPr>
      </w:pPr>
      <w:r>
        <w:rPr>
          <w:rFonts w:ascii="Times New Roman" w:hAnsi="Times New Roman"/>
          <w:sz w:val="24"/>
        </w:rPr>
        <w:t xml:space="preserve">3. </w:t>
      </w:r>
      <w:r w:rsidRPr="00A5728D">
        <w:rPr>
          <w:rFonts w:ascii="Times New Roman" w:hAnsi="Times New Roman"/>
          <w:sz w:val="24"/>
        </w:rPr>
        <w:t>Упаковочная машина E</w:t>
      </w:r>
      <w:r w:rsidR="00957E52">
        <w:rPr>
          <w:rFonts w:ascii="Times New Roman" w:hAnsi="Times New Roman"/>
          <w:sz w:val="24"/>
        </w:rPr>
        <w:t>-</w:t>
      </w:r>
      <w:r w:rsidRPr="00A5728D">
        <w:rPr>
          <w:rFonts w:ascii="Times New Roman" w:hAnsi="Times New Roman"/>
          <w:sz w:val="24"/>
        </w:rPr>
        <w:t xml:space="preserve">Jivaro. </w:t>
      </w:r>
    </w:p>
    <w:p w:rsidR="00736A4D" w:rsidRPr="001C0639" w:rsidRDefault="00736A4D" w:rsidP="00736A4D">
      <w:pPr>
        <w:spacing w:after="0" w:line="240" w:lineRule="auto"/>
        <w:ind w:firstLine="709"/>
        <w:jc w:val="both"/>
        <w:rPr>
          <w:rFonts w:ascii="Times New Roman" w:hAnsi="Times New Roman"/>
          <w:sz w:val="24"/>
        </w:rPr>
      </w:pPr>
      <w:r w:rsidRPr="00A5728D">
        <w:rPr>
          <w:rFonts w:ascii="Times New Roman" w:hAnsi="Times New Roman"/>
          <w:sz w:val="24"/>
        </w:rPr>
        <w:t>В 2015 году французская компания «Savoye» выпустила первую полностью автоматизированную упаковочную машину, которая сама регулирует высоту коробок в зависимости от их наполняемости. Применение данной технологии имеет ряд преимуществ, которые до появления E</w:t>
      </w:r>
      <w:r w:rsidR="00957E52">
        <w:rPr>
          <w:rFonts w:ascii="Times New Roman" w:hAnsi="Times New Roman"/>
          <w:sz w:val="24"/>
        </w:rPr>
        <w:t>-</w:t>
      </w:r>
      <w:r w:rsidRPr="00A5728D">
        <w:rPr>
          <w:rFonts w:ascii="Times New Roman" w:hAnsi="Times New Roman"/>
          <w:sz w:val="24"/>
        </w:rPr>
        <w:t>Jivaro нельзя было достичь с помощью всего одной машины. Во</w:t>
      </w:r>
      <w:r w:rsidR="00957E52">
        <w:rPr>
          <w:rFonts w:ascii="Times New Roman" w:hAnsi="Times New Roman"/>
          <w:sz w:val="24"/>
        </w:rPr>
        <w:t>-</w:t>
      </w:r>
      <w:r w:rsidRPr="00A5728D">
        <w:rPr>
          <w:rFonts w:ascii="Times New Roman" w:hAnsi="Times New Roman"/>
          <w:sz w:val="24"/>
        </w:rPr>
        <w:t>первых, технология позволяет минимизировать затраты на упаковку и транспортировку. Так, по данным британской компании «HallmarkCards» внедрение всего двух пилотных машин позволило сократить транспортные расходы минимум на 25 %. Также компания дополнительно сэкономила благодаря высокой производительности машины (14 коробок в минуту) при обработке в среднем 4 тысяч коробок ежедневно и сокращению высоты каждой из них на несколько сантиметров, что в перспек</w:t>
      </w:r>
      <w:r>
        <w:rPr>
          <w:rFonts w:ascii="Times New Roman" w:hAnsi="Times New Roman"/>
          <w:sz w:val="24"/>
        </w:rPr>
        <w:t>тиве дало хорошие результаты</w:t>
      </w:r>
      <w:r w:rsidRPr="00A5728D">
        <w:rPr>
          <w:rFonts w:ascii="Times New Roman" w:hAnsi="Times New Roman"/>
          <w:sz w:val="24"/>
        </w:rPr>
        <w:t>. Во</w:t>
      </w:r>
      <w:r w:rsidR="00957E52">
        <w:rPr>
          <w:rFonts w:ascii="Times New Roman" w:hAnsi="Times New Roman"/>
          <w:sz w:val="24"/>
        </w:rPr>
        <w:t>-</w:t>
      </w:r>
      <w:r w:rsidRPr="00A5728D">
        <w:rPr>
          <w:rFonts w:ascii="Times New Roman" w:hAnsi="Times New Roman"/>
          <w:sz w:val="24"/>
        </w:rPr>
        <w:t>вторых, E</w:t>
      </w:r>
      <w:r w:rsidR="00957E52">
        <w:rPr>
          <w:rFonts w:ascii="Times New Roman" w:hAnsi="Times New Roman"/>
          <w:sz w:val="24"/>
        </w:rPr>
        <w:t>-</w:t>
      </w:r>
      <w:r w:rsidRPr="00A5728D">
        <w:rPr>
          <w:rFonts w:ascii="Times New Roman" w:hAnsi="Times New Roman"/>
          <w:sz w:val="24"/>
        </w:rPr>
        <w:t xml:space="preserve">Jivaro позволяет оптимизировать транспортный объем при перевозке, благодаря чему значительно сокращается количество выхлопов СО2. Способствование установлению более благоприятной экологической ситуации </w:t>
      </w:r>
      <w:r w:rsidR="00957E52">
        <w:rPr>
          <w:rFonts w:ascii="Times New Roman" w:hAnsi="Times New Roman"/>
          <w:sz w:val="24"/>
        </w:rPr>
        <w:t>-</w:t>
      </w:r>
      <w:r w:rsidRPr="00A5728D">
        <w:rPr>
          <w:rFonts w:ascii="Times New Roman" w:hAnsi="Times New Roman"/>
          <w:sz w:val="24"/>
        </w:rPr>
        <w:t xml:space="preserve"> также большой плюс в адрес французской машины. В</w:t>
      </w:r>
      <w:r w:rsidR="00957E52">
        <w:rPr>
          <w:rFonts w:ascii="Times New Roman" w:hAnsi="Times New Roman"/>
          <w:sz w:val="24"/>
        </w:rPr>
        <w:t>-</w:t>
      </w:r>
      <w:r w:rsidRPr="00A5728D">
        <w:rPr>
          <w:rFonts w:ascii="Times New Roman" w:hAnsi="Times New Roman"/>
          <w:sz w:val="24"/>
        </w:rPr>
        <w:t xml:space="preserve">третьих, это снижение трудозатрат, что позволит оптимизировать работу сотрудников. И в виде приятного дополнения </w:t>
      </w:r>
      <w:r w:rsidR="00957E52">
        <w:rPr>
          <w:rFonts w:ascii="Times New Roman" w:hAnsi="Times New Roman"/>
          <w:sz w:val="24"/>
        </w:rPr>
        <w:t>-</w:t>
      </w:r>
      <w:r w:rsidRPr="00A5728D">
        <w:rPr>
          <w:rFonts w:ascii="Times New Roman" w:hAnsi="Times New Roman"/>
          <w:sz w:val="24"/>
        </w:rPr>
        <w:t xml:space="preserve"> это улучшение имиджа компании,</w:t>
      </w:r>
      <w:r>
        <w:rPr>
          <w:rFonts w:ascii="Times New Roman" w:hAnsi="Times New Roman"/>
          <w:sz w:val="24"/>
        </w:rPr>
        <w:t xml:space="preserve"> благодаря современной упаковке </w:t>
      </w:r>
      <w:r w:rsidRPr="001C0639">
        <w:rPr>
          <w:rFonts w:ascii="Times New Roman" w:hAnsi="Times New Roman"/>
          <w:sz w:val="24"/>
        </w:rPr>
        <w:t>[4]</w:t>
      </w:r>
      <w:r>
        <w:rPr>
          <w:rFonts w:ascii="Times New Roman" w:hAnsi="Times New Roman"/>
          <w:sz w:val="24"/>
        </w:rPr>
        <w:t>.</w:t>
      </w:r>
    </w:p>
    <w:p w:rsidR="00736A4D" w:rsidRDefault="00736A4D" w:rsidP="00736A4D">
      <w:pPr>
        <w:spacing w:after="0" w:line="240" w:lineRule="auto"/>
        <w:ind w:firstLine="709"/>
        <w:jc w:val="both"/>
        <w:rPr>
          <w:rFonts w:ascii="Times New Roman" w:hAnsi="Times New Roman"/>
          <w:sz w:val="24"/>
        </w:rPr>
      </w:pPr>
      <w:r>
        <w:rPr>
          <w:rFonts w:ascii="Times New Roman" w:hAnsi="Times New Roman"/>
          <w:sz w:val="24"/>
        </w:rPr>
        <w:t>4.</w:t>
      </w:r>
      <w:r w:rsidRPr="00F82160">
        <w:t xml:space="preserve"> </w:t>
      </w:r>
      <w:r w:rsidRPr="00F82160">
        <w:rPr>
          <w:rFonts w:ascii="Times New Roman" w:hAnsi="Times New Roman"/>
          <w:sz w:val="24"/>
        </w:rPr>
        <w:t>Коботы</w:t>
      </w:r>
      <w:r>
        <w:rPr>
          <w:rFonts w:ascii="Times New Roman" w:hAnsi="Times New Roman"/>
          <w:sz w:val="24"/>
        </w:rPr>
        <w:t>.</w:t>
      </w:r>
    </w:p>
    <w:p w:rsidR="00736A4D" w:rsidRPr="001C0639" w:rsidRDefault="00736A4D" w:rsidP="00736A4D">
      <w:pPr>
        <w:spacing w:after="0" w:line="240" w:lineRule="auto"/>
        <w:ind w:firstLine="709"/>
        <w:jc w:val="both"/>
        <w:rPr>
          <w:rFonts w:ascii="Noto Serif" w:hAnsi="Noto Serif"/>
          <w:color w:val="000000"/>
          <w:shd w:val="clear" w:color="auto" w:fill="FFFFFF"/>
        </w:rPr>
      </w:pPr>
      <w:r w:rsidRPr="001C0639">
        <w:rPr>
          <w:rFonts w:ascii="Times New Roman" w:hAnsi="Times New Roman" w:cs="Times New Roman"/>
          <w:sz w:val="24"/>
          <w:szCs w:val="24"/>
        </w:rPr>
        <w:t xml:space="preserve">Коботы </w:t>
      </w:r>
      <w:r w:rsidR="00957E52">
        <w:rPr>
          <w:rFonts w:ascii="Times New Roman" w:hAnsi="Times New Roman" w:cs="Times New Roman"/>
          <w:sz w:val="24"/>
          <w:szCs w:val="24"/>
        </w:rPr>
        <w:t>-</w:t>
      </w:r>
      <w:r w:rsidRPr="001C0639">
        <w:rPr>
          <w:rFonts w:ascii="Times New Roman" w:hAnsi="Times New Roman" w:cs="Times New Roman"/>
          <w:sz w:val="24"/>
          <w:szCs w:val="24"/>
        </w:rPr>
        <w:t xml:space="preserve"> это роботы, сотрудничающие с живыми сотрудниками. Например, Roomba автоматизируют часть процесса доставки товара. Они способны отвозить коробки, которые достают сотрудники с полок склада, до пункта выдачи. Roomba передвигаются быстрее, чем люди, перемещают больше товаров одновременно и даже могут определить оптимальный маршрут для сбора необходимых товаров.</w:t>
      </w:r>
      <w:r w:rsidRPr="001C0639">
        <w:rPr>
          <w:rFonts w:ascii="Times New Roman" w:hAnsi="Times New Roman" w:cs="Times New Roman"/>
          <w:color w:val="000000"/>
          <w:sz w:val="24"/>
          <w:szCs w:val="24"/>
          <w:shd w:val="clear" w:color="auto" w:fill="FFFFFF"/>
        </w:rPr>
        <w:t xml:space="preserve"> Сегодня в мире можно насчитать более 30 производителей логистических роботов, и отрадно, что Россия не исключение в этом списке</w:t>
      </w:r>
      <w:r>
        <w:rPr>
          <w:rFonts w:ascii="Times New Roman" w:hAnsi="Times New Roman" w:cs="Times New Roman"/>
          <w:color w:val="000000"/>
          <w:sz w:val="24"/>
          <w:szCs w:val="24"/>
          <w:shd w:val="clear" w:color="auto" w:fill="FFFFFF"/>
        </w:rPr>
        <w:t xml:space="preserve"> </w:t>
      </w:r>
      <w:r w:rsidRPr="001C0639">
        <w:rPr>
          <w:rFonts w:ascii="Noto Serif" w:hAnsi="Noto Serif"/>
          <w:color w:val="000000"/>
          <w:shd w:val="clear" w:color="auto" w:fill="FFFFFF"/>
        </w:rPr>
        <w:t>[</w:t>
      </w:r>
      <w:r>
        <w:rPr>
          <w:rFonts w:ascii="Noto Serif" w:hAnsi="Noto Serif"/>
          <w:color w:val="000000"/>
          <w:shd w:val="clear" w:color="auto" w:fill="FFFFFF"/>
        </w:rPr>
        <w:t>5</w:t>
      </w:r>
      <w:r w:rsidRPr="001C0639">
        <w:rPr>
          <w:rFonts w:ascii="Noto Serif" w:hAnsi="Noto Serif"/>
          <w:color w:val="000000"/>
          <w:shd w:val="clear" w:color="auto" w:fill="FFFFFF"/>
        </w:rPr>
        <w:t>]</w:t>
      </w:r>
      <w:r>
        <w:rPr>
          <w:rFonts w:ascii="Noto Serif" w:hAnsi="Noto Serif"/>
          <w:color w:val="000000"/>
          <w:shd w:val="clear" w:color="auto" w:fill="FFFFFF"/>
        </w:rPr>
        <w:t>.</w:t>
      </w:r>
    </w:p>
    <w:p w:rsidR="00736A4D" w:rsidRPr="00F82160" w:rsidRDefault="00736A4D" w:rsidP="00736A4D">
      <w:pPr>
        <w:spacing w:after="0" w:line="240" w:lineRule="auto"/>
        <w:ind w:firstLine="709"/>
        <w:jc w:val="both"/>
        <w:rPr>
          <w:rFonts w:ascii="Times New Roman" w:hAnsi="Times New Roman"/>
          <w:sz w:val="24"/>
        </w:rPr>
      </w:pPr>
      <w:r w:rsidRPr="00F82160">
        <w:rPr>
          <w:rFonts w:ascii="Times New Roman" w:hAnsi="Times New Roman"/>
          <w:sz w:val="24"/>
        </w:rPr>
        <w:t>Достоинства умных складов</w:t>
      </w:r>
      <w:r>
        <w:rPr>
          <w:rFonts w:ascii="Times New Roman" w:hAnsi="Times New Roman"/>
          <w:sz w:val="24"/>
        </w:rPr>
        <w:t>:</w:t>
      </w:r>
    </w:p>
    <w:p w:rsidR="00736A4D"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ч</w:t>
      </w:r>
      <w:r w:rsidR="00736A4D" w:rsidRPr="00F82160">
        <w:rPr>
          <w:rFonts w:ascii="Times New Roman" w:hAnsi="Times New Roman"/>
          <w:sz w:val="24"/>
        </w:rPr>
        <w:t xml:space="preserve">ем больше процессов на складе будет автоматизировано, тем меньше сотрудников потребуется для выполнения этих задач. С ростом затрат на персонал сокращение числа работников для выполнения рутинных задач может стать преимуществом. Нынешние сотрудники смогут выполнять более ценную работу, сконцентрировать внимание на решении более важных задач. Также сокращается </w:t>
      </w:r>
      <w:r w:rsidR="00736A4D">
        <w:rPr>
          <w:rFonts w:ascii="Times New Roman" w:hAnsi="Times New Roman"/>
          <w:sz w:val="24"/>
        </w:rPr>
        <w:t>количество человеческих ошибок;</w:t>
      </w:r>
    </w:p>
    <w:p w:rsidR="00736A4D" w:rsidRPr="00F82160"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п</w:t>
      </w:r>
      <w:r w:rsidR="00736A4D" w:rsidRPr="00F82160">
        <w:rPr>
          <w:rFonts w:ascii="Times New Roman" w:hAnsi="Times New Roman"/>
          <w:sz w:val="24"/>
        </w:rPr>
        <w:t>овышение производительности, меньшее количество человеческих ошибок приводят к дополнительной прибыли или сокращению затрат. Оптимизируя складские процессы, предприятия также оптимизируют ск</w:t>
      </w:r>
      <w:r w:rsidR="00736A4D">
        <w:rPr>
          <w:rFonts w:ascii="Times New Roman" w:hAnsi="Times New Roman"/>
          <w:sz w:val="24"/>
        </w:rPr>
        <w:t>ладские и транспортные расходы;</w:t>
      </w:r>
    </w:p>
    <w:p w:rsidR="00736A4D" w:rsidRDefault="00957E52" w:rsidP="00736A4D">
      <w:pPr>
        <w:spacing w:after="0" w:line="240" w:lineRule="auto"/>
        <w:ind w:firstLine="709"/>
        <w:jc w:val="both"/>
        <w:rPr>
          <w:rFonts w:ascii="Times New Roman" w:hAnsi="Times New Roman"/>
          <w:sz w:val="24"/>
        </w:rPr>
      </w:pPr>
      <w:r>
        <w:rPr>
          <w:rFonts w:ascii="Times New Roman" w:hAnsi="Times New Roman"/>
          <w:sz w:val="24"/>
        </w:rPr>
        <w:t>-</w:t>
      </w:r>
      <w:r w:rsidR="00736A4D">
        <w:rPr>
          <w:rFonts w:ascii="Times New Roman" w:hAnsi="Times New Roman"/>
          <w:sz w:val="24"/>
        </w:rPr>
        <w:t xml:space="preserve"> ч</w:t>
      </w:r>
      <w:r w:rsidR="00736A4D" w:rsidRPr="00F82160">
        <w:rPr>
          <w:rFonts w:ascii="Times New Roman" w:hAnsi="Times New Roman"/>
          <w:sz w:val="24"/>
        </w:rPr>
        <w:t>ем больше сотрудники склада или клиенты знают об уровне запасов, условиях их хранения (температура, влажность), тем выше уровень доверия. Умные складские системы могут обеспечить круглосуточный контроль за складом и своевременно оповещать о нештатных ситуациях. Наличие умного склада демонстрирует способность и готовность предприятия корректировать операции в ответ на меняющиеся требования.</w:t>
      </w:r>
    </w:p>
    <w:p w:rsidR="00736A4D" w:rsidRPr="008C2C4E" w:rsidRDefault="00736A4D" w:rsidP="00736A4D">
      <w:pPr>
        <w:spacing w:after="0" w:line="240" w:lineRule="auto"/>
        <w:ind w:firstLine="709"/>
        <w:jc w:val="both"/>
        <w:rPr>
          <w:rFonts w:ascii="Times New Roman" w:hAnsi="Times New Roman"/>
          <w:sz w:val="24"/>
        </w:rPr>
      </w:pPr>
      <w:r w:rsidRPr="008C2C4E">
        <w:rPr>
          <w:rFonts w:ascii="Times New Roman" w:hAnsi="Times New Roman"/>
          <w:sz w:val="24"/>
        </w:rPr>
        <w:t>За прошедшие годы XXI века отечественный рынок складской недвижи</w:t>
      </w:r>
      <w:r>
        <w:rPr>
          <w:rFonts w:ascii="Times New Roman" w:hAnsi="Times New Roman"/>
          <w:sz w:val="24"/>
        </w:rPr>
        <w:t xml:space="preserve">мости сделал ряд ощутимых шагов </w:t>
      </w:r>
      <w:r w:rsidRPr="008C2C4E">
        <w:rPr>
          <w:rFonts w:ascii="Times New Roman" w:hAnsi="Times New Roman"/>
          <w:sz w:val="24"/>
        </w:rPr>
        <w:t>в своем развитии. Особенно заметно это развитие в регионах Москвы, Подмосковья, Санкт-Петербурга, Ростов</w:t>
      </w:r>
      <w:r>
        <w:rPr>
          <w:rFonts w:ascii="Times New Roman" w:hAnsi="Times New Roman"/>
          <w:sz w:val="24"/>
        </w:rPr>
        <w:t>-</w:t>
      </w:r>
      <w:r w:rsidRPr="008C2C4E">
        <w:rPr>
          <w:rFonts w:ascii="Times New Roman" w:hAnsi="Times New Roman"/>
          <w:sz w:val="24"/>
        </w:rPr>
        <w:t>на-Дону и Твери. В остальных регионах успехи в становлении местного рынка складской недвижимости оказались менее значительными. Практически все регионы продолжают испытывать острый дефицит в складских объектах, отвечающих требованиям времени. Отставание и замедление в развитии отечественного рынка складской</w:t>
      </w:r>
      <w:r>
        <w:rPr>
          <w:rFonts w:ascii="Times New Roman" w:hAnsi="Times New Roman"/>
          <w:sz w:val="24"/>
        </w:rPr>
        <w:t xml:space="preserve"> </w:t>
      </w:r>
      <w:r w:rsidRPr="008C2C4E">
        <w:rPr>
          <w:rFonts w:ascii="Times New Roman" w:hAnsi="Times New Roman"/>
          <w:sz w:val="24"/>
        </w:rPr>
        <w:t>недвижимости тормозит становление эффективных логистических технологий това</w:t>
      </w:r>
      <w:r>
        <w:rPr>
          <w:rFonts w:ascii="Times New Roman" w:hAnsi="Times New Roman"/>
          <w:sz w:val="24"/>
        </w:rPr>
        <w:t>родвижения</w:t>
      </w:r>
      <w:r w:rsidRPr="008C2C4E">
        <w:rPr>
          <w:rFonts w:ascii="Times New Roman" w:hAnsi="Times New Roman"/>
          <w:sz w:val="24"/>
        </w:rPr>
        <w:t>.</w:t>
      </w:r>
    </w:p>
    <w:p w:rsidR="00736A4D" w:rsidRDefault="00736A4D" w:rsidP="00736A4D">
      <w:pPr>
        <w:spacing w:after="0" w:line="240" w:lineRule="auto"/>
        <w:ind w:firstLine="709"/>
        <w:jc w:val="both"/>
        <w:rPr>
          <w:rFonts w:ascii="Times New Roman" w:hAnsi="Times New Roman"/>
          <w:sz w:val="24"/>
        </w:rPr>
      </w:pPr>
      <w:r w:rsidRPr="008C2C4E">
        <w:rPr>
          <w:rFonts w:ascii="Times New Roman" w:hAnsi="Times New Roman"/>
          <w:sz w:val="24"/>
        </w:rPr>
        <w:t>Изучение складской логистики для организаций отечественного производства приобретает большую научную значимость в силу возрастания роли и места склада в логистических системах для обеспечения бесперебойного и ритмичного выполнения заказов потребителей.</w:t>
      </w:r>
    </w:p>
    <w:p w:rsidR="00736A4D" w:rsidRDefault="00736A4D" w:rsidP="00736A4D">
      <w:pPr>
        <w:spacing w:after="0" w:line="240" w:lineRule="auto"/>
        <w:jc w:val="both"/>
        <w:rPr>
          <w:rFonts w:ascii="Times New Roman" w:hAnsi="Times New Roman"/>
          <w:sz w:val="24"/>
        </w:rPr>
      </w:pPr>
      <w:r>
        <w:rPr>
          <w:rFonts w:ascii="Times New Roman" w:hAnsi="Times New Roman"/>
          <w:sz w:val="24"/>
        </w:rPr>
        <w:t>__________________________________________</w:t>
      </w:r>
    </w:p>
    <w:p w:rsidR="00736A4D" w:rsidRPr="00DE4CF4" w:rsidRDefault="00736A4D" w:rsidP="00736A4D">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 xml:space="preserve">1. </w:t>
      </w:r>
      <w:r w:rsidRPr="00CA4943">
        <w:rPr>
          <w:rFonts w:ascii="Times New Roman" w:eastAsia="Times New Roman" w:hAnsi="Times New Roman" w:cs="Times New Roman"/>
          <w:color w:val="000000"/>
          <w:sz w:val="24"/>
          <w:szCs w:val="24"/>
          <w:lang w:eastAsia="ru-RU"/>
        </w:rPr>
        <w:t>Логистика: интеграция и оптимизация логистических бизнес-процессов в цепях поставок / Учебник под ред. Сергеева В.И./ Дыбская В.В., Зайцев Е.И., Сергеев В.И., Стерлигова А.Н.,</w:t>
      </w:r>
      <w:r w:rsidRPr="003D3E9B">
        <w:rPr>
          <w:rFonts w:ascii="Times New Roman" w:eastAsia="Times New Roman" w:hAnsi="Times New Roman" w:cs="Times New Roman"/>
          <w:color w:val="000000"/>
          <w:sz w:val="24"/>
          <w:szCs w:val="24"/>
          <w:lang w:eastAsia="ru-RU"/>
        </w:rPr>
        <w:t xml:space="preserve"> </w:t>
      </w:r>
      <w:r w:rsidRPr="00CA4943">
        <w:rPr>
          <w:rFonts w:ascii="Times New Roman" w:eastAsia="Times New Roman" w:hAnsi="Times New Roman" w:cs="Times New Roman"/>
          <w:color w:val="000000"/>
          <w:sz w:val="24"/>
          <w:szCs w:val="24"/>
          <w:lang w:eastAsia="ru-RU"/>
        </w:rPr>
        <w:t>М.: Эксмо, 201</w:t>
      </w:r>
      <w:r w:rsidRPr="003D3E9B">
        <w:rPr>
          <w:rFonts w:ascii="Times New Roman" w:eastAsia="Times New Roman" w:hAnsi="Times New Roman" w:cs="Times New Roman"/>
          <w:color w:val="000000"/>
          <w:sz w:val="24"/>
          <w:szCs w:val="24"/>
          <w:lang w:eastAsia="ru-RU"/>
        </w:rPr>
        <w:t>5</w:t>
      </w:r>
      <w:r w:rsidRPr="00CA4943">
        <w:rPr>
          <w:rFonts w:ascii="Times New Roman" w:eastAsia="Times New Roman" w:hAnsi="Times New Roman" w:cs="Times New Roman"/>
          <w:color w:val="000000"/>
          <w:sz w:val="24"/>
          <w:szCs w:val="24"/>
          <w:lang w:eastAsia="ru-RU"/>
        </w:rPr>
        <w:t xml:space="preserve">. </w:t>
      </w:r>
      <w:r w:rsidR="00957E5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444</w:t>
      </w:r>
      <w:r w:rsidRPr="00CA4943">
        <w:rPr>
          <w:rFonts w:ascii="Times New Roman" w:eastAsia="Times New Roman" w:hAnsi="Times New Roman" w:cs="Times New Roman"/>
          <w:color w:val="000000"/>
          <w:sz w:val="24"/>
          <w:szCs w:val="24"/>
          <w:lang w:eastAsia="ru-RU"/>
        </w:rPr>
        <w:t>с</w:t>
      </w:r>
    </w:p>
    <w:p w:rsidR="00736A4D" w:rsidRPr="00E5651D" w:rsidRDefault="00736A4D" w:rsidP="00736A4D">
      <w:pPr>
        <w:spacing w:after="0" w:line="240" w:lineRule="auto"/>
        <w:ind w:firstLine="709"/>
        <w:jc w:val="both"/>
        <w:rPr>
          <w:rFonts w:ascii="Times New Roman" w:eastAsia="Times New Roman" w:hAnsi="Times New Roman" w:cs="Times New Roman"/>
          <w:color w:val="000000"/>
          <w:sz w:val="24"/>
          <w:szCs w:val="24"/>
          <w:lang w:eastAsia="ru-RU"/>
        </w:rPr>
      </w:pPr>
      <w:r w:rsidRPr="00E5651D">
        <w:rPr>
          <w:rFonts w:ascii="Times New Roman" w:hAnsi="Times New Roman"/>
          <w:sz w:val="24"/>
        </w:rPr>
        <w:t>2. Виртуальный склад «Storage 3D»</w:t>
      </w:r>
      <w:r>
        <w:rPr>
          <w:rFonts w:ascii="Times New Roman" w:hAnsi="Times New Roman"/>
          <w:sz w:val="24"/>
        </w:rPr>
        <w:t xml:space="preserve"> </w:t>
      </w:r>
      <w:r w:rsidRPr="00094A6D">
        <w:rPr>
          <w:rFonts w:ascii="Times New Roman" w:eastAsia="Times New Roman" w:hAnsi="Times New Roman" w:cs="Times New Roman"/>
          <w:color w:val="000000"/>
          <w:sz w:val="24"/>
          <w:szCs w:val="24"/>
          <w:lang w:eastAsia="ru-RU"/>
        </w:rPr>
        <w:t>[Электронный</w:t>
      </w:r>
      <w:r>
        <w:rPr>
          <w:rFonts w:ascii="Times New Roman" w:eastAsia="Times New Roman" w:hAnsi="Times New Roman" w:cs="Times New Roman"/>
          <w:color w:val="000000"/>
          <w:sz w:val="24"/>
          <w:szCs w:val="24"/>
          <w:lang w:eastAsia="ru-RU"/>
        </w:rPr>
        <w:t xml:space="preserve"> </w:t>
      </w:r>
      <w:r w:rsidRPr="00094A6D">
        <w:rPr>
          <w:rFonts w:ascii="Times New Roman" w:eastAsia="Times New Roman" w:hAnsi="Times New Roman" w:cs="Times New Roman"/>
          <w:color w:val="000000"/>
          <w:sz w:val="24"/>
          <w:szCs w:val="24"/>
          <w:lang w:eastAsia="ru-RU"/>
        </w:rPr>
        <w:t xml:space="preserve">ресурс]. </w:t>
      </w:r>
      <w:r w:rsidR="00957E52">
        <w:rPr>
          <w:rFonts w:ascii="Times New Roman" w:eastAsia="Times New Roman" w:hAnsi="Times New Roman" w:cs="Times New Roman"/>
          <w:color w:val="000000"/>
          <w:sz w:val="24"/>
          <w:szCs w:val="24"/>
          <w:lang w:eastAsia="ru-RU"/>
        </w:rPr>
        <w:t>-</w:t>
      </w:r>
      <w:r w:rsidRPr="00094A6D">
        <w:rPr>
          <w:rFonts w:ascii="Times New Roman" w:eastAsia="Times New Roman" w:hAnsi="Times New Roman" w:cs="Times New Roman"/>
          <w:color w:val="000000"/>
          <w:sz w:val="24"/>
          <w:szCs w:val="24"/>
          <w:lang w:eastAsia="ru-RU"/>
        </w:rPr>
        <w:t xml:space="preserve"> Режим доступа:</w:t>
      </w:r>
      <w:r>
        <w:rPr>
          <w:rFonts w:ascii="Times New Roman" w:eastAsia="Times New Roman" w:hAnsi="Times New Roman" w:cs="Times New Roman"/>
          <w:color w:val="000000"/>
          <w:sz w:val="24"/>
          <w:szCs w:val="24"/>
          <w:lang w:eastAsia="ru-RU"/>
        </w:rPr>
        <w:t xml:space="preserve"> </w:t>
      </w:r>
      <w:r w:rsidRPr="00E5651D">
        <w:rPr>
          <w:rFonts w:ascii="Times New Roman" w:eastAsia="Times New Roman" w:hAnsi="Times New Roman" w:cs="Times New Roman"/>
          <w:color w:val="000000"/>
          <w:sz w:val="24"/>
          <w:szCs w:val="24"/>
          <w:lang w:eastAsia="ru-RU"/>
        </w:rPr>
        <w:t>http://www.silentium.ru/main.php?part=storage.</w:t>
      </w:r>
    </w:p>
    <w:p w:rsidR="00736A4D" w:rsidRDefault="00736A4D" w:rsidP="00736A4D">
      <w:pPr>
        <w:spacing w:after="0" w:line="240" w:lineRule="auto"/>
        <w:ind w:firstLine="709"/>
        <w:jc w:val="both"/>
        <w:rPr>
          <w:rFonts w:ascii="Times New Roman" w:eastAsia="Times New Roman" w:hAnsi="Times New Roman" w:cs="Times New Roman"/>
          <w:color w:val="000000"/>
          <w:sz w:val="24"/>
          <w:szCs w:val="24"/>
          <w:lang w:eastAsia="ru-RU"/>
        </w:rPr>
      </w:pPr>
      <w:r w:rsidRPr="001C0639">
        <w:rPr>
          <w:rFonts w:ascii="Times New Roman" w:eastAsia="Times New Roman" w:hAnsi="Times New Roman" w:cs="Times New Roman"/>
          <w:color w:val="000000"/>
          <w:sz w:val="24"/>
          <w:szCs w:val="24"/>
          <w:lang w:eastAsia="ru-RU"/>
        </w:rPr>
        <w:t>3.Система</w:t>
      </w:r>
      <w:r w:rsidRPr="001C0639">
        <w:rPr>
          <w:rFonts w:ascii="Times New Roman" w:hAnsi="Times New Roman" w:cs="Times New Roman"/>
          <w:sz w:val="24"/>
          <w:szCs w:val="24"/>
        </w:rPr>
        <w:t xml:space="preserve"> </w:t>
      </w:r>
      <w:r w:rsidRPr="001C0639">
        <w:rPr>
          <w:rFonts w:ascii="Times New Roman" w:hAnsi="Times New Roman" w:cs="Times New Roman"/>
          <w:sz w:val="24"/>
          <w:szCs w:val="24"/>
          <w:lang w:val="en-US"/>
        </w:rPr>
        <w:t>LEAD</w:t>
      </w:r>
      <w:r w:rsidRPr="001C0639">
        <w:rPr>
          <w:rFonts w:ascii="Times New Roman" w:hAnsi="Times New Roman" w:cs="Times New Roman"/>
          <w:sz w:val="24"/>
          <w:szCs w:val="24"/>
        </w:rPr>
        <w:t xml:space="preserve"> </w:t>
      </w:r>
      <w:r w:rsidRPr="001C0639">
        <w:rPr>
          <w:rFonts w:ascii="Times New Roman" w:hAnsi="Times New Roman" w:cs="Times New Roman"/>
          <w:sz w:val="24"/>
          <w:szCs w:val="24"/>
          <w:lang w:val="en-US"/>
        </w:rPr>
        <w:t>WMS</w:t>
      </w:r>
      <w:r w:rsidRPr="001C0639">
        <w:rPr>
          <w:rFonts w:ascii="Times New Roman" w:hAnsi="Times New Roman" w:cs="Times New Roman"/>
          <w:sz w:val="24"/>
          <w:szCs w:val="24"/>
        </w:rPr>
        <w:t xml:space="preserve"> </w:t>
      </w:r>
      <w:r w:rsidRPr="001C0639">
        <w:rPr>
          <w:rFonts w:ascii="Times New Roman" w:eastAsia="Times New Roman" w:hAnsi="Times New Roman" w:cs="Times New Roman"/>
          <w:color w:val="000000"/>
          <w:sz w:val="24"/>
          <w:szCs w:val="24"/>
          <w:lang w:eastAsia="ru-RU"/>
        </w:rPr>
        <w:t xml:space="preserve">[Электронный ресурс]. </w:t>
      </w:r>
      <w:r w:rsidR="00957E52">
        <w:rPr>
          <w:rFonts w:ascii="Times New Roman" w:eastAsia="Times New Roman" w:hAnsi="Times New Roman" w:cs="Times New Roman"/>
          <w:color w:val="000000"/>
          <w:sz w:val="24"/>
          <w:szCs w:val="24"/>
          <w:lang w:eastAsia="ru-RU"/>
        </w:rPr>
        <w:t>-</w:t>
      </w:r>
      <w:r w:rsidRPr="001C0639">
        <w:rPr>
          <w:rFonts w:ascii="Times New Roman" w:eastAsia="Times New Roman" w:hAnsi="Times New Roman" w:cs="Times New Roman"/>
          <w:color w:val="000000"/>
          <w:sz w:val="24"/>
          <w:szCs w:val="24"/>
          <w:lang w:eastAsia="ru-RU"/>
        </w:rPr>
        <w:t xml:space="preserve"> Режим доступа:</w:t>
      </w:r>
      <w:r>
        <w:rPr>
          <w:rFonts w:ascii="Times New Roman" w:eastAsia="Times New Roman" w:hAnsi="Times New Roman" w:cs="Times New Roman"/>
          <w:color w:val="000000"/>
          <w:sz w:val="24"/>
          <w:szCs w:val="24"/>
          <w:lang w:eastAsia="ru-RU"/>
        </w:rPr>
        <w:t xml:space="preserve"> </w:t>
      </w:r>
      <w:r w:rsidRPr="001C0639">
        <w:rPr>
          <w:rFonts w:ascii="Times New Roman" w:eastAsia="Times New Roman" w:hAnsi="Times New Roman" w:cs="Times New Roman"/>
          <w:color w:val="000000"/>
          <w:sz w:val="24"/>
          <w:szCs w:val="24"/>
          <w:lang w:eastAsia="ru-RU"/>
        </w:rPr>
        <w:t>http://www.tadviser.ru/index.php/Продукт:LEAD_WMS</w:t>
      </w:r>
      <w:r>
        <w:rPr>
          <w:rFonts w:ascii="Times New Roman" w:eastAsia="Times New Roman" w:hAnsi="Times New Roman" w:cs="Times New Roman"/>
          <w:color w:val="000000"/>
          <w:sz w:val="24"/>
          <w:szCs w:val="24"/>
          <w:lang w:eastAsia="ru-RU"/>
        </w:rPr>
        <w:t>.</w:t>
      </w:r>
    </w:p>
    <w:p w:rsidR="00736A4D" w:rsidRDefault="00736A4D" w:rsidP="00736A4D">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4. Упаковочные системы Jivaro</w:t>
      </w:r>
      <w:r w:rsidRPr="001C0639">
        <w:rPr>
          <w:rFonts w:ascii="Times New Roman" w:hAnsi="Times New Roman" w:cs="Times New Roman"/>
          <w:sz w:val="24"/>
          <w:szCs w:val="24"/>
        </w:rPr>
        <w:t xml:space="preserve"> на складах Hallmark Cards</w:t>
      </w:r>
      <w:r>
        <w:rPr>
          <w:rFonts w:ascii="Times New Roman" w:hAnsi="Times New Roman" w:cs="Times New Roman"/>
          <w:sz w:val="24"/>
          <w:szCs w:val="24"/>
        </w:rPr>
        <w:t xml:space="preserve"> </w:t>
      </w:r>
      <w:r w:rsidRPr="001C0639">
        <w:rPr>
          <w:rFonts w:ascii="Times New Roman" w:eastAsia="Times New Roman" w:hAnsi="Times New Roman" w:cs="Times New Roman"/>
          <w:color w:val="000000"/>
          <w:sz w:val="24"/>
          <w:szCs w:val="24"/>
          <w:lang w:eastAsia="ru-RU"/>
        </w:rPr>
        <w:t xml:space="preserve">[Электронный ресурс]. </w:t>
      </w:r>
      <w:r w:rsidR="00957E52">
        <w:rPr>
          <w:rFonts w:ascii="Times New Roman" w:eastAsia="Times New Roman" w:hAnsi="Times New Roman" w:cs="Times New Roman"/>
          <w:color w:val="000000"/>
          <w:sz w:val="24"/>
          <w:szCs w:val="24"/>
          <w:lang w:eastAsia="ru-RU"/>
        </w:rPr>
        <w:t>-</w:t>
      </w:r>
      <w:r w:rsidRPr="001C0639">
        <w:rPr>
          <w:rFonts w:ascii="Times New Roman" w:eastAsia="Times New Roman" w:hAnsi="Times New Roman" w:cs="Times New Roman"/>
          <w:color w:val="000000"/>
          <w:sz w:val="24"/>
          <w:szCs w:val="24"/>
          <w:lang w:eastAsia="ru-RU"/>
        </w:rPr>
        <w:t xml:space="preserve"> Режим доступа:</w:t>
      </w:r>
      <w:r>
        <w:rPr>
          <w:rFonts w:ascii="Times New Roman" w:eastAsia="Times New Roman" w:hAnsi="Times New Roman" w:cs="Times New Roman"/>
          <w:color w:val="000000"/>
          <w:sz w:val="24"/>
          <w:szCs w:val="24"/>
          <w:lang w:eastAsia="ru-RU"/>
        </w:rPr>
        <w:t xml:space="preserve"> </w:t>
      </w:r>
      <w:r w:rsidRPr="001C0639">
        <w:rPr>
          <w:rFonts w:ascii="Times New Roman" w:eastAsia="Times New Roman" w:hAnsi="Times New Roman" w:cs="Times New Roman"/>
          <w:color w:val="000000"/>
          <w:sz w:val="24"/>
          <w:szCs w:val="24"/>
          <w:lang w:eastAsia="ru-RU"/>
        </w:rPr>
        <w:t>http://www.skladcom.ru/articles.aspx?articles=835</w:t>
      </w:r>
      <w:r>
        <w:rPr>
          <w:rFonts w:ascii="Times New Roman" w:eastAsia="Times New Roman" w:hAnsi="Times New Roman" w:cs="Times New Roman"/>
          <w:color w:val="000000"/>
          <w:sz w:val="24"/>
          <w:szCs w:val="24"/>
          <w:lang w:eastAsia="ru-RU"/>
        </w:rPr>
        <w:t>.</w:t>
      </w:r>
    </w:p>
    <w:p w:rsidR="00736A4D" w:rsidRDefault="00736A4D" w:rsidP="00736A4D">
      <w:pPr>
        <w:spacing w:after="0" w:line="240" w:lineRule="auto"/>
        <w:ind w:firstLine="709"/>
        <w:jc w:val="both"/>
        <w:rPr>
          <w:rFonts w:ascii="Times New Roman" w:hAnsi="Times New Roman"/>
          <w:sz w:val="24"/>
        </w:rPr>
      </w:pPr>
      <w:r>
        <w:rPr>
          <w:rFonts w:ascii="Times New Roman" w:eastAsia="Times New Roman" w:hAnsi="Times New Roman" w:cs="Times New Roman"/>
          <w:color w:val="000000"/>
          <w:sz w:val="24"/>
          <w:szCs w:val="24"/>
          <w:lang w:eastAsia="ru-RU"/>
        </w:rPr>
        <w:t xml:space="preserve">5. Логистические технологии </w:t>
      </w:r>
      <w:r w:rsidRPr="001C0639">
        <w:rPr>
          <w:rFonts w:ascii="Times New Roman" w:eastAsia="Times New Roman" w:hAnsi="Times New Roman" w:cs="Times New Roman"/>
          <w:color w:val="000000"/>
          <w:sz w:val="24"/>
          <w:szCs w:val="24"/>
          <w:lang w:eastAsia="ru-RU"/>
        </w:rPr>
        <w:t xml:space="preserve">[Электронный ресурс]. </w:t>
      </w:r>
      <w:r w:rsidR="00957E52">
        <w:rPr>
          <w:rFonts w:ascii="Times New Roman" w:eastAsia="Times New Roman" w:hAnsi="Times New Roman" w:cs="Times New Roman"/>
          <w:color w:val="000000"/>
          <w:sz w:val="24"/>
          <w:szCs w:val="24"/>
          <w:lang w:eastAsia="ru-RU"/>
        </w:rPr>
        <w:t>-</w:t>
      </w:r>
      <w:r w:rsidRPr="001C0639">
        <w:rPr>
          <w:rFonts w:ascii="Times New Roman" w:eastAsia="Times New Roman" w:hAnsi="Times New Roman" w:cs="Times New Roman"/>
          <w:color w:val="000000"/>
          <w:sz w:val="24"/>
          <w:szCs w:val="24"/>
          <w:lang w:eastAsia="ru-RU"/>
        </w:rPr>
        <w:t xml:space="preserve"> Режим доступа:</w:t>
      </w:r>
      <w:r>
        <w:rPr>
          <w:rFonts w:ascii="Times New Roman" w:eastAsia="Times New Roman" w:hAnsi="Times New Roman" w:cs="Times New Roman"/>
          <w:color w:val="000000"/>
          <w:sz w:val="24"/>
          <w:szCs w:val="24"/>
          <w:lang w:eastAsia="ru-RU"/>
        </w:rPr>
        <w:t xml:space="preserve"> </w:t>
      </w:r>
      <w:r w:rsidRPr="001C0639">
        <w:rPr>
          <w:rFonts w:ascii="Times New Roman" w:eastAsia="Times New Roman" w:hAnsi="Times New Roman" w:cs="Times New Roman"/>
          <w:color w:val="000000"/>
          <w:sz w:val="24"/>
          <w:szCs w:val="24"/>
          <w:lang w:eastAsia="ru-RU"/>
        </w:rPr>
        <w:t>https://iot.ru/promyshlennost/kakie-tekhnologii-izmenyat-sferu-skladskoy-logistik</w:t>
      </w:r>
    </w:p>
    <w:p w:rsidR="00736A4D" w:rsidRDefault="00736A4D" w:rsidP="00736A4D">
      <w:pPr>
        <w:spacing w:after="0" w:line="240" w:lineRule="auto"/>
        <w:ind w:firstLine="709"/>
        <w:jc w:val="both"/>
        <w:rPr>
          <w:rFonts w:ascii="Times New Roman" w:hAnsi="Times New Roman"/>
          <w:sz w:val="24"/>
        </w:rPr>
      </w:pPr>
    </w:p>
    <w:p w:rsidR="00736A4D" w:rsidRDefault="00736A4D" w:rsidP="00736A4D">
      <w:pPr>
        <w:widowControl w:val="0"/>
        <w:rPr>
          <w:rFonts w:ascii="Times New Roman" w:eastAsia="Calibri" w:hAnsi="Times New Roman" w:cs="Times New Roman"/>
          <w:bCs/>
          <w:iCs/>
          <w:sz w:val="24"/>
          <w:szCs w:val="24"/>
        </w:rPr>
      </w:pPr>
    </w:p>
    <w:p w:rsidR="00571E3A" w:rsidRDefault="00571E3A" w:rsidP="00571E3A">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УДК </w:t>
      </w:r>
      <w:r w:rsidRPr="00AD4CEB">
        <w:rPr>
          <w:rFonts w:ascii="Times New Roman" w:hAnsi="Times New Roman" w:cs="Times New Roman"/>
          <w:sz w:val="24"/>
          <w:szCs w:val="24"/>
        </w:rPr>
        <w:t>658.75</w:t>
      </w:r>
    </w:p>
    <w:p w:rsidR="00571E3A" w:rsidRDefault="00571E3A" w:rsidP="00571E3A">
      <w:pPr>
        <w:spacing w:after="0" w:line="240" w:lineRule="auto"/>
        <w:ind w:firstLine="708"/>
        <w:jc w:val="center"/>
        <w:rPr>
          <w:rFonts w:ascii="Times New Roman" w:hAnsi="Times New Roman" w:cs="Times New Roman"/>
          <w:sz w:val="24"/>
          <w:szCs w:val="24"/>
        </w:rPr>
      </w:pPr>
    </w:p>
    <w:p w:rsidR="00571E3A" w:rsidRPr="00AD4CEB" w:rsidRDefault="00571E3A" w:rsidP="00571E3A">
      <w:pPr>
        <w:spacing w:after="0" w:line="240" w:lineRule="auto"/>
        <w:ind w:firstLine="708"/>
        <w:jc w:val="center"/>
        <w:rPr>
          <w:rFonts w:ascii="Times New Roman" w:hAnsi="Times New Roman" w:cs="Times New Roman"/>
          <w:b/>
          <w:sz w:val="24"/>
          <w:szCs w:val="24"/>
        </w:rPr>
      </w:pPr>
      <w:r w:rsidRPr="00AD4CEB">
        <w:rPr>
          <w:rFonts w:ascii="Times New Roman" w:hAnsi="Times New Roman" w:cs="Times New Roman"/>
          <w:b/>
          <w:sz w:val="24"/>
          <w:szCs w:val="24"/>
        </w:rPr>
        <w:t xml:space="preserve">Современные </w:t>
      </w:r>
      <w:r>
        <w:rPr>
          <w:rFonts w:ascii="Times New Roman" w:hAnsi="Times New Roman" w:cs="Times New Roman"/>
          <w:b/>
          <w:sz w:val="24"/>
          <w:szCs w:val="24"/>
        </w:rPr>
        <w:t>методы оценки поставщиков</w:t>
      </w:r>
    </w:p>
    <w:p w:rsidR="00571E3A"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Гуревич Светлана Павловна</w:t>
      </w:r>
    </w:p>
    <w:p w:rsidR="00571E3A"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Магистрант</w:t>
      </w:r>
    </w:p>
    <w:p w:rsidR="00571E3A"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Мартышенко Наталья Степановна</w:t>
      </w:r>
    </w:p>
    <w:p w:rsidR="00571E3A"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канд. экон наук, доцент</w:t>
      </w:r>
    </w:p>
    <w:p w:rsidR="00571E3A" w:rsidRDefault="00571E3A" w:rsidP="00571E3A">
      <w:pPr>
        <w:spacing w:after="0" w:line="240" w:lineRule="auto"/>
        <w:ind w:firstLine="708"/>
        <w:jc w:val="center"/>
        <w:rPr>
          <w:rFonts w:ascii="Times New Roman" w:hAnsi="Times New Roman" w:cs="Times New Roman"/>
          <w:i/>
          <w:sz w:val="24"/>
          <w:szCs w:val="24"/>
        </w:rPr>
      </w:pPr>
      <w:r>
        <w:rPr>
          <w:rFonts w:ascii="Times New Roman" w:hAnsi="Times New Roman" w:cs="Times New Roman"/>
          <w:i/>
          <w:sz w:val="24"/>
          <w:szCs w:val="24"/>
        </w:rPr>
        <w:t>Владивостокский государственный университет экономики и сервиса</w:t>
      </w:r>
    </w:p>
    <w:p w:rsidR="00571E3A" w:rsidRPr="00B730E6" w:rsidRDefault="00571E3A" w:rsidP="00571E3A">
      <w:pPr>
        <w:spacing w:after="0" w:line="240" w:lineRule="auto"/>
        <w:ind w:firstLine="708"/>
        <w:jc w:val="center"/>
        <w:rPr>
          <w:rFonts w:ascii="Times New Roman" w:hAnsi="Times New Roman" w:cs="Times New Roman"/>
          <w:i/>
          <w:sz w:val="24"/>
          <w:szCs w:val="24"/>
        </w:rPr>
      </w:pPr>
      <w:r>
        <w:rPr>
          <w:rFonts w:ascii="Times New Roman" w:hAnsi="Times New Roman" w:cs="Times New Roman"/>
          <w:i/>
          <w:sz w:val="24"/>
          <w:szCs w:val="24"/>
        </w:rPr>
        <w:t>Россия. Владивосток</w:t>
      </w:r>
      <w:r w:rsidRPr="00B730E6">
        <w:rPr>
          <w:rFonts w:ascii="Times New Roman" w:hAnsi="Times New Roman" w:cs="Times New Roman"/>
          <w:i/>
          <w:sz w:val="24"/>
          <w:szCs w:val="24"/>
        </w:rPr>
        <w:t>.</w:t>
      </w:r>
    </w:p>
    <w:p w:rsidR="00571E3A"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lang w:val="en-US"/>
        </w:rPr>
        <w:t>E</w:t>
      </w:r>
      <w:r w:rsidRPr="00B730E6">
        <w:rPr>
          <w:rFonts w:ascii="Times New Roman" w:hAnsi="Times New Roman" w:cs="Times New Roman"/>
          <w:sz w:val="24"/>
          <w:szCs w:val="24"/>
        </w:rPr>
        <w:t>-</w:t>
      </w:r>
      <w:r>
        <w:rPr>
          <w:rFonts w:ascii="Times New Roman" w:hAnsi="Times New Roman" w:cs="Times New Roman"/>
          <w:sz w:val="24"/>
          <w:szCs w:val="24"/>
          <w:lang w:val="en-US"/>
        </w:rPr>
        <w:t>mail</w:t>
      </w:r>
      <w:r w:rsidRPr="00B730E6">
        <w:rPr>
          <w:rFonts w:ascii="Times New Roman" w:hAnsi="Times New Roman" w:cs="Times New Roman"/>
          <w:sz w:val="24"/>
          <w:szCs w:val="24"/>
        </w:rPr>
        <w:t xml:space="preserve">: </w:t>
      </w:r>
      <w:r w:rsidRPr="00AD4CEB">
        <w:rPr>
          <w:rFonts w:ascii="Times New Roman" w:hAnsi="Times New Roman" w:cs="Times New Roman"/>
          <w:sz w:val="24"/>
          <w:szCs w:val="24"/>
          <w:lang w:val="en-US"/>
        </w:rPr>
        <w:t>lanagur</w:t>
      </w:r>
      <w:r w:rsidRPr="00B730E6">
        <w:rPr>
          <w:rFonts w:ascii="Times New Roman" w:hAnsi="Times New Roman" w:cs="Times New Roman"/>
          <w:sz w:val="24"/>
          <w:szCs w:val="24"/>
        </w:rPr>
        <w:t>95@</w:t>
      </w:r>
      <w:r w:rsidRPr="00AD4CEB">
        <w:rPr>
          <w:rFonts w:ascii="Times New Roman" w:hAnsi="Times New Roman" w:cs="Times New Roman"/>
          <w:sz w:val="24"/>
          <w:szCs w:val="24"/>
          <w:lang w:val="en-US"/>
        </w:rPr>
        <w:t>gmail</w:t>
      </w:r>
      <w:r w:rsidRPr="00B730E6">
        <w:rPr>
          <w:rFonts w:ascii="Times New Roman" w:hAnsi="Times New Roman" w:cs="Times New Roman"/>
          <w:sz w:val="24"/>
          <w:szCs w:val="24"/>
        </w:rPr>
        <w:t>.</w:t>
      </w:r>
      <w:r w:rsidRPr="00AD4CEB">
        <w:rPr>
          <w:rFonts w:ascii="Times New Roman" w:hAnsi="Times New Roman" w:cs="Times New Roman"/>
          <w:sz w:val="24"/>
          <w:szCs w:val="24"/>
          <w:lang w:val="en-US"/>
        </w:rPr>
        <w:t>com</w:t>
      </w:r>
      <w:r w:rsidRPr="00B730E6">
        <w:rPr>
          <w:rFonts w:ascii="Times New Roman" w:hAnsi="Times New Roman" w:cs="Times New Roman"/>
          <w:sz w:val="24"/>
          <w:szCs w:val="24"/>
        </w:rPr>
        <w:t xml:space="preserve">; </w:t>
      </w:r>
      <w:r>
        <w:rPr>
          <w:rFonts w:ascii="Times New Roman" w:hAnsi="Times New Roman" w:cs="Times New Roman"/>
          <w:sz w:val="24"/>
          <w:szCs w:val="24"/>
        </w:rPr>
        <w:t>тел</w:t>
      </w:r>
      <w:r w:rsidRPr="00B730E6">
        <w:rPr>
          <w:rFonts w:ascii="Times New Roman" w:hAnsi="Times New Roman" w:cs="Times New Roman"/>
          <w:sz w:val="24"/>
          <w:szCs w:val="24"/>
        </w:rPr>
        <w:t xml:space="preserve">. </w:t>
      </w:r>
      <w:r>
        <w:rPr>
          <w:rFonts w:ascii="Times New Roman" w:hAnsi="Times New Roman" w:cs="Times New Roman"/>
          <w:sz w:val="24"/>
          <w:szCs w:val="24"/>
        </w:rPr>
        <w:t>+79147070031</w:t>
      </w:r>
    </w:p>
    <w:p w:rsidR="00571E3A" w:rsidRPr="00AD4CEB" w:rsidRDefault="00571E3A" w:rsidP="00571E3A">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Ул. Гоголя, 41, г. Владивосток, Приморский край, Россия, 690014</w:t>
      </w:r>
    </w:p>
    <w:p w:rsidR="00571E3A" w:rsidRDefault="00571E3A" w:rsidP="00571E3A">
      <w:pPr>
        <w:spacing w:after="0" w:line="240" w:lineRule="auto"/>
        <w:ind w:firstLine="708"/>
        <w:jc w:val="both"/>
        <w:rPr>
          <w:rFonts w:ascii="Times New Roman" w:hAnsi="Times New Roman" w:cs="Times New Roman"/>
          <w:b/>
          <w:sz w:val="24"/>
          <w:szCs w:val="24"/>
        </w:rPr>
      </w:pPr>
    </w:p>
    <w:p w:rsidR="00571E3A" w:rsidRPr="00AD4CEB" w:rsidRDefault="00571E3A" w:rsidP="00571E3A">
      <w:pPr>
        <w:spacing w:after="0" w:line="240" w:lineRule="auto"/>
        <w:ind w:firstLine="708"/>
        <w:jc w:val="both"/>
        <w:rPr>
          <w:rFonts w:ascii="Times New Roman" w:hAnsi="Times New Roman" w:cs="Times New Roman"/>
          <w:b/>
          <w:sz w:val="24"/>
          <w:szCs w:val="24"/>
        </w:rPr>
      </w:pPr>
    </w:p>
    <w:p w:rsidR="00571E3A" w:rsidRPr="009E0DBE" w:rsidRDefault="00571E3A" w:rsidP="00571E3A">
      <w:pPr>
        <w:spacing w:after="0" w:line="240" w:lineRule="auto"/>
        <w:ind w:firstLine="708"/>
        <w:jc w:val="both"/>
        <w:rPr>
          <w:rFonts w:ascii="Times New Roman" w:hAnsi="Times New Roman" w:cs="Times New Roman"/>
          <w:i/>
          <w:sz w:val="24"/>
          <w:szCs w:val="24"/>
        </w:rPr>
      </w:pPr>
      <w:r w:rsidRPr="009E0DBE">
        <w:rPr>
          <w:rFonts w:ascii="Times New Roman" w:hAnsi="Times New Roman" w:cs="Times New Roman"/>
          <w:i/>
          <w:sz w:val="24"/>
          <w:szCs w:val="24"/>
        </w:rPr>
        <w:t>Иногда компании необ</w:t>
      </w:r>
      <w:r>
        <w:rPr>
          <w:rFonts w:ascii="Times New Roman" w:hAnsi="Times New Roman" w:cs="Times New Roman"/>
          <w:i/>
          <w:sz w:val="24"/>
          <w:szCs w:val="24"/>
        </w:rPr>
        <w:t xml:space="preserve">ходимо переоценить существующих поставщиков. </w:t>
      </w:r>
      <w:r w:rsidRPr="009E0DBE">
        <w:rPr>
          <w:rFonts w:ascii="Times New Roman" w:hAnsi="Times New Roman" w:cs="Times New Roman"/>
          <w:i/>
          <w:sz w:val="24"/>
          <w:szCs w:val="24"/>
        </w:rPr>
        <w:t>Часто работа с поставщиком идет по накатанным рельсам</w:t>
      </w:r>
      <w:r>
        <w:rPr>
          <w:rFonts w:ascii="Times New Roman" w:hAnsi="Times New Roman" w:cs="Times New Roman"/>
          <w:i/>
          <w:sz w:val="24"/>
          <w:szCs w:val="24"/>
        </w:rPr>
        <w:t>,</w:t>
      </w:r>
      <w:r w:rsidRPr="009E0DBE">
        <w:rPr>
          <w:rFonts w:ascii="Times New Roman" w:hAnsi="Times New Roman" w:cs="Times New Roman"/>
          <w:i/>
          <w:sz w:val="24"/>
          <w:szCs w:val="24"/>
        </w:rPr>
        <w:t xml:space="preserve"> а при проверке оказывается, что работа невыгодна, взаимодействие неэффективно.</w:t>
      </w:r>
      <w:r>
        <w:rPr>
          <w:rFonts w:ascii="Times New Roman" w:hAnsi="Times New Roman" w:cs="Times New Roman"/>
          <w:i/>
          <w:sz w:val="24"/>
          <w:szCs w:val="24"/>
        </w:rPr>
        <w:t xml:space="preserve"> </w:t>
      </w:r>
      <w:r w:rsidRPr="009E0DBE">
        <w:rPr>
          <w:rFonts w:ascii="Times New Roman" w:hAnsi="Times New Roman" w:cs="Times New Roman"/>
          <w:i/>
          <w:sz w:val="24"/>
          <w:szCs w:val="24"/>
        </w:rPr>
        <w:t xml:space="preserve">Для того, чтобы понимать, стоит или нет продолжать работу с поставщиком, необходимо провести оценку каждого по одному из методов оценки поставщиков. </w:t>
      </w:r>
    </w:p>
    <w:p w:rsidR="00571E3A" w:rsidRDefault="00571E3A" w:rsidP="00571E3A">
      <w:pPr>
        <w:spacing w:after="0" w:line="240" w:lineRule="auto"/>
        <w:ind w:firstLine="709"/>
        <w:jc w:val="both"/>
        <w:rPr>
          <w:rFonts w:ascii="Times New Roman" w:hAnsi="Times New Roman" w:cs="Times New Roman"/>
          <w:b/>
          <w:i/>
          <w:sz w:val="24"/>
          <w:szCs w:val="24"/>
        </w:rPr>
      </w:pPr>
    </w:p>
    <w:p w:rsidR="00571E3A" w:rsidRPr="00AD4CEB" w:rsidRDefault="00571E3A" w:rsidP="00571E3A">
      <w:pPr>
        <w:spacing w:after="0" w:line="240" w:lineRule="auto"/>
        <w:ind w:firstLine="709"/>
        <w:jc w:val="both"/>
        <w:rPr>
          <w:rFonts w:ascii="Times New Roman" w:hAnsi="Times New Roman" w:cs="Times New Roman"/>
          <w:i/>
          <w:sz w:val="24"/>
          <w:szCs w:val="24"/>
        </w:rPr>
      </w:pPr>
      <w:r w:rsidRPr="009E0DBE">
        <w:rPr>
          <w:rFonts w:ascii="Times New Roman" w:hAnsi="Times New Roman" w:cs="Times New Roman"/>
          <w:b/>
          <w:i/>
          <w:sz w:val="24"/>
          <w:szCs w:val="24"/>
        </w:rPr>
        <w:t>Ключевые слова и словосочетания</w:t>
      </w:r>
      <w:r>
        <w:rPr>
          <w:rFonts w:ascii="Times New Roman" w:hAnsi="Times New Roman" w:cs="Times New Roman"/>
          <w:b/>
          <w:i/>
          <w:sz w:val="24"/>
          <w:szCs w:val="24"/>
        </w:rPr>
        <w:t xml:space="preserve">: </w:t>
      </w:r>
      <w:r>
        <w:rPr>
          <w:rFonts w:ascii="Times New Roman" w:hAnsi="Times New Roman" w:cs="Times New Roman"/>
          <w:i/>
          <w:sz w:val="24"/>
          <w:szCs w:val="24"/>
        </w:rPr>
        <w:t>оценка поставщиков, эффективность закупок, логистика снабжения, методы оценки поставщиков, выбор поставщика</w:t>
      </w:r>
    </w:p>
    <w:p w:rsidR="00571E3A" w:rsidRDefault="00571E3A" w:rsidP="00571E3A">
      <w:pPr>
        <w:spacing w:after="0" w:line="240" w:lineRule="auto"/>
        <w:ind w:firstLine="709"/>
        <w:jc w:val="both"/>
        <w:rPr>
          <w:rFonts w:ascii="Times New Roman" w:hAnsi="Times New Roman" w:cs="Times New Roman"/>
          <w:sz w:val="24"/>
          <w:szCs w:val="24"/>
        </w:rPr>
      </w:pPr>
    </w:p>
    <w:p w:rsidR="00571E3A" w:rsidRPr="00B730E6" w:rsidRDefault="00571E3A" w:rsidP="00571E3A">
      <w:pPr>
        <w:spacing w:after="0" w:line="240" w:lineRule="auto"/>
        <w:ind w:firstLine="709"/>
        <w:jc w:val="center"/>
        <w:rPr>
          <w:rFonts w:ascii="Times New Roman" w:hAnsi="Times New Roman" w:cs="Times New Roman"/>
          <w:b/>
          <w:sz w:val="24"/>
          <w:szCs w:val="24"/>
          <w:lang w:val="en-US"/>
        </w:rPr>
      </w:pPr>
      <w:r w:rsidRPr="00AD4CEB">
        <w:rPr>
          <w:rFonts w:ascii="Times New Roman" w:hAnsi="Times New Roman" w:cs="Times New Roman"/>
          <w:b/>
          <w:sz w:val="24"/>
          <w:szCs w:val="24"/>
          <w:lang w:val="en-US"/>
        </w:rPr>
        <w:t>Modern m</w:t>
      </w:r>
      <w:r>
        <w:rPr>
          <w:rFonts w:ascii="Times New Roman" w:hAnsi="Times New Roman" w:cs="Times New Roman"/>
          <w:b/>
          <w:sz w:val="24"/>
          <w:szCs w:val="24"/>
          <w:lang w:val="en-US"/>
        </w:rPr>
        <w:t>ethods for evaluating suppliers</w:t>
      </w:r>
    </w:p>
    <w:p w:rsidR="00571E3A" w:rsidRPr="00B730E6" w:rsidRDefault="00571E3A" w:rsidP="00571E3A">
      <w:pPr>
        <w:spacing w:after="0" w:line="240" w:lineRule="auto"/>
        <w:ind w:firstLine="709"/>
        <w:jc w:val="center"/>
        <w:rPr>
          <w:rFonts w:ascii="Times New Roman" w:hAnsi="Times New Roman" w:cs="Times New Roman"/>
          <w:i/>
          <w:sz w:val="24"/>
          <w:szCs w:val="24"/>
          <w:lang w:val="en-US"/>
        </w:rPr>
      </w:pPr>
    </w:p>
    <w:p w:rsidR="00571E3A" w:rsidRPr="00AD4CEB" w:rsidRDefault="00571E3A" w:rsidP="00571E3A">
      <w:pPr>
        <w:spacing w:after="0" w:line="240" w:lineRule="auto"/>
        <w:ind w:firstLine="709"/>
        <w:jc w:val="both"/>
        <w:rPr>
          <w:rFonts w:ascii="Times New Roman" w:hAnsi="Times New Roman" w:cs="Times New Roman"/>
          <w:i/>
          <w:sz w:val="24"/>
          <w:szCs w:val="24"/>
          <w:lang w:val="en-US"/>
        </w:rPr>
      </w:pPr>
      <w:r w:rsidRPr="00AD4CEB">
        <w:rPr>
          <w:rFonts w:ascii="Times New Roman" w:hAnsi="Times New Roman" w:cs="Times New Roman"/>
          <w:i/>
          <w:sz w:val="24"/>
          <w:szCs w:val="24"/>
          <w:lang w:val="en-US"/>
        </w:rPr>
        <w:t xml:space="preserve">Sometimes companies need to reevaluate existing suppliers. Often the work with the supplier goes along the </w:t>
      </w:r>
      <w:r>
        <w:rPr>
          <w:rFonts w:ascii="Times New Roman" w:hAnsi="Times New Roman" w:cs="Times New Roman"/>
          <w:i/>
          <w:sz w:val="24"/>
          <w:szCs w:val="24"/>
          <w:lang w:val="en-US"/>
        </w:rPr>
        <w:t>established path</w:t>
      </w:r>
      <w:r w:rsidRPr="00AD4CEB">
        <w:rPr>
          <w:rFonts w:ascii="Times New Roman" w:hAnsi="Times New Roman" w:cs="Times New Roman"/>
          <w:i/>
          <w:sz w:val="24"/>
          <w:szCs w:val="24"/>
          <w:lang w:val="en-US"/>
        </w:rPr>
        <w:t>, and when checking it turns out that the work is disadvantageous, the interaction is inefficient. In order to understand whether or not to continue working with a supplier, it is necessary to evaluate each using one of the methods for evaluating suppliers.</w:t>
      </w:r>
    </w:p>
    <w:p w:rsidR="00571E3A" w:rsidRPr="00AD4CEB" w:rsidRDefault="00571E3A" w:rsidP="00571E3A">
      <w:pPr>
        <w:spacing w:after="0" w:line="240" w:lineRule="auto"/>
        <w:ind w:firstLine="709"/>
        <w:jc w:val="both"/>
        <w:rPr>
          <w:rFonts w:ascii="Times New Roman" w:hAnsi="Times New Roman" w:cs="Times New Roman"/>
          <w:i/>
          <w:sz w:val="24"/>
          <w:szCs w:val="24"/>
          <w:lang w:val="en-US"/>
        </w:rPr>
      </w:pPr>
    </w:p>
    <w:p w:rsidR="00571E3A" w:rsidRPr="00B730E6" w:rsidRDefault="00571E3A" w:rsidP="00571E3A">
      <w:pPr>
        <w:spacing w:after="0" w:line="240" w:lineRule="auto"/>
        <w:ind w:firstLine="709"/>
        <w:jc w:val="both"/>
        <w:rPr>
          <w:rFonts w:ascii="Times New Roman" w:hAnsi="Times New Roman" w:cs="Times New Roman"/>
          <w:i/>
          <w:sz w:val="24"/>
          <w:szCs w:val="24"/>
          <w:lang w:val="en-US"/>
        </w:rPr>
      </w:pPr>
      <w:r w:rsidRPr="00AD4CEB">
        <w:rPr>
          <w:rFonts w:ascii="Times New Roman" w:hAnsi="Times New Roman" w:cs="Times New Roman"/>
          <w:b/>
          <w:i/>
          <w:sz w:val="24"/>
          <w:szCs w:val="24"/>
          <w:lang w:val="en-US"/>
        </w:rPr>
        <w:t>Key words and phrases:</w:t>
      </w:r>
      <w:r w:rsidRPr="00AD4CEB">
        <w:rPr>
          <w:rFonts w:ascii="Times New Roman" w:hAnsi="Times New Roman" w:cs="Times New Roman"/>
          <w:i/>
          <w:sz w:val="24"/>
          <w:szCs w:val="24"/>
          <w:lang w:val="en-US"/>
        </w:rPr>
        <w:t xml:space="preserve"> supplier evaluation, procurement efficiency, supply logistics, supplier evaluation methods, supplier selection</w:t>
      </w:r>
    </w:p>
    <w:p w:rsidR="00571E3A" w:rsidRPr="00B730E6" w:rsidRDefault="00571E3A" w:rsidP="00571E3A">
      <w:pPr>
        <w:spacing w:after="0" w:line="240" w:lineRule="auto"/>
        <w:ind w:firstLine="709"/>
        <w:jc w:val="both"/>
        <w:rPr>
          <w:rFonts w:ascii="Times New Roman" w:hAnsi="Times New Roman" w:cs="Times New Roman"/>
          <w:i/>
          <w:sz w:val="24"/>
          <w:szCs w:val="24"/>
          <w:lang w:val="en-US"/>
        </w:rPr>
      </w:pPr>
    </w:p>
    <w:p w:rsidR="00571E3A" w:rsidRPr="00D05955"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Важным следствием партнерских взаимоотношений является постоянное улучшение качества</w:t>
      </w:r>
      <w:r>
        <w:rPr>
          <w:rFonts w:ascii="Times New Roman" w:hAnsi="Times New Roman" w:cs="Times New Roman"/>
          <w:sz w:val="24"/>
          <w:szCs w:val="24"/>
        </w:rPr>
        <w:t xml:space="preserve"> продукции</w:t>
      </w:r>
      <w:r w:rsidRPr="009E0DBE">
        <w:rPr>
          <w:rFonts w:ascii="Times New Roman" w:hAnsi="Times New Roman" w:cs="Times New Roman"/>
          <w:sz w:val="24"/>
          <w:szCs w:val="24"/>
        </w:rPr>
        <w:t>, и</w:t>
      </w:r>
      <w:r>
        <w:rPr>
          <w:rFonts w:ascii="Times New Roman" w:hAnsi="Times New Roman" w:cs="Times New Roman"/>
          <w:sz w:val="24"/>
          <w:szCs w:val="24"/>
        </w:rPr>
        <w:t>,</w:t>
      </w:r>
      <w:r w:rsidRPr="009E0DBE">
        <w:rPr>
          <w:rFonts w:ascii="Times New Roman" w:hAnsi="Times New Roman" w:cs="Times New Roman"/>
          <w:sz w:val="24"/>
          <w:szCs w:val="24"/>
        </w:rPr>
        <w:t xml:space="preserve"> как результат</w:t>
      </w:r>
      <w:r>
        <w:rPr>
          <w:rFonts w:ascii="Times New Roman" w:hAnsi="Times New Roman" w:cs="Times New Roman"/>
          <w:sz w:val="24"/>
          <w:szCs w:val="24"/>
        </w:rPr>
        <w:t>,</w:t>
      </w:r>
      <w:r w:rsidRPr="009E0DBE">
        <w:rPr>
          <w:rFonts w:ascii="Times New Roman" w:hAnsi="Times New Roman" w:cs="Times New Roman"/>
          <w:sz w:val="24"/>
          <w:szCs w:val="24"/>
        </w:rPr>
        <w:t xml:space="preserve"> удовлетворенность и приверженность потребителя к конечному продукту. Качество в настоящее время является более важным фактором, чем цена, и если оно полностью удовлетворяет потребности потребителя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то становится основным стимулом для совершения повторной покупки. В современных условиях ведения бизнеса при интеграции цепи поставок укрепляются связи между всеми ее участниками. </w:t>
      </w:r>
      <w:r>
        <w:rPr>
          <w:rFonts w:ascii="Times New Roman" w:hAnsi="Times New Roman" w:cs="Times New Roman"/>
          <w:sz w:val="24"/>
          <w:szCs w:val="24"/>
        </w:rPr>
        <w:t xml:space="preserve">Новизна работы заключается в изучении существующих методов оценки поставщиков ля разработки собственного. </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В частности, поставщики выступают не как отдельный элемент, а как соучастники процесса, совместно принимая решения и реагируя на конечный запрос. Поставщики объединяются со своими заказчиками с помощью систем электронного обмена данными, для того чтобы совместно использовать информацию и координировать товародвижение исходя из запроса клиента. Таким образом, поставщик включается в процесс деятельности самого предприятия, поэтому требования к надежности и долговременным партнерским отношениям возрастают. Выбор поставщика является одной из наиболее важных задач для реализации маркетинговой стратегии фирмы</w:t>
      </w:r>
      <w:r>
        <w:rPr>
          <w:rFonts w:ascii="Times New Roman" w:hAnsi="Times New Roman" w:cs="Times New Roman"/>
          <w:sz w:val="24"/>
          <w:szCs w:val="24"/>
        </w:rPr>
        <w:t xml:space="preserve"> </w:t>
      </w:r>
      <w:r w:rsidRPr="00CA4943">
        <w:rPr>
          <w:rFonts w:ascii="Times New Roman" w:hAnsi="Times New Roman" w:cs="Times New Roman"/>
          <w:sz w:val="24"/>
          <w:szCs w:val="24"/>
        </w:rPr>
        <w:t>[1]</w:t>
      </w:r>
      <w:r>
        <w:rPr>
          <w:rFonts w:ascii="Times New Roman" w:hAnsi="Times New Roman" w:cs="Times New Roman"/>
          <w:sz w:val="24"/>
          <w:szCs w:val="24"/>
        </w:rPr>
        <w:t>.</w:t>
      </w:r>
      <w:r w:rsidRPr="009E0DBE">
        <w:rPr>
          <w:rFonts w:ascii="Times New Roman" w:hAnsi="Times New Roman" w:cs="Times New Roman"/>
          <w:sz w:val="24"/>
          <w:szCs w:val="24"/>
        </w:rPr>
        <w:t xml:space="preserve"> </w:t>
      </w:r>
    </w:p>
    <w:p w:rsidR="00571E3A" w:rsidRPr="003D3E9B"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Построение партнерских отношений предполагает выбор одного поставщика конкретного товара, при условии, что он может обеспечить полный объем необходимой продукции. В таком случае поставщик становится соучастником процесса, возникает высокая степень доверия и надежности, а смена поставщика может существенно повлиять на деятельность организации и подорвать дальнейшую логистическую цепочку. Выбор «правильного» поставщика является основой успешного функционирования и создания устойчивой базы снабжения любой компании.</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Обычно решение покупателя зависит от его оценки способности поставщика удовлетворять критериям качества, объема, условий доставки, цены и обслуживания. Возможны два направления выбора: </w:t>
      </w:r>
    </w:p>
    <w:p w:rsidR="00571E3A" w:rsidRPr="009E0DBE" w:rsidRDefault="00571E3A"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w:t>
      </w:r>
      <w:r w:rsidRPr="009E0DBE">
        <w:rPr>
          <w:rFonts w:ascii="Times New Roman" w:hAnsi="Times New Roman" w:cs="Times New Roman"/>
          <w:sz w:val="24"/>
          <w:szCs w:val="24"/>
        </w:rPr>
        <w:t xml:space="preserve"> выбор поставщика из числа компаний, которые уже были ранее поставщиками (или являются ими) и с которыми уже установлены деловые отношения. Это облегчает выбор, так как имеется информация для адекватной оценки возможностей поставщика;</w:t>
      </w:r>
    </w:p>
    <w:p w:rsidR="00571E3A" w:rsidRPr="003D3E9B" w:rsidRDefault="00571E3A"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w:t>
      </w:r>
      <w:r w:rsidRPr="009E0DBE">
        <w:rPr>
          <w:rFonts w:ascii="Times New Roman" w:hAnsi="Times New Roman" w:cs="Times New Roman"/>
          <w:sz w:val="24"/>
          <w:szCs w:val="24"/>
        </w:rPr>
        <w:t xml:space="preserve"> выбор нового поставщика в результате поиска и анализа существующего рынка. Для проверки потенциального поставщика часто необходимы большие затраты времени и ресурсов. От потенциального поставщика, конкурирующего с существующими, ожидает</w:t>
      </w:r>
      <w:r>
        <w:rPr>
          <w:rFonts w:ascii="Times New Roman" w:hAnsi="Times New Roman" w:cs="Times New Roman"/>
          <w:sz w:val="24"/>
          <w:szCs w:val="24"/>
        </w:rPr>
        <w:t xml:space="preserve">ся более высокая эффективность </w:t>
      </w:r>
      <w:r w:rsidRPr="003D3E9B">
        <w:rPr>
          <w:rFonts w:ascii="Times New Roman" w:hAnsi="Times New Roman" w:cs="Times New Roman"/>
          <w:sz w:val="24"/>
          <w:szCs w:val="24"/>
        </w:rPr>
        <w:t>[2]</w:t>
      </w:r>
      <w:r>
        <w:rPr>
          <w:rFonts w:ascii="Times New Roman" w:hAnsi="Times New Roman" w:cs="Times New Roman"/>
          <w:sz w:val="24"/>
          <w:szCs w:val="24"/>
        </w:rPr>
        <w:t>.</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Выделяют следующие основные требования к поставщикам</w:t>
      </w:r>
      <w:r>
        <w:rPr>
          <w:rFonts w:ascii="Times New Roman" w:hAnsi="Times New Roman" w:cs="Times New Roman"/>
          <w:sz w:val="24"/>
          <w:szCs w:val="24"/>
        </w:rPr>
        <w:t>:</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финансовая стабильность, деятельность имеет долгосрочные перспективы;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имеют мощности для поставки необходимых товар</w:t>
      </w:r>
      <w:r w:rsidR="00571E3A">
        <w:rPr>
          <w:rFonts w:ascii="Times New Roman" w:hAnsi="Times New Roman" w:cs="Times New Roman"/>
          <w:sz w:val="24"/>
          <w:szCs w:val="24"/>
        </w:rPr>
        <w:t>ов</w:t>
      </w:r>
      <w:r w:rsidR="00571E3A" w:rsidRPr="009E0DBE">
        <w:rPr>
          <w:rFonts w:ascii="Times New Roman" w:hAnsi="Times New Roman" w:cs="Times New Roman"/>
          <w:sz w:val="24"/>
          <w:szCs w:val="24"/>
        </w:rPr>
        <w:t xml:space="preserve">;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доставляют в точности требуемые товары;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отправляют товары гарантированно высокого качества; </w:t>
      </w:r>
    </w:p>
    <w:p w:rsidR="00571E3A"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обеспечивают надежную и своевременную поставку, выполняя заказы за короткое время;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предлагают приемлемые цены и условия финансирования;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гибко реагируют на запросы потребителей и возникающие изменения;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имеют достаточный опыт работы с необходимым видом продукции;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имеют хорошую репутацию;</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имеют удобную и легкую систему закупок;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ранее добивались успеха и могут формировать долгосрочные отношения. </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В разных обстоятельствах на первое место по важности могут выходить и другие факторы, такие как удобство размещения, способность обеспечивать </w:t>
      </w:r>
      <w:r>
        <w:rPr>
          <w:rFonts w:ascii="Times New Roman" w:hAnsi="Times New Roman" w:cs="Times New Roman"/>
          <w:sz w:val="24"/>
          <w:szCs w:val="24"/>
        </w:rPr>
        <w:t>из</w:t>
      </w:r>
      <w:r w:rsidRPr="009E0DBE">
        <w:rPr>
          <w:rFonts w:ascii="Times New Roman" w:hAnsi="Times New Roman" w:cs="Times New Roman"/>
          <w:sz w:val="24"/>
          <w:szCs w:val="24"/>
        </w:rPr>
        <w:t xml:space="preserve">меняющийся спрос и т. д. </w:t>
      </w:r>
    </w:p>
    <w:p w:rsidR="00571E3A" w:rsidRPr="003D3E9B"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Усилия, затраченные на выбор квалифицированного поставщика, в значительной степени снижают дальней</w:t>
      </w:r>
      <w:r>
        <w:rPr>
          <w:rFonts w:ascii="Times New Roman" w:hAnsi="Times New Roman" w:cs="Times New Roman"/>
          <w:sz w:val="24"/>
          <w:szCs w:val="24"/>
        </w:rPr>
        <w:t xml:space="preserve">шие риски в поставке продукции </w:t>
      </w:r>
      <w:r w:rsidRPr="003D3E9B">
        <w:rPr>
          <w:rFonts w:ascii="Times New Roman" w:hAnsi="Times New Roman" w:cs="Times New Roman"/>
          <w:sz w:val="24"/>
          <w:szCs w:val="24"/>
        </w:rPr>
        <w:t>[3]</w:t>
      </w:r>
      <w:r>
        <w:rPr>
          <w:rFonts w:ascii="Times New Roman" w:hAnsi="Times New Roman" w:cs="Times New Roman"/>
          <w:sz w:val="24"/>
          <w:szCs w:val="24"/>
        </w:rPr>
        <w:t>.</w:t>
      </w:r>
    </w:p>
    <w:p w:rsidR="00571E3A" w:rsidRPr="009E0DBE" w:rsidRDefault="00571E3A" w:rsidP="00571E3A">
      <w:pPr>
        <w:spacing w:after="0" w:line="240" w:lineRule="auto"/>
        <w:ind w:firstLine="709"/>
        <w:jc w:val="both"/>
        <w:rPr>
          <w:rFonts w:ascii="Times New Roman" w:hAnsi="Times New Roman" w:cs="Times New Roman"/>
          <w:sz w:val="24"/>
          <w:szCs w:val="24"/>
        </w:rPr>
      </w:pPr>
      <w:r w:rsidRPr="009E0DBE">
        <w:rPr>
          <w:rFonts w:ascii="Times New Roman" w:hAnsi="Times New Roman" w:cs="Times New Roman"/>
          <w:sz w:val="24"/>
          <w:szCs w:val="24"/>
        </w:rPr>
        <w:t xml:space="preserve">Основные этапы выбора поставщика сводятся к следующему: </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определение и оценка требований покупателей к количеству, качеству, срокам поставки и сервису, прилагаемому к товару;</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определение типа закупок:</w:t>
      </w:r>
    </w:p>
    <w:p w:rsidR="00571E3A" w:rsidRPr="009E0DBE" w:rsidRDefault="00571E3A" w:rsidP="00571E3A">
      <w:pPr>
        <w:spacing w:after="0" w:line="240" w:lineRule="auto"/>
        <w:ind w:left="709" w:firstLine="709"/>
        <w:jc w:val="both"/>
        <w:rPr>
          <w:rFonts w:ascii="Times New Roman" w:hAnsi="Times New Roman" w:cs="Times New Roman"/>
          <w:sz w:val="24"/>
          <w:szCs w:val="24"/>
        </w:rPr>
      </w:pPr>
      <w:r w:rsidRPr="009E0DBE">
        <w:rPr>
          <w:rFonts w:ascii="Times New Roman" w:hAnsi="Times New Roman" w:cs="Times New Roman"/>
          <w:sz w:val="24"/>
          <w:szCs w:val="24"/>
        </w:rPr>
        <w:t>а) установившиеся (постоянные) закупки;</w:t>
      </w:r>
    </w:p>
    <w:p w:rsidR="00571E3A" w:rsidRPr="009E0DBE" w:rsidRDefault="00571E3A" w:rsidP="00571E3A">
      <w:pPr>
        <w:spacing w:after="0" w:line="240" w:lineRule="auto"/>
        <w:ind w:left="709" w:firstLine="709"/>
        <w:jc w:val="both"/>
        <w:rPr>
          <w:rFonts w:ascii="Times New Roman" w:hAnsi="Times New Roman" w:cs="Times New Roman"/>
          <w:sz w:val="24"/>
          <w:szCs w:val="24"/>
        </w:rPr>
      </w:pPr>
      <w:r w:rsidRPr="009E0DBE">
        <w:rPr>
          <w:rFonts w:ascii="Times New Roman" w:hAnsi="Times New Roman" w:cs="Times New Roman"/>
          <w:sz w:val="24"/>
          <w:szCs w:val="24"/>
        </w:rPr>
        <w:t>б) модифицированные закупки (в которых меняется поставщик или параметры закупаемых товаров)</w:t>
      </w:r>
    </w:p>
    <w:p w:rsidR="00571E3A" w:rsidRPr="009E0DBE" w:rsidRDefault="00571E3A" w:rsidP="00571E3A">
      <w:pPr>
        <w:spacing w:after="0" w:line="240" w:lineRule="auto"/>
        <w:ind w:left="709" w:firstLine="709"/>
        <w:jc w:val="both"/>
        <w:rPr>
          <w:rFonts w:ascii="Times New Roman" w:hAnsi="Times New Roman" w:cs="Times New Roman"/>
          <w:sz w:val="24"/>
          <w:szCs w:val="24"/>
        </w:rPr>
      </w:pPr>
      <w:r w:rsidRPr="009E0DBE">
        <w:rPr>
          <w:rFonts w:ascii="Times New Roman" w:hAnsi="Times New Roman" w:cs="Times New Roman"/>
          <w:sz w:val="24"/>
          <w:szCs w:val="24"/>
        </w:rPr>
        <w:t>в) новые закупки (закупки, связанные с изменением конъюнктуры рынка);</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анализ </w:t>
      </w:r>
      <w:r w:rsidR="00571E3A">
        <w:rPr>
          <w:rFonts w:ascii="Times New Roman" w:hAnsi="Times New Roman" w:cs="Times New Roman"/>
          <w:sz w:val="24"/>
          <w:szCs w:val="24"/>
        </w:rPr>
        <w:t>изменений на</w:t>
      </w:r>
      <w:r w:rsidR="00571E3A" w:rsidRPr="009E0DBE">
        <w:rPr>
          <w:rFonts w:ascii="Times New Roman" w:hAnsi="Times New Roman" w:cs="Times New Roman"/>
          <w:sz w:val="24"/>
          <w:szCs w:val="24"/>
        </w:rPr>
        <w:t xml:space="preserve"> рынк</w:t>
      </w:r>
      <w:r w:rsidR="00571E3A">
        <w:rPr>
          <w:rFonts w:ascii="Times New Roman" w:hAnsi="Times New Roman" w:cs="Times New Roman"/>
          <w:sz w:val="24"/>
          <w:szCs w:val="24"/>
        </w:rPr>
        <w:t>е</w:t>
      </w:r>
      <w:r w:rsidR="00571E3A" w:rsidRPr="009E0DBE">
        <w:rPr>
          <w:rFonts w:ascii="Times New Roman" w:hAnsi="Times New Roman" w:cs="Times New Roman"/>
          <w:sz w:val="24"/>
          <w:szCs w:val="24"/>
        </w:rPr>
        <w:t>. Поставщик может функционировать в различной рыночной среде и типе рынка. Знание и анализ рынка поставщиков помогают логистическому персоналу фирмы определить количество возможных поставщиков, позицию на рынке, профессионализм и другие факторы, позволяющие правильно организовать закупки;</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идентификация всех возможных поставщиков и их предварительная оценка</w:t>
      </w:r>
      <w:r w:rsidR="00571E3A">
        <w:rPr>
          <w:rFonts w:ascii="Times New Roman" w:hAnsi="Times New Roman" w:cs="Times New Roman"/>
          <w:sz w:val="24"/>
          <w:szCs w:val="24"/>
        </w:rPr>
        <w:t>;</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реализация процесса поставок конкретной номенклатуры товаров от поставщика до посреднической фирмы (оформление договорных отношений, передача прав собственности на продукцию, транспортировка, грузопереработка, хранение, складирование и т. п.);</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контроль и оценка выполнения закупок. После завершения процесса доставки должен быть организован входной контроль качества продукции (данная процедура для надежных поставщиков может отсутствовать). Эффективность управления закупками оценивается в результате непрерывного контроля и аудита выполнения условий договоров </w:t>
      </w:r>
      <w:r w:rsidR="00571E3A">
        <w:rPr>
          <w:rFonts w:ascii="Times New Roman" w:hAnsi="Times New Roman" w:cs="Times New Roman"/>
          <w:sz w:val="24"/>
          <w:szCs w:val="24"/>
        </w:rPr>
        <w:t>п</w:t>
      </w:r>
      <w:r w:rsidR="00571E3A" w:rsidRPr="009E0DBE">
        <w:rPr>
          <w:rFonts w:ascii="Times New Roman" w:hAnsi="Times New Roman" w:cs="Times New Roman"/>
          <w:sz w:val="24"/>
          <w:szCs w:val="24"/>
        </w:rPr>
        <w:t>о срокам, ценам, параметрам поставок, качеству продукции и сервиса.</w:t>
      </w:r>
    </w:p>
    <w:p w:rsidR="00571E3A" w:rsidRPr="003D3E9B"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Для выбора поставщиков в большинстве случаев применяется рейтинговая оценка их соответствия критериям/факторам. В зависимости от маркетинговой и логистической стратегии фирмы приоритет </w:t>
      </w:r>
      <w:r>
        <w:rPr>
          <w:rFonts w:ascii="Times New Roman" w:hAnsi="Times New Roman" w:cs="Times New Roman"/>
          <w:sz w:val="24"/>
          <w:szCs w:val="24"/>
        </w:rPr>
        <w:t xml:space="preserve">отдается тому или иному критерию </w:t>
      </w:r>
      <w:r w:rsidRPr="003D3E9B">
        <w:rPr>
          <w:rFonts w:ascii="Times New Roman" w:hAnsi="Times New Roman" w:cs="Times New Roman"/>
          <w:sz w:val="24"/>
          <w:szCs w:val="24"/>
        </w:rPr>
        <w:t>[4]</w:t>
      </w:r>
      <w:r>
        <w:rPr>
          <w:rFonts w:ascii="Times New Roman" w:hAnsi="Times New Roman" w:cs="Times New Roman"/>
          <w:sz w:val="24"/>
          <w:szCs w:val="24"/>
        </w:rPr>
        <w:t>.</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В зарубежной практике </w:t>
      </w:r>
      <w:r>
        <w:rPr>
          <w:rFonts w:ascii="Times New Roman" w:hAnsi="Times New Roman" w:cs="Times New Roman"/>
          <w:sz w:val="24"/>
          <w:szCs w:val="24"/>
        </w:rPr>
        <w:t xml:space="preserve">для выбора поставщиков </w:t>
      </w:r>
      <w:r w:rsidRPr="009E0DBE">
        <w:rPr>
          <w:rFonts w:ascii="Times New Roman" w:hAnsi="Times New Roman" w:cs="Times New Roman"/>
          <w:sz w:val="24"/>
          <w:szCs w:val="24"/>
        </w:rPr>
        <w:t xml:space="preserve">широко используется шкала критериев выбора поставщика, предлагаемая Майклом Линдерсом и Харольдом Фироном (критерии расположены в порядке приоритета):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качество продукции;</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своевременность доставки;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цена (сравнение реальной цены с желаемой или с минимальной у других поставщиков);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обслуживание (качество технической помощи, квалификация обслуживающего, способность быстро реагировать на изменения);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повторные предложения по разработке продукции или услуги, по снижению цены;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техническая, инженерная и производственная мощность;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оценка дистрибьюторских возможностей (если поставщик выполняет функцию дистрибьютора); </w:t>
      </w:r>
    </w:p>
    <w:p w:rsidR="00571E3A" w:rsidRPr="009E0DBE" w:rsidRDefault="00957E52"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детальная оценка финансов и управления. </w:t>
      </w:r>
    </w:p>
    <w:p w:rsidR="00571E3A" w:rsidRPr="003D3E9B"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При выборе критериев для оценки поставщика необходимо также иметь в</w:t>
      </w:r>
      <w:r>
        <w:rPr>
          <w:rFonts w:ascii="Times New Roman" w:hAnsi="Times New Roman" w:cs="Times New Roman"/>
          <w:sz w:val="24"/>
          <w:szCs w:val="24"/>
        </w:rPr>
        <w:t xml:space="preserve"> </w:t>
      </w:r>
      <w:r w:rsidRPr="009E0DBE">
        <w:rPr>
          <w:rFonts w:ascii="Times New Roman" w:hAnsi="Times New Roman" w:cs="Times New Roman"/>
          <w:sz w:val="24"/>
          <w:szCs w:val="24"/>
        </w:rPr>
        <w:t xml:space="preserve">виду, что система критериев является динамичной, поэтому при изменении стратегии фирмы или экономической ситуации на рынке список может </w:t>
      </w:r>
      <w:r>
        <w:rPr>
          <w:rFonts w:ascii="Times New Roman" w:hAnsi="Times New Roman" w:cs="Times New Roman"/>
          <w:sz w:val="24"/>
          <w:szCs w:val="24"/>
        </w:rPr>
        <w:t>изменя</w:t>
      </w:r>
      <w:r w:rsidRPr="009E0DBE">
        <w:rPr>
          <w:rFonts w:ascii="Times New Roman" w:hAnsi="Times New Roman" w:cs="Times New Roman"/>
          <w:sz w:val="24"/>
          <w:szCs w:val="24"/>
        </w:rPr>
        <w:t>ться. Значимость остальных критериев, как и значимость первого, устан</w:t>
      </w:r>
      <w:r>
        <w:rPr>
          <w:rFonts w:ascii="Times New Roman" w:hAnsi="Times New Roman" w:cs="Times New Roman"/>
          <w:sz w:val="24"/>
          <w:szCs w:val="24"/>
        </w:rPr>
        <w:t>а</w:t>
      </w:r>
      <w:r w:rsidRPr="009E0DBE">
        <w:rPr>
          <w:rFonts w:ascii="Times New Roman" w:hAnsi="Times New Roman" w:cs="Times New Roman"/>
          <w:sz w:val="24"/>
          <w:szCs w:val="24"/>
        </w:rPr>
        <w:t>вл</w:t>
      </w:r>
      <w:r>
        <w:rPr>
          <w:rFonts w:ascii="Times New Roman" w:hAnsi="Times New Roman" w:cs="Times New Roman"/>
          <w:sz w:val="24"/>
          <w:szCs w:val="24"/>
        </w:rPr>
        <w:t>ивается</w:t>
      </w:r>
      <w:r w:rsidRPr="009E0DBE">
        <w:rPr>
          <w:rFonts w:ascii="Times New Roman" w:hAnsi="Times New Roman" w:cs="Times New Roman"/>
          <w:sz w:val="24"/>
          <w:szCs w:val="24"/>
        </w:rPr>
        <w:t xml:space="preserve"> экспертным путем работниками отдела закупок в зависимости от</w:t>
      </w:r>
      <w:r>
        <w:rPr>
          <w:rFonts w:ascii="Times New Roman" w:hAnsi="Times New Roman" w:cs="Times New Roman"/>
          <w:sz w:val="24"/>
          <w:szCs w:val="24"/>
        </w:rPr>
        <w:t xml:space="preserve"> маркетинговой стратегии фирмы.</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Важность каждого критерия определяется в зависимости от потребностей и целей, которые ставит организация перед поставщиком в каждой конкретной ситуации. Некоторые специалисты ставят во главу цену продукции. </w:t>
      </w:r>
      <w:r w:rsidR="00957E52" w:rsidRPr="009E0DBE">
        <w:rPr>
          <w:rFonts w:ascii="Times New Roman" w:hAnsi="Times New Roman" w:cs="Times New Roman"/>
          <w:sz w:val="24"/>
          <w:szCs w:val="24"/>
        </w:rPr>
        <w:t>Однако,</w:t>
      </w:r>
      <w:r w:rsidRPr="009E0DBE">
        <w:rPr>
          <w:rFonts w:ascii="Times New Roman" w:hAnsi="Times New Roman" w:cs="Times New Roman"/>
          <w:sz w:val="24"/>
          <w:szCs w:val="24"/>
        </w:rPr>
        <w:t xml:space="preserve"> как показывает </w:t>
      </w:r>
      <w:r w:rsidR="00957E52" w:rsidRPr="009E0DBE">
        <w:rPr>
          <w:rFonts w:ascii="Times New Roman" w:hAnsi="Times New Roman" w:cs="Times New Roman"/>
          <w:sz w:val="24"/>
          <w:szCs w:val="24"/>
        </w:rPr>
        <w:t xml:space="preserve">современная практика </w:t>
      </w:r>
      <w:r w:rsidR="00957E52">
        <w:rPr>
          <w:rFonts w:ascii="Times New Roman" w:hAnsi="Times New Roman" w:cs="Times New Roman"/>
          <w:sz w:val="24"/>
          <w:szCs w:val="24"/>
        </w:rPr>
        <w:t>-</w:t>
      </w:r>
      <w:r w:rsidR="00957E52" w:rsidRPr="009E0DBE">
        <w:rPr>
          <w:rFonts w:ascii="Times New Roman" w:hAnsi="Times New Roman" w:cs="Times New Roman"/>
          <w:sz w:val="24"/>
          <w:szCs w:val="24"/>
        </w:rPr>
        <w:t xml:space="preserve"> это</w:t>
      </w:r>
      <w:r w:rsidRPr="009E0DBE">
        <w:rPr>
          <w:rFonts w:ascii="Times New Roman" w:hAnsi="Times New Roman" w:cs="Times New Roman"/>
          <w:sz w:val="24"/>
          <w:szCs w:val="24"/>
        </w:rPr>
        <w:t xml:space="preserve"> нецелесообразно. Цена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это то, о чем всегда можно договориться, и она не должна быть главным критерием отбора поставщиков. Зачастую высокая цена является гарантом высокого качества и репутации поставщика на рынке, и ей сопутствуют выгодные условия поставки, включая сервис, доставку, гарантии, условия дальнейшего сотрудничества, скидки и т.д. Если цена поставщика значительно ниже средней, это может являться предупреждением того, что товар не соответствует по качеству и дальнейшие потери от бракованной продукции или срывы в поставках значительно превзойдут полученную экономию от низкой цены самого товара.</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Например, предприятию необходимо закупить товар, причем его дефицит недопустим. Соответственно, на первое место при выборе поставщика будет поставлен критерий надежности поставки. Удельный вес этого критерия будет самым большим.</w:t>
      </w:r>
    </w:p>
    <w:p w:rsidR="00571E3A" w:rsidRPr="003D3E9B"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Далее высчитывается значение рейтинга по каждому критерию путем произведения удельного веса критерия на его экспертную балльную оценку (например, по 10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бальной системе) для данного поставщика. Далее суммируют полученные значения рейтинга по всем критериям и получают итоговый рейтинг для конкретного поставщика. Сравнивая полученные значения рейтинга для разных поставщиков, определяют наилучшего партнера</w:t>
      </w:r>
      <w:r w:rsidR="00957E52">
        <w:rPr>
          <w:rFonts w:ascii="Times New Roman" w:hAnsi="Times New Roman" w:cs="Times New Roman"/>
          <w:sz w:val="24"/>
          <w:szCs w:val="24"/>
        </w:rPr>
        <w:t> </w:t>
      </w:r>
      <w:r w:rsidRPr="003D3E9B">
        <w:rPr>
          <w:rFonts w:ascii="Times New Roman" w:hAnsi="Times New Roman" w:cs="Times New Roman"/>
          <w:sz w:val="24"/>
          <w:szCs w:val="24"/>
        </w:rPr>
        <w:t>[5]</w:t>
      </w:r>
      <w:r>
        <w:rPr>
          <w:rFonts w:ascii="Times New Roman" w:hAnsi="Times New Roman" w:cs="Times New Roman"/>
          <w:sz w:val="24"/>
          <w:szCs w:val="24"/>
        </w:rPr>
        <w:t>.</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Из других методов выбора поставщиков можно отметить метод оценки затрат. Этот метод иногда называют затратно</w:t>
      </w:r>
      <w:r>
        <w:rPr>
          <w:rFonts w:ascii="Times New Roman" w:hAnsi="Times New Roman" w:cs="Times New Roman"/>
          <w:sz w:val="24"/>
          <w:szCs w:val="24"/>
        </w:rPr>
        <w:t>-</w:t>
      </w:r>
      <w:r w:rsidRPr="009E0DBE">
        <w:rPr>
          <w:rFonts w:ascii="Times New Roman" w:hAnsi="Times New Roman" w:cs="Times New Roman"/>
          <w:sz w:val="24"/>
          <w:szCs w:val="24"/>
        </w:rPr>
        <w:t>коэффициентным методом или «методом миссий». Он заключается в том, что весь исследуемый процесс снабжения делится на несколько возможных вариантов (миссий) и для каждого тщательно рассчитываются все расходы и доходы. В результате получают данные для сравнения и выбора вариантов решений (миссий). Для каждого поставщика рассчитываются все возможные издержки и доходы (при этом учитываются логистические риски). Затем из набора вариантов (миссий) выбирается наиболее выгодный (по критерию общей прибыли).</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 xml:space="preserve">Метод интересен с точки зрения стоимостной оценки и позволяет определять «стоимость» выбора поставщика. Недостаток метода состоит в том, что он требует большого объема информации и анализа </w:t>
      </w:r>
      <w:r>
        <w:rPr>
          <w:rFonts w:ascii="Times New Roman" w:hAnsi="Times New Roman" w:cs="Times New Roman"/>
          <w:sz w:val="24"/>
          <w:szCs w:val="24"/>
        </w:rPr>
        <w:t xml:space="preserve">этой </w:t>
      </w:r>
      <w:r w:rsidRPr="009E0DBE">
        <w:rPr>
          <w:rFonts w:ascii="Times New Roman" w:hAnsi="Times New Roman" w:cs="Times New Roman"/>
          <w:sz w:val="24"/>
          <w:szCs w:val="24"/>
        </w:rPr>
        <w:t>информации по каждому поставщику.</w:t>
      </w:r>
    </w:p>
    <w:p w:rsidR="00571E3A" w:rsidRPr="009E0DBE" w:rsidRDefault="00571E3A"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Для выбора поставщиков продукции интересен также м</w:t>
      </w:r>
      <w:r w:rsidRPr="009E0DBE">
        <w:rPr>
          <w:rFonts w:ascii="Times New Roman" w:hAnsi="Times New Roman" w:cs="Times New Roman"/>
          <w:sz w:val="24"/>
          <w:szCs w:val="24"/>
        </w:rPr>
        <w:t>етод доминирующих характеристик. Метод состоит в сосредоточении на одном выбранном параметре (критерии). Эт</w:t>
      </w:r>
      <w:r>
        <w:rPr>
          <w:rFonts w:ascii="Times New Roman" w:hAnsi="Times New Roman" w:cs="Times New Roman"/>
          <w:sz w:val="24"/>
          <w:szCs w:val="24"/>
        </w:rPr>
        <w:t>им</w:t>
      </w:r>
      <w:r w:rsidRPr="009E0DBE">
        <w:rPr>
          <w:rFonts w:ascii="Times New Roman" w:hAnsi="Times New Roman" w:cs="Times New Roman"/>
          <w:sz w:val="24"/>
          <w:szCs w:val="24"/>
        </w:rPr>
        <w:t xml:space="preserve"> параметр</w:t>
      </w:r>
      <w:r>
        <w:rPr>
          <w:rFonts w:ascii="Times New Roman" w:hAnsi="Times New Roman" w:cs="Times New Roman"/>
          <w:sz w:val="24"/>
          <w:szCs w:val="24"/>
        </w:rPr>
        <w:t>ом</w:t>
      </w:r>
      <w:r w:rsidRPr="009E0DBE">
        <w:rPr>
          <w:rFonts w:ascii="Times New Roman" w:hAnsi="Times New Roman" w:cs="Times New Roman"/>
          <w:sz w:val="24"/>
          <w:szCs w:val="24"/>
        </w:rPr>
        <w:t xml:space="preserve"> может быть: наиболее низк</w:t>
      </w:r>
      <w:r>
        <w:rPr>
          <w:rFonts w:ascii="Times New Roman" w:hAnsi="Times New Roman" w:cs="Times New Roman"/>
          <w:sz w:val="24"/>
          <w:szCs w:val="24"/>
        </w:rPr>
        <w:t>я</w:t>
      </w:r>
      <w:r w:rsidRPr="009E0DBE">
        <w:rPr>
          <w:rFonts w:ascii="Times New Roman" w:hAnsi="Times New Roman" w:cs="Times New Roman"/>
          <w:sz w:val="24"/>
          <w:szCs w:val="24"/>
        </w:rPr>
        <w:t xml:space="preserve"> цен</w:t>
      </w:r>
      <w:r>
        <w:rPr>
          <w:rFonts w:ascii="Times New Roman" w:hAnsi="Times New Roman" w:cs="Times New Roman"/>
          <w:sz w:val="24"/>
          <w:szCs w:val="24"/>
        </w:rPr>
        <w:t>а</w:t>
      </w:r>
      <w:r w:rsidRPr="009E0DBE">
        <w:rPr>
          <w:rFonts w:ascii="Times New Roman" w:hAnsi="Times New Roman" w:cs="Times New Roman"/>
          <w:sz w:val="24"/>
          <w:szCs w:val="24"/>
        </w:rPr>
        <w:t>, наилучш</w:t>
      </w:r>
      <w:r>
        <w:rPr>
          <w:rFonts w:ascii="Times New Roman" w:hAnsi="Times New Roman" w:cs="Times New Roman"/>
          <w:sz w:val="24"/>
          <w:szCs w:val="24"/>
        </w:rPr>
        <w:t>ее</w:t>
      </w:r>
      <w:r w:rsidRPr="009E0DBE">
        <w:rPr>
          <w:rFonts w:ascii="Times New Roman" w:hAnsi="Times New Roman" w:cs="Times New Roman"/>
          <w:sz w:val="24"/>
          <w:szCs w:val="24"/>
        </w:rPr>
        <w:t xml:space="preserve"> качество, график поставок, внушающи</w:t>
      </w:r>
      <w:r>
        <w:rPr>
          <w:rFonts w:ascii="Times New Roman" w:hAnsi="Times New Roman" w:cs="Times New Roman"/>
          <w:sz w:val="24"/>
          <w:szCs w:val="24"/>
        </w:rPr>
        <w:t>й</w:t>
      </w:r>
      <w:r w:rsidRPr="009E0DBE">
        <w:rPr>
          <w:rFonts w:ascii="Times New Roman" w:hAnsi="Times New Roman" w:cs="Times New Roman"/>
          <w:sz w:val="24"/>
          <w:szCs w:val="24"/>
        </w:rPr>
        <w:t xml:space="preserve"> наибольшее доверие, и т.п. Преимущество этого метода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в простоте, а недостаток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в игнорировании остальны</w:t>
      </w:r>
      <w:r>
        <w:rPr>
          <w:rFonts w:ascii="Times New Roman" w:hAnsi="Times New Roman" w:cs="Times New Roman"/>
          <w:sz w:val="24"/>
          <w:szCs w:val="24"/>
        </w:rPr>
        <w:t>ми</w:t>
      </w:r>
      <w:r w:rsidRPr="009E0DBE">
        <w:rPr>
          <w:rFonts w:ascii="Times New Roman" w:hAnsi="Times New Roman" w:cs="Times New Roman"/>
          <w:sz w:val="24"/>
          <w:szCs w:val="24"/>
        </w:rPr>
        <w:t xml:space="preserve"> фактор</w:t>
      </w:r>
      <w:r>
        <w:rPr>
          <w:rFonts w:ascii="Times New Roman" w:hAnsi="Times New Roman" w:cs="Times New Roman"/>
          <w:sz w:val="24"/>
          <w:szCs w:val="24"/>
        </w:rPr>
        <w:t>ами</w:t>
      </w:r>
      <w:r w:rsidRPr="00F75CEB">
        <w:rPr>
          <w:rFonts w:ascii="Times New Roman" w:hAnsi="Times New Roman" w:cs="Times New Roman"/>
          <w:sz w:val="24"/>
          <w:szCs w:val="24"/>
        </w:rPr>
        <w:t>/</w:t>
      </w:r>
      <w:r w:rsidRPr="009E0DBE">
        <w:rPr>
          <w:rFonts w:ascii="Times New Roman" w:hAnsi="Times New Roman" w:cs="Times New Roman"/>
          <w:sz w:val="24"/>
          <w:szCs w:val="24"/>
        </w:rPr>
        <w:t>критери</w:t>
      </w:r>
      <w:r>
        <w:rPr>
          <w:rFonts w:ascii="Times New Roman" w:hAnsi="Times New Roman" w:cs="Times New Roman"/>
          <w:sz w:val="24"/>
          <w:szCs w:val="24"/>
        </w:rPr>
        <w:t>ями о</w:t>
      </w:r>
      <w:r w:rsidRPr="009E0DBE">
        <w:rPr>
          <w:rFonts w:ascii="Times New Roman" w:hAnsi="Times New Roman" w:cs="Times New Roman"/>
          <w:sz w:val="24"/>
          <w:szCs w:val="24"/>
        </w:rPr>
        <w:t>тбора.</w:t>
      </w:r>
    </w:p>
    <w:p w:rsidR="00571E3A" w:rsidRPr="00D05955" w:rsidRDefault="00571E3A" w:rsidP="00571E3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На практике для выбора поставщиков применяется также м</w:t>
      </w:r>
      <w:r w:rsidRPr="009E0DBE">
        <w:rPr>
          <w:rFonts w:ascii="Times New Roman" w:hAnsi="Times New Roman" w:cs="Times New Roman"/>
          <w:sz w:val="24"/>
          <w:szCs w:val="24"/>
        </w:rPr>
        <w:t xml:space="preserve">етод категорий предпочтения. В этом случае оценка поставщика зависит от информации, стекающейся из многих подразделений фирмы. Инженерные службы дают свою оценку способности поставщика производить высокотехнологическую продукцию и могут компетентно судить о ее качестве. Диспетчерская докладывает о сроках доставки закупаемых материальных ресурсов. Производственные отделы </w:t>
      </w:r>
      <w:r w:rsidR="00957E52">
        <w:rPr>
          <w:rFonts w:ascii="Times New Roman" w:hAnsi="Times New Roman" w:cs="Times New Roman"/>
          <w:sz w:val="24"/>
          <w:szCs w:val="24"/>
        </w:rPr>
        <w:t>-</w:t>
      </w:r>
      <w:r w:rsidRPr="009E0DBE">
        <w:rPr>
          <w:rFonts w:ascii="Times New Roman" w:hAnsi="Times New Roman" w:cs="Times New Roman"/>
          <w:sz w:val="24"/>
          <w:szCs w:val="24"/>
        </w:rPr>
        <w:t xml:space="preserve"> о простоте и удобстве пользования материальных ресурсов в производственном процессе. Такой метод подразумевает наличие обширной и разнообразной информации из множества источников, которая позволяет рассматривать каждый фактор наравне с остальными, в то время как для фирмы, возможно, какой</w:t>
      </w:r>
      <w:r w:rsidR="00957E52">
        <w:rPr>
          <w:rFonts w:ascii="Times New Roman" w:hAnsi="Times New Roman" w:cs="Times New Roman"/>
          <w:sz w:val="24"/>
          <w:szCs w:val="24"/>
        </w:rPr>
        <w:t>-</w:t>
      </w:r>
      <w:r w:rsidRPr="009E0DBE">
        <w:rPr>
          <w:rFonts w:ascii="Times New Roman" w:hAnsi="Times New Roman" w:cs="Times New Roman"/>
          <w:sz w:val="24"/>
          <w:szCs w:val="24"/>
        </w:rPr>
        <w:t>то фактор является ключевым, например, простота использования продукции в производственном процессе</w:t>
      </w:r>
      <w:r>
        <w:rPr>
          <w:rFonts w:ascii="Times New Roman" w:hAnsi="Times New Roman" w:cs="Times New Roman"/>
          <w:sz w:val="24"/>
          <w:szCs w:val="24"/>
        </w:rPr>
        <w:t xml:space="preserve"> </w:t>
      </w:r>
      <w:r w:rsidRPr="00D05955">
        <w:rPr>
          <w:rFonts w:ascii="Times New Roman" w:hAnsi="Times New Roman" w:cs="Times New Roman"/>
          <w:sz w:val="24"/>
          <w:szCs w:val="24"/>
        </w:rPr>
        <w:t>[6]</w:t>
      </w:r>
      <w:r>
        <w:rPr>
          <w:rFonts w:ascii="Times New Roman" w:hAnsi="Times New Roman" w:cs="Times New Roman"/>
          <w:sz w:val="24"/>
          <w:szCs w:val="24"/>
        </w:rPr>
        <w:t>.</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Осведомленный работник владеет подобной информацией о поставщиках и всегда замечает, как новая информация может повлиять на общую оценку поставщика. Сегодня в небольших компаниях почти вся оценка имеющихся источников снабжения осуществляется неформальным образом. Когда потребители и отдел закупок ежедневно находятся в личном контакте, существует быстрая обратная связь с оценкой деятельности поставщика, такой «неформальный» подход вполне обоснован и целесообразен.</w:t>
      </w:r>
    </w:p>
    <w:p w:rsidR="00571E3A" w:rsidRPr="009E0DBE" w:rsidRDefault="00571E3A" w:rsidP="00571E3A">
      <w:pPr>
        <w:spacing w:after="0" w:line="240" w:lineRule="auto"/>
        <w:ind w:firstLine="708"/>
        <w:jc w:val="both"/>
        <w:rPr>
          <w:rFonts w:ascii="Times New Roman" w:hAnsi="Times New Roman" w:cs="Times New Roman"/>
          <w:sz w:val="24"/>
          <w:szCs w:val="24"/>
        </w:rPr>
      </w:pPr>
      <w:r w:rsidRPr="009E0DBE">
        <w:rPr>
          <w:rFonts w:ascii="Times New Roman" w:hAnsi="Times New Roman" w:cs="Times New Roman"/>
          <w:sz w:val="24"/>
          <w:szCs w:val="24"/>
        </w:rPr>
        <w:t>Перед тем как сделать окончательный выбор, агент по закупкам может попытаться провести переговоры с предпочтительными поставщиками в расчете на получение более благоприятных цен и условий поставок. В конце концов, будет выбран какой-то один поставщик или несколько. Многие агенты по закупкам предпочитают иметь ряд источников снабжения, так как в этом случае у них есть возможность не зависеть целиком и полностью от одного поставщика при каких-то неувязках, а также возможность сравнивать цены и эффективность работы разных поставщиков.</w:t>
      </w:r>
    </w:p>
    <w:p w:rsidR="00571E3A" w:rsidRPr="009E0DBE" w:rsidRDefault="00571E3A" w:rsidP="00571E3A">
      <w:pPr>
        <w:spacing w:after="0" w:line="240" w:lineRule="auto"/>
        <w:ind w:firstLine="709"/>
        <w:jc w:val="both"/>
        <w:rPr>
          <w:rFonts w:ascii="Times New Roman" w:hAnsi="Times New Roman" w:cs="Times New Roman"/>
          <w:sz w:val="24"/>
          <w:szCs w:val="24"/>
        </w:rPr>
      </w:pPr>
      <w:r w:rsidRPr="009E0DBE">
        <w:rPr>
          <w:rFonts w:ascii="Times New Roman" w:hAnsi="Times New Roman" w:cs="Times New Roman"/>
          <w:sz w:val="24"/>
          <w:szCs w:val="24"/>
        </w:rPr>
        <w:t xml:space="preserve">В результате перечисленных мероприятий формируется список потенциальных поставщиков, который постоянно обновляется и дополняется. После отбора наиболее подходящих поставщиков продукции происходит окончательный выбор поставщика. При этом используется метод многокритериальной оценки, включающий такие показатели, как уровень цены, надежность поставок, качество сопутствующего сервиса. К другим критериям, принимаемым во внимание при выборе поставщика, относят следующие: </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удаленность поставщика от потребителя;</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сроки выполнения текущих и экстренных заказов;</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наличие резервных мощностей;</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организация управления качеством у поставщика;</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психологический климат у поставщика (возможности забастовок);</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способность обеспечить поставку запасных частей в течение всего срока службы поставляемого оборудования;</w:t>
      </w:r>
    </w:p>
    <w:p w:rsidR="00571E3A" w:rsidRPr="009E0DBE" w:rsidRDefault="00957E52" w:rsidP="00571E3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571E3A" w:rsidRPr="009E0DBE">
        <w:rPr>
          <w:rFonts w:ascii="Times New Roman" w:hAnsi="Times New Roman" w:cs="Times New Roman"/>
          <w:sz w:val="24"/>
          <w:szCs w:val="24"/>
        </w:rPr>
        <w:t xml:space="preserve"> финансовое положение поставщика, его кредитоспособность и др.</w:t>
      </w:r>
    </w:p>
    <w:p w:rsidR="00571E3A" w:rsidRDefault="00571E3A" w:rsidP="0041469D">
      <w:pPr>
        <w:spacing w:after="0" w:line="240" w:lineRule="auto"/>
        <w:ind w:firstLine="709"/>
        <w:jc w:val="both"/>
        <w:rPr>
          <w:rFonts w:ascii="Times New Roman" w:hAnsi="Times New Roman" w:cs="Times New Roman"/>
          <w:sz w:val="24"/>
          <w:szCs w:val="24"/>
        </w:rPr>
      </w:pPr>
      <w:r w:rsidRPr="009E0DBE">
        <w:rPr>
          <w:rFonts w:ascii="Times New Roman" w:hAnsi="Times New Roman" w:cs="Times New Roman"/>
          <w:sz w:val="24"/>
          <w:szCs w:val="24"/>
        </w:rPr>
        <w:t>В результате анализа потенциальных поставщиков формируется перечень конкретных поставщиков, с которыми проводится работа по заключению договорных отношений.</w:t>
      </w:r>
    </w:p>
    <w:p w:rsidR="0041469D" w:rsidRDefault="0041469D" w:rsidP="0041469D">
      <w:pPr>
        <w:spacing w:after="0" w:line="240" w:lineRule="auto"/>
        <w:jc w:val="both"/>
        <w:rPr>
          <w:rFonts w:ascii="Times New Roman" w:hAnsi="Times New Roman"/>
          <w:sz w:val="24"/>
        </w:rPr>
      </w:pPr>
      <w:r>
        <w:rPr>
          <w:rFonts w:ascii="Times New Roman" w:hAnsi="Times New Roman"/>
          <w:sz w:val="24"/>
        </w:rPr>
        <w:t>__________________________________________</w:t>
      </w:r>
    </w:p>
    <w:p w:rsidR="00571E3A" w:rsidRPr="00DE4CF4"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41469D">
        <w:rPr>
          <w:rFonts w:ascii="Times New Roman" w:hAnsi="Times New Roman" w:cs="Times New Roman"/>
          <w:sz w:val="24"/>
          <w:szCs w:val="24"/>
        </w:rPr>
        <w:t>1. Логистика: интеграция и оптимизация логистических бизнес-процессов в цепях</w:t>
      </w:r>
      <w:r w:rsidRPr="00CA4943">
        <w:rPr>
          <w:rFonts w:ascii="Times New Roman" w:eastAsia="Times New Roman" w:hAnsi="Times New Roman" w:cs="Times New Roman"/>
          <w:color w:val="000000"/>
          <w:sz w:val="24"/>
          <w:szCs w:val="24"/>
          <w:lang w:eastAsia="ru-RU"/>
        </w:rPr>
        <w:t xml:space="preserve"> поставок /Учебник под ред. Сергеева В.И./ Дыбская В.В., Зайцев Е.И., Сергеев В.И., Стерлигова А.Н.,</w:t>
      </w:r>
      <w:r w:rsidRPr="003D3E9B">
        <w:rPr>
          <w:rFonts w:ascii="Times New Roman" w:eastAsia="Times New Roman" w:hAnsi="Times New Roman" w:cs="Times New Roman"/>
          <w:color w:val="000000"/>
          <w:sz w:val="24"/>
          <w:szCs w:val="24"/>
          <w:lang w:eastAsia="ru-RU"/>
        </w:rPr>
        <w:t xml:space="preserve"> </w:t>
      </w:r>
      <w:r w:rsidRPr="00CA4943">
        <w:rPr>
          <w:rFonts w:ascii="Times New Roman" w:eastAsia="Times New Roman" w:hAnsi="Times New Roman" w:cs="Times New Roman"/>
          <w:color w:val="000000"/>
          <w:sz w:val="24"/>
          <w:szCs w:val="24"/>
          <w:lang w:eastAsia="ru-RU"/>
        </w:rPr>
        <w:t>М.: Эксмо, 201</w:t>
      </w:r>
      <w:r w:rsidRPr="003D3E9B">
        <w:rPr>
          <w:rFonts w:ascii="Times New Roman" w:eastAsia="Times New Roman" w:hAnsi="Times New Roman" w:cs="Times New Roman"/>
          <w:color w:val="000000"/>
          <w:sz w:val="24"/>
          <w:szCs w:val="24"/>
          <w:lang w:eastAsia="ru-RU"/>
        </w:rPr>
        <w:t>5</w:t>
      </w:r>
      <w:r w:rsidRPr="00CA4943">
        <w:rPr>
          <w:rFonts w:ascii="Times New Roman" w:eastAsia="Times New Roman" w:hAnsi="Times New Roman" w:cs="Times New Roman"/>
          <w:color w:val="000000"/>
          <w:sz w:val="24"/>
          <w:szCs w:val="24"/>
          <w:lang w:eastAsia="ru-RU"/>
        </w:rPr>
        <w:t xml:space="preserve">. </w:t>
      </w:r>
      <w:r w:rsidR="00957E52">
        <w:rPr>
          <w:rFonts w:ascii="Times New Roman" w:eastAsia="Times New Roman" w:hAnsi="Times New Roman" w:cs="Times New Roman"/>
          <w:color w:val="000000"/>
          <w:sz w:val="24"/>
          <w:szCs w:val="24"/>
          <w:lang w:eastAsia="ru-RU"/>
        </w:rPr>
        <w:t>-</w:t>
      </w:r>
      <w:r w:rsidRPr="00CA4943">
        <w:rPr>
          <w:rFonts w:ascii="Times New Roman" w:eastAsia="Times New Roman" w:hAnsi="Times New Roman" w:cs="Times New Roman"/>
          <w:color w:val="000000"/>
          <w:sz w:val="24"/>
          <w:szCs w:val="24"/>
          <w:lang w:eastAsia="ru-RU"/>
        </w:rPr>
        <w:t xml:space="preserve"> 944 с</w:t>
      </w:r>
    </w:p>
    <w:p w:rsidR="00571E3A" w:rsidRPr="00DE4CF4"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 xml:space="preserve">2. </w:t>
      </w:r>
      <w:r w:rsidRPr="003D3E9B">
        <w:rPr>
          <w:rFonts w:ascii="Times New Roman" w:eastAsia="Times New Roman" w:hAnsi="Times New Roman" w:cs="Times New Roman"/>
          <w:color w:val="000000"/>
          <w:sz w:val="24"/>
          <w:szCs w:val="24"/>
          <w:lang w:eastAsia="ru-RU"/>
        </w:rPr>
        <w:t xml:space="preserve">Логистика. Управление цепью поставок. / Уотерс Д., М.: Юнити, 2016. </w:t>
      </w:r>
      <w:r w:rsidR="00957E52">
        <w:rPr>
          <w:rFonts w:ascii="Times New Roman" w:eastAsia="Times New Roman" w:hAnsi="Times New Roman" w:cs="Times New Roman"/>
          <w:color w:val="000000"/>
          <w:sz w:val="24"/>
          <w:szCs w:val="24"/>
          <w:lang w:eastAsia="ru-RU"/>
        </w:rPr>
        <w:t>-</w:t>
      </w:r>
      <w:r w:rsidRPr="003D3E9B">
        <w:rPr>
          <w:rFonts w:ascii="Times New Roman" w:eastAsia="Times New Roman" w:hAnsi="Times New Roman" w:cs="Times New Roman"/>
          <w:color w:val="000000"/>
          <w:sz w:val="24"/>
          <w:szCs w:val="24"/>
          <w:lang w:eastAsia="ru-RU"/>
        </w:rPr>
        <w:t xml:space="preserve"> 503с</w:t>
      </w:r>
    </w:p>
    <w:p w:rsidR="00571E3A" w:rsidRPr="00DE4CF4"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3</w:t>
      </w:r>
      <w:r w:rsidRPr="00B730E6">
        <w:rPr>
          <w:rFonts w:ascii="Times New Roman" w:eastAsia="Times New Roman" w:hAnsi="Times New Roman" w:cs="Times New Roman"/>
          <w:color w:val="000000"/>
          <w:sz w:val="24"/>
          <w:szCs w:val="24"/>
          <w:lang w:eastAsia="ru-RU"/>
        </w:rPr>
        <w:t xml:space="preserve">. </w:t>
      </w:r>
      <w:r w:rsidRPr="003D3E9B">
        <w:rPr>
          <w:rFonts w:ascii="Times New Roman" w:eastAsia="Times New Roman" w:hAnsi="Times New Roman" w:cs="Times New Roman"/>
          <w:color w:val="000000"/>
          <w:sz w:val="24"/>
          <w:szCs w:val="24"/>
          <w:lang w:eastAsia="ru-RU"/>
        </w:rPr>
        <w:t>Управление цепями поставок. /Сергеев В</w:t>
      </w:r>
      <w:r>
        <w:rPr>
          <w:rFonts w:ascii="Times New Roman" w:eastAsia="Times New Roman" w:hAnsi="Times New Roman" w:cs="Times New Roman"/>
          <w:color w:val="000000"/>
          <w:sz w:val="24"/>
          <w:szCs w:val="24"/>
          <w:lang w:eastAsia="ru-RU"/>
        </w:rPr>
        <w:t>.И.</w:t>
      </w:r>
      <w:r w:rsidRPr="003D3E9B">
        <w:rPr>
          <w:rFonts w:ascii="Times New Roman" w:eastAsia="Times New Roman" w:hAnsi="Times New Roman" w:cs="Times New Roman"/>
          <w:color w:val="000000"/>
          <w:sz w:val="24"/>
          <w:szCs w:val="24"/>
          <w:lang w:eastAsia="ru-RU"/>
        </w:rPr>
        <w:t xml:space="preserve">, М.: Юрайт, 2016. </w:t>
      </w:r>
      <w:r w:rsidR="00957E52">
        <w:rPr>
          <w:rFonts w:ascii="Times New Roman" w:eastAsia="Times New Roman" w:hAnsi="Times New Roman" w:cs="Times New Roman"/>
          <w:color w:val="000000"/>
          <w:sz w:val="24"/>
          <w:szCs w:val="24"/>
          <w:lang w:eastAsia="ru-RU"/>
        </w:rPr>
        <w:t>-</w:t>
      </w:r>
      <w:r w:rsidRPr="003D3E9B">
        <w:rPr>
          <w:rFonts w:ascii="Times New Roman" w:eastAsia="Times New Roman" w:hAnsi="Times New Roman" w:cs="Times New Roman"/>
          <w:color w:val="000000"/>
          <w:sz w:val="24"/>
          <w:szCs w:val="24"/>
          <w:lang w:eastAsia="ru-RU"/>
        </w:rPr>
        <w:t xml:space="preserve"> 480 с.</w:t>
      </w:r>
      <w:r w:rsidRPr="00DE4CF4">
        <w:rPr>
          <w:rFonts w:ascii="Times New Roman" w:eastAsia="Times New Roman" w:hAnsi="Times New Roman" w:cs="Times New Roman"/>
          <w:color w:val="000000"/>
          <w:sz w:val="24"/>
          <w:szCs w:val="24"/>
          <w:lang w:eastAsia="ru-RU"/>
        </w:rPr>
        <w:t>.</w:t>
      </w:r>
    </w:p>
    <w:p w:rsidR="00571E3A" w:rsidRPr="003D3E9B"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 xml:space="preserve">4. </w:t>
      </w:r>
      <w:r>
        <w:rPr>
          <w:rFonts w:ascii="Times New Roman" w:eastAsia="Times New Roman" w:hAnsi="Times New Roman" w:cs="Times New Roman"/>
          <w:color w:val="000000"/>
          <w:sz w:val="24"/>
          <w:szCs w:val="24"/>
          <w:lang w:eastAsia="ru-RU"/>
        </w:rPr>
        <w:t>Основные этапы выбора поставщика /</w:t>
      </w:r>
      <w:r w:rsidRPr="00094A6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MarketingWay</w:t>
      </w:r>
      <w:r w:rsidRPr="00094A6D">
        <w:rPr>
          <w:rFonts w:ascii="Times New Roman" w:eastAsia="Times New Roman" w:hAnsi="Times New Roman" w:cs="Times New Roman"/>
          <w:color w:val="000000"/>
          <w:sz w:val="24"/>
          <w:szCs w:val="24"/>
          <w:lang w:eastAsia="ru-RU"/>
        </w:rPr>
        <w:t xml:space="preserve"> [Электронный</w:t>
      </w:r>
      <w:r>
        <w:rPr>
          <w:rFonts w:ascii="Times New Roman" w:eastAsia="Times New Roman" w:hAnsi="Times New Roman" w:cs="Times New Roman"/>
          <w:color w:val="000000"/>
          <w:sz w:val="24"/>
          <w:szCs w:val="24"/>
          <w:lang w:eastAsia="ru-RU"/>
        </w:rPr>
        <w:t xml:space="preserve"> </w:t>
      </w:r>
      <w:r w:rsidRPr="00094A6D">
        <w:rPr>
          <w:rFonts w:ascii="Times New Roman" w:eastAsia="Times New Roman" w:hAnsi="Times New Roman" w:cs="Times New Roman"/>
          <w:color w:val="000000"/>
          <w:sz w:val="24"/>
          <w:szCs w:val="24"/>
          <w:lang w:eastAsia="ru-RU"/>
        </w:rPr>
        <w:t xml:space="preserve">ресурс]. </w:t>
      </w:r>
      <w:r w:rsidR="00957E52">
        <w:rPr>
          <w:rFonts w:ascii="Times New Roman" w:eastAsia="Times New Roman" w:hAnsi="Times New Roman" w:cs="Times New Roman"/>
          <w:color w:val="000000"/>
          <w:sz w:val="24"/>
          <w:szCs w:val="24"/>
          <w:lang w:eastAsia="ru-RU"/>
        </w:rPr>
        <w:t>-</w:t>
      </w:r>
      <w:r w:rsidRPr="00094A6D">
        <w:rPr>
          <w:rFonts w:ascii="Times New Roman" w:eastAsia="Times New Roman" w:hAnsi="Times New Roman" w:cs="Times New Roman"/>
          <w:color w:val="000000"/>
          <w:sz w:val="24"/>
          <w:szCs w:val="24"/>
          <w:lang w:eastAsia="ru-RU"/>
        </w:rPr>
        <w:t xml:space="preserve"> Режим доступа: </w:t>
      </w:r>
      <w:r w:rsidRPr="003D3E9B">
        <w:rPr>
          <w:rFonts w:ascii="Times New Roman" w:eastAsia="Times New Roman" w:hAnsi="Times New Roman" w:cs="Times New Roman"/>
          <w:color w:val="000000"/>
          <w:sz w:val="24"/>
          <w:szCs w:val="24"/>
          <w:lang w:eastAsia="ru-RU"/>
        </w:rPr>
        <w:t>http://www.marketingway.ru/maws-519-1.html</w:t>
      </w:r>
    </w:p>
    <w:p w:rsidR="00571E3A" w:rsidRPr="00DE4CF4"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 xml:space="preserve">5. </w:t>
      </w:r>
      <w:r w:rsidRPr="003D3E9B">
        <w:rPr>
          <w:rFonts w:ascii="Times New Roman" w:eastAsia="Times New Roman" w:hAnsi="Times New Roman" w:cs="Times New Roman"/>
          <w:color w:val="000000"/>
          <w:sz w:val="24"/>
          <w:szCs w:val="24"/>
          <w:lang w:eastAsia="ru-RU"/>
        </w:rPr>
        <w:t>Управление снабжением и запасами. Логистика. / Линдерс Майкл, Фирон Харольд. СПб:</w:t>
      </w:r>
      <w:r w:rsidRPr="00B730E6">
        <w:rPr>
          <w:rFonts w:ascii="Times New Roman" w:eastAsia="Times New Roman" w:hAnsi="Times New Roman" w:cs="Times New Roman"/>
          <w:color w:val="000000"/>
          <w:sz w:val="24"/>
          <w:szCs w:val="24"/>
          <w:lang w:eastAsia="ru-RU"/>
        </w:rPr>
        <w:t xml:space="preserve"> </w:t>
      </w:r>
      <w:r w:rsidRPr="003D3E9B">
        <w:rPr>
          <w:rFonts w:ascii="Times New Roman" w:eastAsia="Times New Roman" w:hAnsi="Times New Roman" w:cs="Times New Roman"/>
          <w:color w:val="000000"/>
          <w:sz w:val="24"/>
          <w:szCs w:val="24"/>
          <w:lang w:eastAsia="ru-RU"/>
        </w:rPr>
        <w:t>Виктория плюс, 20</w:t>
      </w:r>
      <w:r>
        <w:rPr>
          <w:rFonts w:ascii="Times New Roman" w:eastAsia="Times New Roman" w:hAnsi="Times New Roman" w:cs="Times New Roman"/>
          <w:color w:val="000000"/>
          <w:sz w:val="24"/>
          <w:szCs w:val="24"/>
          <w:lang w:eastAsia="ru-RU"/>
        </w:rPr>
        <w:t>1</w:t>
      </w:r>
      <w:r w:rsidRPr="003D3E9B">
        <w:rPr>
          <w:rFonts w:ascii="Times New Roman" w:eastAsia="Times New Roman" w:hAnsi="Times New Roman" w:cs="Times New Roman"/>
          <w:color w:val="000000"/>
          <w:sz w:val="24"/>
          <w:szCs w:val="24"/>
          <w:lang w:eastAsia="ru-RU"/>
        </w:rPr>
        <w:t xml:space="preserve">6. </w:t>
      </w:r>
      <w:r w:rsidR="00957E52">
        <w:rPr>
          <w:rFonts w:ascii="Times New Roman" w:eastAsia="Times New Roman" w:hAnsi="Times New Roman" w:cs="Times New Roman"/>
          <w:color w:val="000000"/>
          <w:sz w:val="24"/>
          <w:szCs w:val="24"/>
          <w:lang w:eastAsia="ru-RU"/>
        </w:rPr>
        <w:t>-</w:t>
      </w:r>
      <w:r w:rsidRPr="003D3E9B">
        <w:rPr>
          <w:rFonts w:ascii="Times New Roman" w:eastAsia="Times New Roman" w:hAnsi="Times New Roman" w:cs="Times New Roman"/>
          <w:color w:val="000000"/>
          <w:sz w:val="24"/>
          <w:szCs w:val="24"/>
          <w:lang w:eastAsia="ru-RU"/>
        </w:rPr>
        <w:t xml:space="preserve"> 768 с</w:t>
      </w:r>
    </w:p>
    <w:p w:rsidR="00571E3A" w:rsidRPr="00D05955" w:rsidRDefault="00571E3A" w:rsidP="00571E3A">
      <w:pPr>
        <w:spacing w:after="0" w:line="240" w:lineRule="auto"/>
        <w:ind w:firstLine="709"/>
        <w:jc w:val="both"/>
        <w:rPr>
          <w:rFonts w:ascii="Times New Roman" w:eastAsia="Times New Roman" w:hAnsi="Times New Roman" w:cs="Times New Roman"/>
          <w:color w:val="000000"/>
          <w:sz w:val="24"/>
          <w:szCs w:val="24"/>
          <w:lang w:eastAsia="ru-RU"/>
        </w:rPr>
      </w:pPr>
      <w:r w:rsidRPr="00DE4CF4">
        <w:rPr>
          <w:rFonts w:ascii="Times New Roman" w:eastAsia="Times New Roman" w:hAnsi="Times New Roman" w:cs="Times New Roman"/>
          <w:color w:val="000000"/>
          <w:sz w:val="24"/>
          <w:szCs w:val="24"/>
          <w:lang w:eastAsia="ru-RU"/>
        </w:rPr>
        <w:t xml:space="preserve">6. </w:t>
      </w:r>
      <w:r>
        <w:rPr>
          <w:rFonts w:ascii="Times New Roman" w:eastAsia="Times New Roman" w:hAnsi="Times New Roman" w:cs="Times New Roman"/>
          <w:color w:val="000000"/>
          <w:sz w:val="24"/>
          <w:szCs w:val="24"/>
          <w:lang w:eastAsia="ru-RU"/>
        </w:rPr>
        <w:t xml:space="preserve">Методы выбора поставщика / Детский магазин </w:t>
      </w:r>
      <w:r>
        <w:rPr>
          <w:rFonts w:ascii="Times New Roman" w:eastAsia="Times New Roman" w:hAnsi="Times New Roman" w:cs="Times New Roman"/>
          <w:color w:val="000000"/>
          <w:sz w:val="24"/>
          <w:szCs w:val="24"/>
          <w:lang w:val="en-US" w:eastAsia="ru-RU"/>
        </w:rPr>
        <w:t>DiaDeSol</w:t>
      </w:r>
      <w:r w:rsidRPr="00D0595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MarketingWay</w:t>
      </w:r>
      <w:r w:rsidRPr="00094A6D">
        <w:rPr>
          <w:rFonts w:ascii="Times New Roman" w:eastAsia="Times New Roman" w:hAnsi="Times New Roman" w:cs="Times New Roman"/>
          <w:color w:val="000000"/>
          <w:sz w:val="24"/>
          <w:szCs w:val="24"/>
          <w:lang w:eastAsia="ru-RU"/>
        </w:rPr>
        <w:t xml:space="preserve"> [Электронный</w:t>
      </w:r>
      <w:r>
        <w:rPr>
          <w:rFonts w:ascii="Times New Roman" w:eastAsia="Times New Roman" w:hAnsi="Times New Roman" w:cs="Times New Roman"/>
          <w:color w:val="000000"/>
          <w:sz w:val="24"/>
          <w:szCs w:val="24"/>
          <w:lang w:eastAsia="ru-RU"/>
        </w:rPr>
        <w:t xml:space="preserve"> </w:t>
      </w:r>
      <w:r w:rsidRPr="00094A6D">
        <w:rPr>
          <w:rFonts w:ascii="Times New Roman" w:eastAsia="Times New Roman" w:hAnsi="Times New Roman" w:cs="Times New Roman"/>
          <w:color w:val="000000"/>
          <w:sz w:val="24"/>
          <w:szCs w:val="24"/>
          <w:lang w:eastAsia="ru-RU"/>
        </w:rPr>
        <w:t xml:space="preserve">ресурс]. </w:t>
      </w:r>
      <w:r w:rsidR="00957E52">
        <w:rPr>
          <w:rFonts w:ascii="Times New Roman" w:eastAsia="Times New Roman" w:hAnsi="Times New Roman" w:cs="Times New Roman"/>
          <w:color w:val="000000"/>
          <w:sz w:val="24"/>
          <w:szCs w:val="24"/>
          <w:lang w:eastAsia="ru-RU"/>
        </w:rPr>
        <w:t>-</w:t>
      </w:r>
      <w:r w:rsidRPr="00094A6D">
        <w:rPr>
          <w:rFonts w:ascii="Times New Roman" w:eastAsia="Times New Roman" w:hAnsi="Times New Roman" w:cs="Times New Roman"/>
          <w:color w:val="000000"/>
          <w:sz w:val="24"/>
          <w:szCs w:val="24"/>
          <w:lang w:eastAsia="ru-RU"/>
        </w:rPr>
        <w:t xml:space="preserve"> Режим доступа: </w:t>
      </w:r>
      <w:r w:rsidRPr="00D05955">
        <w:rPr>
          <w:rFonts w:ascii="Times New Roman" w:eastAsia="Times New Roman" w:hAnsi="Times New Roman" w:cs="Times New Roman"/>
          <w:color w:val="000000"/>
          <w:sz w:val="24"/>
          <w:szCs w:val="24"/>
          <w:lang w:eastAsia="ru-RU"/>
        </w:rPr>
        <w:t>http://diadesol.ru/optovym-klientam/poleznye-stati-po-upravleniju-zakupkami/metody-vybora-postavwika.html</w:t>
      </w:r>
    </w:p>
    <w:p w:rsidR="00571E3A" w:rsidRDefault="00571E3A" w:rsidP="00BC75BF">
      <w:pPr>
        <w:widowControl w:val="0"/>
        <w:spacing w:line="240" w:lineRule="auto"/>
        <w:rPr>
          <w:rFonts w:ascii="Times New Roman" w:eastAsia="Calibri" w:hAnsi="Times New Roman" w:cs="Times New Roman"/>
          <w:bCs/>
          <w:iCs/>
          <w:sz w:val="24"/>
          <w:szCs w:val="24"/>
        </w:rPr>
      </w:pPr>
    </w:p>
    <w:p w:rsidR="00A44AE8" w:rsidRDefault="00A44AE8" w:rsidP="00BC75BF">
      <w:pPr>
        <w:widowControl w:val="0"/>
        <w:spacing w:line="240" w:lineRule="auto"/>
        <w:rPr>
          <w:rFonts w:ascii="Times New Roman" w:eastAsia="Calibri" w:hAnsi="Times New Roman" w:cs="Times New Roman"/>
          <w:bCs/>
          <w:iCs/>
          <w:sz w:val="24"/>
          <w:szCs w:val="24"/>
        </w:rPr>
      </w:pPr>
    </w:p>
    <w:p w:rsidR="008E4269" w:rsidRPr="00FB41C9" w:rsidRDefault="008E4269" w:rsidP="008E4269">
      <w:pPr>
        <w:spacing w:after="0" w:line="360" w:lineRule="auto"/>
        <w:rPr>
          <w:rFonts w:ascii="Times New Roman" w:hAnsi="Times New Roman" w:cs="Times New Roman"/>
          <w:sz w:val="24"/>
          <w:szCs w:val="24"/>
        </w:rPr>
      </w:pPr>
      <w:r w:rsidRPr="009B5696">
        <w:rPr>
          <w:rFonts w:ascii="Times New Roman" w:hAnsi="Times New Roman" w:cs="Times New Roman"/>
          <w:sz w:val="24"/>
          <w:szCs w:val="24"/>
        </w:rPr>
        <w:t xml:space="preserve">УДК </w:t>
      </w:r>
      <w:r>
        <w:rPr>
          <w:rFonts w:ascii="Times New Roman" w:hAnsi="Times New Roman" w:cs="Times New Roman"/>
          <w:sz w:val="24"/>
          <w:szCs w:val="24"/>
        </w:rPr>
        <w:t>339</w:t>
      </w:r>
      <w:r w:rsidRPr="007E1F7E">
        <w:rPr>
          <w:rFonts w:ascii="Times New Roman" w:hAnsi="Times New Roman" w:cs="Times New Roman"/>
          <w:sz w:val="24"/>
          <w:szCs w:val="24"/>
        </w:rPr>
        <w:t>:</w:t>
      </w:r>
      <w:r>
        <w:rPr>
          <w:rFonts w:ascii="Times New Roman" w:hAnsi="Times New Roman" w:cs="Times New Roman"/>
          <w:sz w:val="24"/>
          <w:szCs w:val="24"/>
        </w:rPr>
        <w:t>004.738.5</w:t>
      </w:r>
    </w:p>
    <w:p w:rsidR="008E4269" w:rsidRPr="008E4269" w:rsidRDefault="008E4269" w:rsidP="008E4269">
      <w:pPr>
        <w:spacing w:after="0" w:line="360" w:lineRule="auto"/>
        <w:ind w:firstLine="709"/>
        <w:jc w:val="center"/>
        <w:rPr>
          <w:rFonts w:ascii="Times New Roman" w:hAnsi="Times New Roman" w:cs="Times New Roman"/>
          <w:b/>
          <w:color w:val="000000"/>
          <w:sz w:val="24"/>
          <w:szCs w:val="32"/>
          <w:shd w:val="clear" w:color="auto" w:fill="FFFFFF"/>
        </w:rPr>
      </w:pPr>
      <w:r w:rsidRPr="008E4269">
        <w:rPr>
          <w:rFonts w:ascii="Times New Roman" w:hAnsi="Times New Roman" w:cs="Times New Roman"/>
          <w:b/>
          <w:color w:val="000000"/>
          <w:sz w:val="24"/>
          <w:szCs w:val="32"/>
          <w:shd w:val="clear" w:color="auto" w:fill="FFFFFF"/>
        </w:rPr>
        <w:t>Исследование миграционных настроений в молодежной среде Приморского края</w:t>
      </w:r>
    </w:p>
    <w:p w:rsidR="008E4269" w:rsidRPr="008E4269" w:rsidRDefault="008E4269" w:rsidP="00415E95">
      <w:pPr>
        <w:spacing w:after="0" w:line="240" w:lineRule="auto"/>
        <w:ind w:firstLine="709"/>
        <w:jc w:val="center"/>
        <w:rPr>
          <w:rFonts w:ascii="Times New Roman" w:hAnsi="Times New Roman" w:cs="Times New Roman"/>
          <w:sz w:val="24"/>
        </w:rPr>
      </w:pPr>
      <w:r w:rsidRPr="008E4269">
        <w:rPr>
          <w:rFonts w:ascii="Times New Roman" w:hAnsi="Times New Roman" w:cs="Times New Roman"/>
          <w:sz w:val="24"/>
        </w:rPr>
        <w:t>Гутников Сергей Николаевич, Пяткова Анна Дмитриевна</w:t>
      </w:r>
    </w:p>
    <w:p w:rsidR="008E4269" w:rsidRPr="009B5696" w:rsidRDefault="008E4269" w:rsidP="00415E95">
      <w:pPr>
        <w:spacing w:after="0" w:line="240" w:lineRule="auto"/>
        <w:ind w:firstLine="709"/>
        <w:jc w:val="center"/>
        <w:rPr>
          <w:rFonts w:ascii="Times New Roman" w:hAnsi="Times New Roman" w:cs="Times New Roman"/>
          <w:sz w:val="24"/>
          <w:szCs w:val="24"/>
        </w:rPr>
      </w:pPr>
      <w:r w:rsidRPr="009B5696">
        <w:rPr>
          <w:rFonts w:ascii="Times New Roman" w:hAnsi="Times New Roman" w:cs="Times New Roman"/>
          <w:sz w:val="24"/>
          <w:szCs w:val="24"/>
        </w:rPr>
        <w:t xml:space="preserve">бакалавры </w:t>
      </w:r>
    </w:p>
    <w:p w:rsidR="008E4269" w:rsidRDefault="008E4269" w:rsidP="00415E95">
      <w:pPr>
        <w:spacing w:after="0" w:line="240" w:lineRule="auto"/>
        <w:ind w:firstLine="709"/>
        <w:jc w:val="center"/>
        <w:rPr>
          <w:rFonts w:ascii="Times New Roman" w:hAnsi="Times New Roman" w:cs="Times New Roman"/>
          <w:sz w:val="24"/>
          <w:szCs w:val="24"/>
        </w:rPr>
      </w:pPr>
      <w:r w:rsidRPr="009B5696">
        <w:rPr>
          <w:rFonts w:ascii="Times New Roman" w:hAnsi="Times New Roman" w:cs="Times New Roman"/>
          <w:sz w:val="24"/>
          <w:szCs w:val="24"/>
        </w:rPr>
        <w:t xml:space="preserve">Мартышенко </w:t>
      </w:r>
      <w:r>
        <w:rPr>
          <w:rFonts w:ascii="Times New Roman" w:hAnsi="Times New Roman" w:cs="Times New Roman"/>
          <w:sz w:val="24"/>
          <w:szCs w:val="24"/>
        </w:rPr>
        <w:t>Наталья Степановна</w:t>
      </w:r>
    </w:p>
    <w:p w:rsidR="008E4269" w:rsidRPr="004D6B86" w:rsidRDefault="008E4269" w:rsidP="00415E95">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4D6B86">
        <w:rPr>
          <w:rFonts w:ascii="Times New Roman" w:eastAsia="Times New Roman" w:hAnsi="Times New Roman" w:cs="Times New Roman"/>
          <w:sz w:val="24"/>
          <w:szCs w:val="24"/>
          <w:lang w:eastAsia="ru-RU" w:bidi="ru-RU"/>
        </w:rPr>
        <w:t xml:space="preserve">канд. экон. наук, доцент </w:t>
      </w:r>
    </w:p>
    <w:p w:rsidR="008E4269" w:rsidRDefault="008E4269" w:rsidP="00415E95">
      <w:pPr>
        <w:spacing w:after="0" w:line="240" w:lineRule="auto"/>
        <w:ind w:firstLine="709"/>
        <w:jc w:val="center"/>
      </w:pPr>
    </w:p>
    <w:p w:rsidR="008E4269" w:rsidRPr="004D6B86" w:rsidRDefault="008E4269" w:rsidP="008E4269">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i/>
          <w:sz w:val="24"/>
          <w:szCs w:val="24"/>
          <w:lang w:eastAsia="ru-RU" w:bidi="ru-RU"/>
        </w:rPr>
        <w:t>Владивостокский государственный университет экономики и сервиса</w:t>
      </w:r>
    </w:p>
    <w:p w:rsidR="008E4269" w:rsidRPr="004D6B86" w:rsidRDefault="008E4269" w:rsidP="008E4269">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i/>
          <w:sz w:val="24"/>
          <w:szCs w:val="24"/>
          <w:lang w:eastAsia="ru-RU" w:bidi="ru-RU"/>
        </w:rPr>
        <w:t>Россия. Владивосток</w:t>
      </w:r>
    </w:p>
    <w:p w:rsidR="008E4269" w:rsidRPr="003302E7" w:rsidRDefault="008E4269" w:rsidP="008E4269">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sz w:val="24"/>
          <w:szCs w:val="24"/>
          <w:lang w:val="en-US" w:eastAsia="ru-RU" w:bidi="ru-RU"/>
        </w:rPr>
        <w:t>E</w:t>
      </w:r>
      <w:r w:rsidRPr="003302E7">
        <w:rPr>
          <w:rFonts w:ascii="Times New Roman" w:eastAsia="Times New Roman" w:hAnsi="Times New Roman" w:cs="Times New Roman"/>
          <w:sz w:val="24"/>
          <w:szCs w:val="24"/>
          <w:lang w:eastAsia="ru-RU" w:bidi="ru-RU"/>
        </w:rPr>
        <w:t>-</w:t>
      </w:r>
      <w:r w:rsidRPr="004D6B86">
        <w:rPr>
          <w:rFonts w:ascii="Times New Roman" w:eastAsia="Times New Roman" w:hAnsi="Times New Roman" w:cs="Times New Roman"/>
          <w:sz w:val="24"/>
          <w:szCs w:val="24"/>
          <w:lang w:val="en-US" w:eastAsia="ru-RU" w:bidi="ru-RU"/>
        </w:rPr>
        <w:t>mail</w:t>
      </w:r>
      <w:r w:rsidRPr="003302E7">
        <w:rPr>
          <w:rFonts w:ascii="Times New Roman" w:eastAsia="Times New Roman" w:hAnsi="Times New Roman" w:cs="Times New Roman"/>
          <w:sz w:val="24"/>
          <w:szCs w:val="24"/>
          <w:lang w:eastAsia="ru-RU" w:bidi="ru-RU"/>
        </w:rPr>
        <w:t xml:space="preserve">: </w:t>
      </w:r>
      <w:r>
        <w:rPr>
          <w:rFonts w:ascii="Times New Roman" w:eastAsia="Times New Roman" w:hAnsi="Times New Roman" w:cs="Times New Roman"/>
          <w:sz w:val="24"/>
          <w:szCs w:val="24"/>
          <w:lang w:val="en-US" w:eastAsia="ru-RU" w:bidi="ru-RU"/>
        </w:rPr>
        <w:t>Natalya</w:t>
      </w:r>
      <w:r w:rsidRPr="003302E7">
        <w:rPr>
          <w:rFonts w:ascii="Times New Roman" w:eastAsia="Times New Roman" w:hAnsi="Times New Roman" w:cs="Times New Roman"/>
          <w:sz w:val="24"/>
          <w:szCs w:val="24"/>
          <w:lang w:eastAsia="ru-RU" w:bidi="ru-RU"/>
        </w:rPr>
        <w:t>.</w:t>
      </w:r>
      <w:r>
        <w:rPr>
          <w:rFonts w:ascii="Times New Roman" w:eastAsia="Times New Roman" w:hAnsi="Times New Roman" w:cs="Times New Roman"/>
          <w:sz w:val="24"/>
          <w:szCs w:val="24"/>
          <w:lang w:val="en-US" w:eastAsia="ru-RU" w:bidi="ru-RU"/>
        </w:rPr>
        <w:t>martyshenko</w:t>
      </w:r>
      <w:r w:rsidRPr="003302E7">
        <w:rPr>
          <w:rFonts w:ascii="Times New Roman" w:eastAsia="Times New Roman" w:hAnsi="Times New Roman" w:cs="Times New Roman"/>
          <w:sz w:val="24"/>
          <w:szCs w:val="24"/>
          <w:lang w:eastAsia="ru-RU" w:bidi="ru-RU"/>
        </w:rPr>
        <w:t>@</w:t>
      </w:r>
      <w:r w:rsidRPr="004D6B86">
        <w:rPr>
          <w:rFonts w:ascii="Times New Roman" w:eastAsia="Times New Roman" w:hAnsi="Times New Roman" w:cs="Times New Roman"/>
          <w:sz w:val="24"/>
          <w:szCs w:val="24"/>
          <w:lang w:val="en-US" w:eastAsia="ru-RU" w:bidi="ru-RU"/>
        </w:rPr>
        <w:t>mail</w:t>
      </w:r>
      <w:r w:rsidRPr="003302E7">
        <w:rPr>
          <w:rFonts w:ascii="Times New Roman" w:eastAsia="Times New Roman" w:hAnsi="Times New Roman" w:cs="Times New Roman"/>
          <w:sz w:val="24"/>
          <w:szCs w:val="24"/>
          <w:lang w:eastAsia="ru-RU" w:bidi="ru-RU"/>
        </w:rPr>
        <w:t>.</w:t>
      </w:r>
      <w:r w:rsidRPr="004D6B86">
        <w:rPr>
          <w:rFonts w:ascii="Times New Roman" w:eastAsia="Times New Roman" w:hAnsi="Times New Roman" w:cs="Times New Roman"/>
          <w:sz w:val="24"/>
          <w:szCs w:val="24"/>
          <w:lang w:val="en-US" w:eastAsia="ru-RU" w:bidi="ru-RU"/>
        </w:rPr>
        <w:t>ru</w:t>
      </w:r>
      <w:r w:rsidRPr="003302E7">
        <w:rPr>
          <w:rFonts w:ascii="Times New Roman" w:eastAsia="Times New Roman" w:hAnsi="Times New Roman" w:cs="Times New Roman"/>
          <w:sz w:val="24"/>
          <w:szCs w:val="24"/>
          <w:lang w:eastAsia="ru-RU" w:bidi="ru-RU"/>
        </w:rPr>
        <w:t xml:space="preserve">; </w:t>
      </w:r>
      <w:r w:rsidRPr="004D6B86">
        <w:rPr>
          <w:rFonts w:ascii="Times New Roman" w:eastAsia="Times New Roman" w:hAnsi="Times New Roman" w:cs="Times New Roman"/>
          <w:sz w:val="24"/>
          <w:szCs w:val="24"/>
          <w:lang w:eastAsia="ru-RU" w:bidi="ru-RU"/>
        </w:rPr>
        <w:t>тел</w:t>
      </w:r>
      <w:r w:rsidRPr="003302E7">
        <w:rPr>
          <w:rFonts w:ascii="Times New Roman" w:eastAsia="Times New Roman" w:hAnsi="Times New Roman" w:cs="Times New Roman"/>
          <w:sz w:val="24"/>
          <w:szCs w:val="24"/>
          <w:lang w:eastAsia="ru-RU" w:bidi="ru-RU"/>
        </w:rPr>
        <w:t>.: +79146717818</w:t>
      </w:r>
    </w:p>
    <w:p w:rsidR="008E4269" w:rsidRPr="004D6B86" w:rsidRDefault="008E4269" w:rsidP="008E4269">
      <w:pPr>
        <w:widowControl w:val="0"/>
        <w:autoSpaceDE w:val="0"/>
        <w:autoSpaceDN w:val="0"/>
        <w:spacing w:after="0" w:line="240" w:lineRule="auto"/>
        <w:ind w:left="307" w:right="229"/>
        <w:jc w:val="center"/>
        <w:rPr>
          <w:rFonts w:ascii="Times New Roman" w:eastAsia="Times New Roman" w:hAnsi="Times New Roman" w:cs="Times New Roman"/>
          <w:i/>
          <w:sz w:val="24"/>
          <w:szCs w:val="24"/>
          <w:lang w:eastAsia="ru-RU" w:bidi="ru-RU"/>
        </w:rPr>
      </w:pPr>
      <w:r w:rsidRPr="004D6B86">
        <w:rPr>
          <w:rFonts w:ascii="Times New Roman" w:eastAsia="Times New Roman" w:hAnsi="Times New Roman" w:cs="Times New Roman"/>
          <w:sz w:val="24"/>
          <w:szCs w:val="24"/>
          <w:lang w:eastAsia="ru-RU" w:bidi="ru-RU"/>
        </w:rPr>
        <w:t>ул. Гоголя, 41, г. Владивосток, Приморский край, Россия, 690014</w:t>
      </w:r>
    </w:p>
    <w:p w:rsidR="008E4269" w:rsidRDefault="008E4269" w:rsidP="008E4269">
      <w:pPr>
        <w:spacing w:after="0" w:line="360" w:lineRule="auto"/>
        <w:ind w:firstLine="709"/>
        <w:jc w:val="both"/>
        <w:rPr>
          <w:rFonts w:ascii="Times New Roman" w:hAnsi="Times New Roman" w:cs="Times New Roman"/>
          <w:b/>
          <w:color w:val="000000"/>
          <w:sz w:val="24"/>
          <w:szCs w:val="24"/>
          <w:shd w:val="clear" w:color="auto" w:fill="FFFFFF"/>
        </w:rPr>
      </w:pPr>
    </w:p>
    <w:p w:rsidR="008E4269" w:rsidRPr="0030543B" w:rsidRDefault="008E4269" w:rsidP="008E4269">
      <w:pPr>
        <w:spacing w:after="0" w:line="240" w:lineRule="auto"/>
        <w:ind w:firstLine="709"/>
        <w:jc w:val="both"/>
        <w:rPr>
          <w:rFonts w:ascii="Times New Roman" w:hAnsi="Times New Roman" w:cs="Times New Roman"/>
          <w:b/>
          <w:i/>
          <w:color w:val="000000"/>
          <w:sz w:val="24"/>
          <w:szCs w:val="24"/>
          <w:shd w:val="clear" w:color="auto" w:fill="FFFFFF"/>
        </w:rPr>
      </w:pPr>
      <w:r w:rsidRPr="0030543B">
        <w:rPr>
          <w:rFonts w:ascii="Times New Roman" w:hAnsi="Times New Roman" w:cs="Times New Roman"/>
          <w:i/>
          <w:color w:val="000000"/>
          <w:sz w:val="24"/>
          <w:szCs w:val="24"/>
          <w:shd w:val="clear" w:color="auto" w:fill="FFFFFF"/>
        </w:rPr>
        <w:t xml:space="preserve">В работе выявлены проблемы, связанные с негативным миграционным настроением молодежи в Приморском крае. Особое внимание уделяется исследованию причин оттока населения за счет миграции. Из края уезжает, прежде всего, молодежь трудоспособного возраста. Поэтому было предпринято исследование причин и факторов миграционных настроений в молодежном сегменте. Исследование основано на анализе данных массовых онлайн-опросов населения Приморского края. </w:t>
      </w:r>
    </w:p>
    <w:p w:rsidR="008E4269" w:rsidRDefault="008E4269" w:rsidP="008E4269">
      <w:pPr>
        <w:spacing w:after="0" w:line="240" w:lineRule="auto"/>
        <w:ind w:firstLine="709"/>
        <w:jc w:val="both"/>
        <w:rPr>
          <w:rFonts w:ascii="Times New Roman" w:hAnsi="Times New Roman" w:cs="Times New Roman"/>
          <w:i/>
          <w:color w:val="000000"/>
          <w:sz w:val="24"/>
          <w:szCs w:val="24"/>
          <w:shd w:val="clear" w:color="auto" w:fill="FFFFFF"/>
        </w:rPr>
      </w:pPr>
      <w:r w:rsidRPr="0030543B">
        <w:rPr>
          <w:rFonts w:ascii="Times New Roman" w:hAnsi="Times New Roman" w:cs="Times New Roman"/>
          <w:b/>
          <w:i/>
          <w:color w:val="000000"/>
          <w:sz w:val="24"/>
          <w:szCs w:val="24"/>
          <w:shd w:val="clear" w:color="auto" w:fill="FFFFFF"/>
        </w:rPr>
        <w:t xml:space="preserve">Ключевые слова и словосочетания: </w:t>
      </w:r>
      <w:r w:rsidRPr="0030543B">
        <w:rPr>
          <w:rFonts w:ascii="Times New Roman" w:hAnsi="Times New Roman" w:cs="Times New Roman"/>
          <w:i/>
          <w:color w:val="000000"/>
          <w:sz w:val="24"/>
          <w:szCs w:val="24"/>
          <w:shd w:val="clear" w:color="auto" w:fill="FFFFFF"/>
        </w:rPr>
        <w:t>миграция, анкетный опрос, Приморский край, миграционное настроение, молодежный сегмент, молодежная среда.</w:t>
      </w:r>
    </w:p>
    <w:p w:rsidR="008E4269" w:rsidRDefault="008E4269" w:rsidP="008E4269">
      <w:pPr>
        <w:spacing w:after="0" w:line="360" w:lineRule="auto"/>
        <w:ind w:firstLine="709"/>
        <w:jc w:val="both"/>
        <w:rPr>
          <w:rFonts w:ascii="Times New Roman" w:hAnsi="Times New Roman" w:cs="Times New Roman"/>
          <w:i/>
          <w:color w:val="000000"/>
          <w:sz w:val="24"/>
          <w:szCs w:val="24"/>
          <w:shd w:val="clear" w:color="auto" w:fill="FFFFFF"/>
        </w:rPr>
      </w:pPr>
    </w:p>
    <w:p w:rsidR="008E4269" w:rsidRPr="00063F34" w:rsidRDefault="008E4269" w:rsidP="008E4269">
      <w:pPr>
        <w:spacing w:after="0" w:line="360" w:lineRule="auto"/>
        <w:ind w:firstLine="709"/>
        <w:jc w:val="center"/>
        <w:rPr>
          <w:rFonts w:ascii="Times New Roman" w:hAnsi="Times New Roman" w:cs="Times New Roman"/>
          <w:b/>
          <w:color w:val="000000"/>
          <w:sz w:val="24"/>
          <w:szCs w:val="32"/>
          <w:shd w:val="clear" w:color="auto" w:fill="FFFFFF"/>
          <w:lang w:val="en-US"/>
        </w:rPr>
      </w:pPr>
      <w:r w:rsidRPr="00063F34">
        <w:rPr>
          <w:rFonts w:ascii="Times New Roman" w:hAnsi="Times New Roman" w:cs="Times New Roman"/>
          <w:b/>
          <w:color w:val="000000"/>
          <w:sz w:val="24"/>
          <w:szCs w:val="32"/>
          <w:shd w:val="clear" w:color="auto" w:fill="FFFFFF"/>
          <w:lang w:val="en-US"/>
        </w:rPr>
        <w:t>Study of migration attitudes in the youth environment of Primorsky Region</w:t>
      </w:r>
    </w:p>
    <w:p w:rsidR="008E4269" w:rsidRPr="00063F34" w:rsidRDefault="008E4269" w:rsidP="008E4269">
      <w:pPr>
        <w:spacing w:after="0" w:line="360" w:lineRule="auto"/>
        <w:ind w:firstLine="709"/>
        <w:jc w:val="center"/>
        <w:rPr>
          <w:rFonts w:ascii="Times New Roman" w:hAnsi="Times New Roman" w:cs="Times New Roman"/>
          <w:b/>
          <w:color w:val="000000"/>
          <w:sz w:val="24"/>
          <w:szCs w:val="32"/>
          <w:shd w:val="clear" w:color="auto" w:fill="FFFFFF"/>
          <w:lang w:val="en-US"/>
        </w:rPr>
      </w:pPr>
    </w:p>
    <w:p w:rsidR="008E4269" w:rsidRPr="0030543B" w:rsidRDefault="008E4269" w:rsidP="008E4269">
      <w:pPr>
        <w:spacing w:after="0" w:line="240" w:lineRule="auto"/>
        <w:ind w:firstLine="709"/>
        <w:jc w:val="both"/>
        <w:rPr>
          <w:rFonts w:ascii="Times New Roman" w:hAnsi="Times New Roman" w:cs="Times New Roman"/>
          <w:b/>
          <w:i/>
          <w:color w:val="000000"/>
          <w:sz w:val="24"/>
          <w:szCs w:val="24"/>
          <w:shd w:val="clear" w:color="auto" w:fill="FFFFFF"/>
          <w:lang w:val="en-US"/>
        </w:rPr>
      </w:pPr>
      <w:r w:rsidRPr="0030543B">
        <w:rPr>
          <w:rFonts w:ascii="Times New Roman" w:hAnsi="Times New Roman" w:cs="Times New Roman"/>
          <w:i/>
          <w:color w:val="000000"/>
          <w:sz w:val="24"/>
          <w:szCs w:val="24"/>
          <w:shd w:val="clear" w:color="auto" w:fill="FFFFFF"/>
          <w:lang w:val="en-US"/>
        </w:rPr>
        <w:t xml:space="preserve">The paper identifies problems associated with the negative migration mood of young people in Primorsky Region. </w:t>
      </w:r>
      <w:r w:rsidRPr="007E1F7E">
        <w:rPr>
          <w:rFonts w:ascii="Times New Roman" w:hAnsi="Times New Roman" w:cs="Times New Roman"/>
          <w:i/>
          <w:color w:val="000000"/>
          <w:sz w:val="24"/>
          <w:szCs w:val="24"/>
          <w:shd w:val="clear" w:color="auto" w:fill="FFFFFF"/>
          <w:lang w:val="en-US"/>
        </w:rPr>
        <w:t xml:space="preserve">Special attention is paid to the study of the causes of population outflow due to migration. First of all, young people of working age leave the region. Therefore, a study was undertaken on the causes and factors of migration attitudes in the youth segment. </w:t>
      </w:r>
      <w:r w:rsidRPr="0030543B">
        <w:rPr>
          <w:rFonts w:ascii="Times New Roman" w:hAnsi="Times New Roman" w:cs="Times New Roman"/>
          <w:i/>
          <w:color w:val="000000"/>
          <w:sz w:val="24"/>
          <w:szCs w:val="24"/>
          <w:shd w:val="clear" w:color="auto" w:fill="FFFFFF"/>
          <w:lang w:val="en-US"/>
        </w:rPr>
        <w:t>The study is based on an analysis of data from mass online surveys of the population of Primorsky Region.</w:t>
      </w:r>
    </w:p>
    <w:p w:rsidR="008E4269" w:rsidRPr="0030543B" w:rsidRDefault="008E4269" w:rsidP="008E4269">
      <w:pPr>
        <w:spacing w:after="0" w:line="240" w:lineRule="auto"/>
        <w:ind w:firstLine="709"/>
        <w:jc w:val="both"/>
        <w:rPr>
          <w:rFonts w:ascii="Times New Roman" w:hAnsi="Times New Roman" w:cs="Times New Roman"/>
          <w:b/>
          <w:i/>
          <w:color w:val="000000"/>
          <w:sz w:val="24"/>
          <w:szCs w:val="24"/>
          <w:shd w:val="clear" w:color="auto" w:fill="FFFFFF"/>
          <w:lang w:val="en-US"/>
        </w:rPr>
      </w:pPr>
      <w:r>
        <w:rPr>
          <w:rFonts w:ascii="Times New Roman" w:hAnsi="Times New Roman" w:cs="Times New Roman"/>
          <w:b/>
          <w:i/>
          <w:color w:val="000000"/>
          <w:sz w:val="24"/>
          <w:szCs w:val="24"/>
          <w:shd w:val="clear" w:color="auto" w:fill="FFFFFF"/>
          <w:lang w:val="en-US"/>
        </w:rPr>
        <w:t>Key</w:t>
      </w:r>
      <w:r w:rsidRPr="0030543B">
        <w:rPr>
          <w:rFonts w:ascii="Times New Roman" w:hAnsi="Times New Roman" w:cs="Times New Roman"/>
          <w:b/>
          <w:i/>
          <w:color w:val="000000"/>
          <w:sz w:val="24"/>
          <w:szCs w:val="24"/>
          <w:shd w:val="clear" w:color="auto" w:fill="FFFFFF"/>
          <w:lang w:val="en-US"/>
        </w:rPr>
        <w:t xml:space="preserve">words: </w:t>
      </w:r>
      <w:r w:rsidRPr="0030543B">
        <w:rPr>
          <w:rFonts w:ascii="Times New Roman" w:hAnsi="Times New Roman" w:cs="Times New Roman"/>
          <w:i/>
          <w:color w:val="000000"/>
          <w:sz w:val="24"/>
          <w:szCs w:val="24"/>
          <w:shd w:val="clear" w:color="auto" w:fill="FFFFFF"/>
          <w:lang w:val="en-US"/>
        </w:rPr>
        <w:t>migration, questionnaire, Primorsky Region, migration mood, youth segment, youth environment.</w:t>
      </w:r>
    </w:p>
    <w:p w:rsidR="008E4269" w:rsidRPr="006C7E59" w:rsidRDefault="008E4269" w:rsidP="008E4269">
      <w:pPr>
        <w:spacing w:after="0" w:line="240" w:lineRule="auto"/>
        <w:ind w:firstLine="709"/>
        <w:jc w:val="both"/>
        <w:rPr>
          <w:rFonts w:ascii="Times New Roman" w:hAnsi="Times New Roman" w:cs="Times New Roman"/>
          <w:sz w:val="24"/>
          <w:szCs w:val="24"/>
        </w:rPr>
      </w:pPr>
      <w:r w:rsidRPr="00D74AE8">
        <w:rPr>
          <w:rFonts w:ascii="Times New Roman" w:hAnsi="Times New Roman" w:cs="Times New Roman"/>
          <w:sz w:val="24"/>
          <w:szCs w:val="24"/>
        </w:rPr>
        <w:t>В настоящее время миграционные процессы играют важную роль в развитии Дальневосточного региона. С каждым днем население Приморского края изменяется в отрицательную сторону. Миграционные процессы как сложное социально-экономическое явление привлекают внимание исследователей не только из-за исключительно научного интереса выявления современных тенденций, анализа динамики и влияния различных социально-экономических фактов на их интенсивность, моделирования и прогнозирования количественных характеристик миграционных процессов, но и огромной практической значимости для многих регионов мира, включая Дальневосточный федеральный округ и Приморский край</w:t>
      </w:r>
      <w:r>
        <w:rPr>
          <w:rFonts w:ascii="Times New Roman" w:hAnsi="Times New Roman" w:cs="Times New Roman"/>
          <w:sz w:val="24"/>
          <w:szCs w:val="24"/>
        </w:rPr>
        <w:t xml:space="preserve"> </w:t>
      </w:r>
      <w:r w:rsidRPr="006C7E59">
        <w:rPr>
          <w:rFonts w:ascii="Times New Roman" w:hAnsi="Times New Roman" w:cs="Times New Roman"/>
          <w:sz w:val="24"/>
          <w:szCs w:val="24"/>
        </w:rPr>
        <w:t>[1</w:t>
      </w:r>
      <w:r>
        <w:rPr>
          <w:rFonts w:ascii="Times New Roman" w:hAnsi="Times New Roman" w:cs="Times New Roman"/>
          <w:sz w:val="24"/>
          <w:szCs w:val="24"/>
        </w:rPr>
        <w:t>, 2</w:t>
      </w:r>
      <w:r w:rsidRPr="006C7E59">
        <w:rPr>
          <w:rFonts w:ascii="Times New Roman" w:hAnsi="Times New Roman" w:cs="Times New Roman"/>
          <w:sz w:val="24"/>
          <w:szCs w:val="24"/>
        </w:rPr>
        <w:t>]</w:t>
      </w:r>
      <w:r>
        <w:rPr>
          <w:rFonts w:ascii="Times New Roman" w:hAnsi="Times New Roman" w:cs="Times New Roman"/>
          <w:sz w:val="24"/>
          <w:szCs w:val="24"/>
        </w:rPr>
        <w:t>.</w:t>
      </w:r>
    </w:p>
    <w:p w:rsidR="008E4269" w:rsidRPr="00D74AE8" w:rsidRDefault="008E4269" w:rsidP="008E4269">
      <w:pPr>
        <w:spacing w:after="0" w:line="240" w:lineRule="auto"/>
        <w:ind w:firstLine="709"/>
        <w:jc w:val="both"/>
        <w:rPr>
          <w:rFonts w:ascii="Times New Roman" w:hAnsi="Times New Roman" w:cs="Times New Roman"/>
          <w:sz w:val="24"/>
          <w:szCs w:val="24"/>
        </w:rPr>
      </w:pPr>
      <w:r w:rsidRPr="00D74AE8">
        <w:rPr>
          <w:rFonts w:ascii="Times New Roman" w:hAnsi="Times New Roman" w:cs="Times New Roman"/>
          <w:sz w:val="24"/>
          <w:szCs w:val="24"/>
        </w:rPr>
        <w:t xml:space="preserve">Будущее Приморского края в полной мере зависит от миграционных установок в молодежном сегменте. У молодого поколения возникает тренд развития миграции. В силу непостоянства экономического состояния региона молодежь вынуждена принимать меры по улучшению качества жизни. В данном случае возникает потребность провести исследование, направленное на изучение миграционных настроений в молодежной среде Приморского края. </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sidRPr="00D74AE8">
        <w:rPr>
          <w:rFonts w:ascii="Times New Roman" w:hAnsi="Times New Roman" w:cs="Times New Roman"/>
          <w:sz w:val="24"/>
          <w:szCs w:val="24"/>
        </w:rPr>
        <w:t>В связи с повышенной активностью миграции населения в молодежном сегменте, России нужна выработка принципиального новых решений в том числе и касающихся развития Дальнего Востока. В связи с этим необходимо создание благоприятных условий, способствующих улучшению финансовой политики страны и приоритетов в сторону граждан.</w:t>
      </w:r>
      <w:r w:rsidRPr="00D74AE8">
        <w:rPr>
          <w:rFonts w:ascii="Times New Roman" w:hAnsi="Times New Roman" w:cs="Times New Roman"/>
          <w:color w:val="000000"/>
          <w:sz w:val="24"/>
          <w:szCs w:val="24"/>
          <w:shd w:val="clear" w:color="auto" w:fill="FFFFFF"/>
        </w:rPr>
        <w:t xml:space="preserve"> Для Приморского края, в частности для Владивостока, хорошим решением было бы с</w:t>
      </w:r>
      <w:r>
        <w:rPr>
          <w:rFonts w:ascii="Times New Roman" w:hAnsi="Times New Roman" w:cs="Times New Roman"/>
          <w:color w:val="000000"/>
          <w:sz w:val="24"/>
          <w:szCs w:val="24"/>
          <w:shd w:val="clear" w:color="auto" w:fill="FFFFFF"/>
        </w:rPr>
        <w:t xml:space="preserve">нижение стоимости недвижимости, </w:t>
      </w:r>
      <w:r w:rsidRPr="00D74AE8">
        <w:rPr>
          <w:rFonts w:ascii="Times New Roman" w:hAnsi="Times New Roman" w:cs="Times New Roman"/>
          <w:color w:val="000000"/>
          <w:sz w:val="24"/>
          <w:szCs w:val="24"/>
          <w:shd w:val="clear" w:color="auto" w:fill="FFFFFF"/>
        </w:rPr>
        <w:t>которая почти сопоставима со с</w:t>
      </w:r>
      <w:r>
        <w:rPr>
          <w:rFonts w:ascii="Times New Roman" w:hAnsi="Times New Roman" w:cs="Times New Roman"/>
          <w:color w:val="000000"/>
          <w:sz w:val="24"/>
          <w:szCs w:val="24"/>
          <w:shd w:val="clear" w:color="auto" w:fill="FFFFFF"/>
        </w:rPr>
        <w:t>тоимостью недвижимости в Москве</w:t>
      </w:r>
      <w:r w:rsidRPr="00C0377F">
        <w:rPr>
          <w:rFonts w:ascii="Times New Roman" w:hAnsi="Times New Roman" w:cs="Times New Roman"/>
          <w:color w:val="000000"/>
          <w:sz w:val="24"/>
          <w:szCs w:val="24"/>
          <w:shd w:val="clear" w:color="auto" w:fill="FFFFFF"/>
        </w:rPr>
        <w:t>,</w:t>
      </w:r>
      <w:r w:rsidRPr="00D74AE8">
        <w:rPr>
          <w:rFonts w:ascii="Times New Roman" w:hAnsi="Times New Roman" w:cs="Times New Roman"/>
          <w:color w:val="000000"/>
          <w:sz w:val="24"/>
          <w:szCs w:val="24"/>
          <w:shd w:val="clear" w:color="auto" w:fill="FFFFFF"/>
        </w:rPr>
        <w:t xml:space="preserve"> и обеспечение населения трудоустройством. Кроме того, следует обратить внимание на потребительский рынок </w:t>
      </w:r>
      <w:r>
        <w:rPr>
          <w:rFonts w:ascii="Times New Roman" w:hAnsi="Times New Roman" w:cs="Times New Roman"/>
          <w:color w:val="000000"/>
          <w:sz w:val="24"/>
          <w:szCs w:val="24"/>
          <w:shd w:val="clear" w:color="auto" w:fill="FFFFFF"/>
        </w:rPr>
        <w:t>П</w:t>
      </w:r>
      <w:r w:rsidRPr="00D74AE8">
        <w:rPr>
          <w:rFonts w:ascii="Times New Roman" w:hAnsi="Times New Roman" w:cs="Times New Roman"/>
          <w:color w:val="000000"/>
          <w:sz w:val="24"/>
          <w:szCs w:val="24"/>
          <w:shd w:val="clear" w:color="auto" w:fill="FFFFFF"/>
        </w:rPr>
        <w:t xml:space="preserve">риморского края, особенно </w:t>
      </w:r>
      <w:r>
        <w:rPr>
          <w:rFonts w:ascii="Times New Roman" w:hAnsi="Times New Roman" w:cs="Times New Roman"/>
          <w:color w:val="000000"/>
          <w:sz w:val="24"/>
          <w:szCs w:val="24"/>
          <w:shd w:val="clear" w:color="auto" w:fill="FFFFFF"/>
        </w:rPr>
        <w:t xml:space="preserve">рынок </w:t>
      </w:r>
      <w:r w:rsidRPr="00D74AE8">
        <w:rPr>
          <w:rFonts w:ascii="Times New Roman" w:hAnsi="Times New Roman" w:cs="Times New Roman"/>
          <w:color w:val="000000"/>
          <w:sz w:val="24"/>
          <w:szCs w:val="24"/>
          <w:shd w:val="clear" w:color="auto" w:fill="FFFFFF"/>
        </w:rPr>
        <w:t>рыбопродукт</w:t>
      </w:r>
      <w:r>
        <w:rPr>
          <w:rFonts w:ascii="Times New Roman" w:hAnsi="Times New Roman" w:cs="Times New Roman"/>
          <w:color w:val="000000"/>
          <w:sz w:val="24"/>
          <w:szCs w:val="24"/>
          <w:shd w:val="clear" w:color="auto" w:fill="FFFFFF"/>
        </w:rPr>
        <w:t>ов</w:t>
      </w:r>
      <w:r w:rsidRPr="00D74AE8">
        <w:rPr>
          <w:rFonts w:ascii="Times New Roman" w:hAnsi="Times New Roman" w:cs="Times New Roman"/>
          <w:color w:val="000000"/>
          <w:sz w:val="24"/>
          <w:szCs w:val="24"/>
          <w:shd w:val="clear" w:color="auto" w:fill="FFFFFF"/>
        </w:rPr>
        <w:t>.</w:t>
      </w:r>
    </w:p>
    <w:p w:rsidR="008E4269" w:rsidRPr="006C7E5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 данной работе предлагаются к рассмотрению результаты анализа данных исследования миграционных настроений в молодежной среде Приморского края относительно перспектив улучшения качества жизни в Дальневосточном регионе. Исследование основано на онлайн-опросе населения края. В анкетном опросе приняло участие 588 респондентов. Анкета включала 26 вопросов, относящихся к исследованию различных вопросов миграции молодежи в Приморском крае. Основными задачами проведенного исследования являются</w:t>
      </w:r>
      <w:r w:rsidRPr="006C7E59">
        <w:rPr>
          <w:rFonts w:ascii="Times New Roman" w:hAnsi="Times New Roman" w:cs="Times New Roman"/>
          <w:color w:val="000000"/>
          <w:sz w:val="24"/>
          <w:szCs w:val="24"/>
          <w:shd w:val="clear" w:color="auto" w:fill="FFFFFF"/>
        </w:rPr>
        <w:t>:</w:t>
      </w:r>
    </w:p>
    <w:p w:rsidR="008E4269" w:rsidRPr="003E65F2"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sidRPr="003E65F2">
        <w:rPr>
          <w:rFonts w:ascii="Times New Roman" w:hAnsi="Times New Roman" w:cs="Times New Roman"/>
          <w:color w:val="000000"/>
          <w:sz w:val="24"/>
          <w:szCs w:val="24"/>
          <w:shd w:val="clear" w:color="auto" w:fill="FFFFFF"/>
        </w:rPr>
        <w:t>– оценить состояние миграционных процессов в Приморском крае;</w:t>
      </w:r>
    </w:p>
    <w:p w:rsidR="008E4269" w:rsidRPr="003E65F2"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sidRPr="003E65F2">
        <w:rPr>
          <w:rFonts w:ascii="Times New Roman" w:hAnsi="Times New Roman" w:cs="Times New Roman"/>
          <w:color w:val="000000"/>
          <w:sz w:val="24"/>
          <w:szCs w:val="24"/>
          <w:shd w:val="clear" w:color="auto" w:fill="FFFFFF"/>
        </w:rPr>
        <w:t>– оценить факторы, способствующие миграции населения из Приморского края;</w:t>
      </w:r>
    </w:p>
    <w:p w:rsidR="008E4269" w:rsidRPr="003E65F2"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sidRPr="003E65F2">
        <w:rPr>
          <w:rFonts w:ascii="Times New Roman" w:hAnsi="Times New Roman" w:cs="Times New Roman"/>
          <w:color w:val="000000"/>
          <w:sz w:val="24"/>
          <w:szCs w:val="24"/>
          <w:shd w:val="clear" w:color="auto" w:fill="FFFFFF"/>
        </w:rPr>
        <w:t>– исследовать причины миграционных настроений молодежи;</w:t>
      </w:r>
    </w:p>
    <w:p w:rsidR="008E4269" w:rsidRPr="003E65F2"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sidRPr="003E65F2">
        <w:rPr>
          <w:rFonts w:ascii="Times New Roman" w:hAnsi="Times New Roman" w:cs="Times New Roman"/>
          <w:color w:val="000000"/>
          <w:sz w:val="24"/>
          <w:szCs w:val="24"/>
          <w:shd w:val="clear" w:color="auto" w:fill="FFFFFF"/>
        </w:rPr>
        <w:t>– исследовать направленность миграционных потоков;</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определить факторы, </w:t>
      </w:r>
      <w:r w:rsidRPr="003E65F2">
        <w:rPr>
          <w:rFonts w:ascii="Times New Roman" w:hAnsi="Times New Roman" w:cs="Times New Roman"/>
          <w:color w:val="000000"/>
          <w:sz w:val="24"/>
          <w:szCs w:val="24"/>
          <w:shd w:val="clear" w:color="auto" w:fill="FFFFFF"/>
        </w:rPr>
        <w:t>способствующие закреплению молодежи для проживания в Приморском крае.</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Для анализа данных были использованы методики, которые в течение ряда лет разрабатывались руководителем Н.С. Мартышенко во Владивостокском государственном университете экономики и сервиса на кафедре Международного маркетинга и торговли </w:t>
      </w:r>
      <w:r w:rsidRPr="00E1506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3-5</w:t>
      </w:r>
      <w:r w:rsidRPr="00E1506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 данном опросе мы исследовали мнение населения в молодежной среде Приморского края относительно причин, вызывающих желание покинуть регион. Для выяснения мнений населения края относительно оценки миграционных настроений у молодежи в анкету был включен вопрос «Укажите вариант ответа, наиболее отвечающий вашим оценкам возможных изменений социально-экономического положения в стране». Свое мнение респонденты выразили в виде выбора одного ответа из семи предложенных высказываний. Результаты исследования изображены на рисунке 1.</w:t>
      </w:r>
    </w:p>
    <w:p w:rsidR="008E4269" w:rsidRDefault="008E4269" w:rsidP="008E4269">
      <w:pPr>
        <w:spacing w:after="0" w:line="360" w:lineRule="auto"/>
        <w:ind w:firstLine="709"/>
        <w:jc w:val="center"/>
        <w:rPr>
          <w:rFonts w:ascii="Times New Roman" w:hAnsi="Times New Roman" w:cs="Times New Roman"/>
          <w:color w:val="000000"/>
          <w:sz w:val="24"/>
          <w:szCs w:val="24"/>
          <w:shd w:val="clear" w:color="auto" w:fill="FFFFFF"/>
        </w:rPr>
      </w:pPr>
      <w:r w:rsidRPr="00AA2567">
        <w:rPr>
          <w:rFonts w:ascii="Times New Roman" w:hAnsi="Times New Roman" w:cs="Times New Roman"/>
          <w:noProof/>
          <w:color w:val="000000"/>
          <w:sz w:val="24"/>
          <w:szCs w:val="24"/>
          <w:shd w:val="clear" w:color="auto" w:fill="FFFFFF"/>
          <w:lang w:eastAsia="ru-RU"/>
        </w:rPr>
        <w:drawing>
          <wp:inline distT="0" distB="0" distL="0" distR="0" wp14:anchorId="58282BB5" wp14:editId="1821A482">
            <wp:extent cx="4591050" cy="2219325"/>
            <wp:effectExtent l="0" t="0" r="0" b="0"/>
            <wp:docPr id="49" name="Диаграмма 4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41CEC074-2CED-4280-88DC-BD1487A61C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E4269" w:rsidRPr="00E1506F" w:rsidRDefault="008E4269" w:rsidP="008E4269">
      <w:pPr>
        <w:spacing w:after="0" w:line="36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Рис. 1. - </w:t>
      </w:r>
      <w:r w:rsidRPr="00AA2567">
        <w:rPr>
          <w:rFonts w:ascii="Times New Roman" w:hAnsi="Times New Roman" w:cs="Times New Roman"/>
          <w:color w:val="000000"/>
          <w:sz w:val="24"/>
          <w:szCs w:val="24"/>
          <w:shd w:val="clear" w:color="auto" w:fill="FFFFFF"/>
        </w:rPr>
        <w:t xml:space="preserve">Структура </w:t>
      </w:r>
      <w:r w:rsidRPr="00AA2567">
        <w:rPr>
          <w:rFonts w:ascii="Times New Roman" w:hAnsi="Times New Roman" w:cs="Times New Roman"/>
          <w:bCs/>
          <w:color w:val="000000"/>
          <w:sz w:val="24"/>
          <w:szCs w:val="24"/>
          <w:shd w:val="clear" w:color="auto" w:fill="FFFFFF"/>
        </w:rPr>
        <w:t>оценки изменений социально-экономического положения в стране</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результате обработки качественных данных были выделены 3 наиболее часто встречаемых высказывания, которые описывают снижение позитивных ожиданий улучшения социально-экономического положения в стране. Данные высказывания звучат так: «Опасаюсь, что жизнь будет только ухудшаться» - 23%, «Верю, что улучшения произойдут, но не очень скоро» - 19%, «Уже устали ждать перемен, устали от нерешенных проблем» -16%. </w:t>
      </w:r>
    </w:p>
    <w:p w:rsidR="008E4269" w:rsidRPr="00D02313" w:rsidRDefault="008E4269" w:rsidP="008E4269">
      <w:pPr>
        <w:spacing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последние 5 лет в Приморском крае наблюдается значительный рост снижения </w:t>
      </w:r>
      <w:r w:rsidRPr="00D02313">
        <w:rPr>
          <w:rFonts w:ascii="Times New Roman" w:hAnsi="Times New Roman" w:cs="Times New Roman"/>
          <w:color w:val="000000"/>
          <w:sz w:val="24"/>
          <w:szCs w:val="24"/>
          <w:shd w:val="clear" w:color="auto" w:fill="FFFFFF"/>
        </w:rPr>
        <w:t>позитивных ожиданий улучшения качества жизни. Поэтому в анкету был включен вопрос: «Как Вы считаете, через год Вы будете жить лучше или хуже, чем сейчас?»</w:t>
      </w:r>
      <w:r>
        <w:rPr>
          <w:rFonts w:ascii="Times New Roman" w:hAnsi="Times New Roman" w:cs="Times New Roman"/>
          <w:color w:val="000000"/>
          <w:sz w:val="24"/>
          <w:szCs w:val="24"/>
          <w:shd w:val="clear" w:color="auto" w:fill="FFFFFF"/>
        </w:rPr>
        <w:t xml:space="preserve"> (рисунок 2).</w:t>
      </w:r>
    </w:p>
    <w:p w:rsidR="008E4269" w:rsidRPr="00D02313" w:rsidRDefault="008E4269" w:rsidP="008E4269">
      <w:pPr>
        <w:spacing w:line="360" w:lineRule="auto"/>
        <w:ind w:firstLine="709"/>
        <w:jc w:val="center"/>
        <w:rPr>
          <w:rFonts w:ascii="Times New Roman" w:hAnsi="Times New Roman" w:cs="Times New Roman"/>
          <w:color w:val="000000"/>
          <w:sz w:val="24"/>
          <w:szCs w:val="24"/>
          <w:shd w:val="clear" w:color="auto" w:fill="FFFFFF"/>
        </w:rPr>
      </w:pPr>
      <w:r w:rsidRPr="00D02313">
        <w:rPr>
          <w:rFonts w:ascii="Times New Roman" w:hAnsi="Times New Roman" w:cs="Times New Roman"/>
          <w:noProof/>
          <w:color w:val="000000"/>
          <w:sz w:val="24"/>
          <w:szCs w:val="24"/>
          <w:shd w:val="clear" w:color="auto" w:fill="FFFFFF"/>
          <w:lang w:eastAsia="ru-RU"/>
        </w:rPr>
        <w:drawing>
          <wp:inline distT="0" distB="0" distL="0" distR="0" wp14:anchorId="5DB0DC54" wp14:editId="650158D5">
            <wp:extent cx="4410075" cy="2676525"/>
            <wp:effectExtent l="0" t="0" r="0" b="0"/>
            <wp:docPr id="50" name="Диаграмма 5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72DAF9B5-E5C2-4E5D-8B3D-F84B6ED776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E4269" w:rsidRDefault="008E4269" w:rsidP="008E4269">
      <w:pPr>
        <w:spacing w:line="360" w:lineRule="auto"/>
        <w:ind w:firstLine="709"/>
        <w:jc w:val="center"/>
        <w:rPr>
          <w:rFonts w:ascii="Times New Roman" w:hAnsi="Times New Roman" w:cs="Times New Roman"/>
          <w:color w:val="000000"/>
          <w:sz w:val="24"/>
          <w:szCs w:val="24"/>
          <w:shd w:val="clear" w:color="auto" w:fill="FFFFFF"/>
        </w:rPr>
      </w:pPr>
      <w:r w:rsidRPr="00D02313">
        <w:rPr>
          <w:rFonts w:ascii="Times New Roman" w:hAnsi="Times New Roman" w:cs="Times New Roman"/>
          <w:color w:val="000000"/>
          <w:sz w:val="24"/>
          <w:szCs w:val="24"/>
          <w:shd w:val="clear" w:color="auto" w:fill="FFFFFF"/>
        </w:rPr>
        <w:t xml:space="preserve">Рис. </w:t>
      </w:r>
      <w:r>
        <w:rPr>
          <w:rFonts w:ascii="Times New Roman" w:hAnsi="Times New Roman" w:cs="Times New Roman"/>
          <w:color w:val="000000"/>
          <w:sz w:val="24"/>
          <w:szCs w:val="24"/>
          <w:shd w:val="clear" w:color="auto" w:fill="FFFFFF"/>
        </w:rPr>
        <w:t>2</w:t>
      </w:r>
      <w:r w:rsidRPr="00D0231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 </w:t>
      </w:r>
      <w:r w:rsidRPr="00D02313">
        <w:rPr>
          <w:rFonts w:ascii="Times New Roman" w:hAnsi="Times New Roman" w:cs="Times New Roman"/>
          <w:color w:val="000000"/>
          <w:sz w:val="24"/>
          <w:szCs w:val="24"/>
          <w:shd w:val="clear" w:color="auto" w:fill="FFFFFF"/>
        </w:rPr>
        <w:t>Структура оценки ожидания улучшения уровня жизни</w:t>
      </w:r>
    </w:p>
    <w:p w:rsidR="008E4269" w:rsidRDefault="008E4269" w:rsidP="008E4269">
      <w:pPr>
        <w:spacing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Структура оценок ожидания улучшения качества жизни:</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показатель «определенно лучше» с 2015 года ухудшился на 14%;</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показатель «скорее лучше» с 2015 года уменьшился на 6%;</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показатель «скорее хуже» с 2015 года повысился 14%;</w:t>
      </w:r>
    </w:p>
    <w:p w:rsidR="008E4269" w:rsidRDefault="008E4269" w:rsidP="008E4269">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показатель «определенно хуже» вырос на 6%.</w:t>
      </w:r>
    </w:p>
    <w:p w:rsidR="008E4269" w:rsidRDefault="008E4269" w:rsidP="008E4269">
      <w:pPr>
        <w:spacing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 процессе проведения исследования были выявлены 3 основные причины миграции населения из Приморского края. Данная проблема приводит к тому, что Приморье теряет квалифицированных специалистов. Среди выбывших из края высока доля молодежи с высшим образованием. Это тенденция- серьезная проблема «утечки умов». Следует отметить, что стремительно сокращается трудовой потенциал. Респонденты указали 3 основные причины, которые обуславливают отток населения из региона, указанные на рисунке 3.</w:t>
      </w:r>
    </w:p>
    <w:p w:rsidR="008E4269" w:rsidRPr="00D02313" w:rsidRDefault="008E4269" w:rsidP="008E4269">
      <w:pPr>
        <w:spacing w:line="360" w:lineRule="auto"/>
        <w:ind w:firstLine="709"/>
        <w:jc w:val="both"/>
        <w:rPr>
          <w:rFonts w:ascii="Times New Roman" w:hAnsi="Times New Roman" w:cs="Times New Roman"/>
          <w:color w:val="000000"/>
          <w:sz w:val="24"/>
          <w:szCs w:val="24"/>
          <w:shd w:val="clear" w:color="auto" w:fill="FFFFFF"/>
        </w:rPr>
      </w:pPr>
      <w:r w:rsidRPr="00733375">
        <w:rPr>
          <w:rFonts w:ascii="Times New Roman" w:hAnsi="Times New Roman" w:cs="Times New Roman"/>
          <w:noProof/>
          <w:color w:val="000000"/>
          <w:sz w:val="24"/>
          <w:szCs w:val="24"/>
          <w:shd w:val="clear" w:color="auto" w:fill="FFFFFF"/>
          <w:lang w:eastAsia="ru-RU"/>
        </w:rPr>
        <w:drawing>
          <wp:inline distT="0" distB="0" distL="0" distR="0" wp14:anchorId="7FB9C6CE" wp14:editId="150CCE77">
            <wp:extent cx="5391150" cy="3057525"/>
            <wp:effectExtent l="0" t="0" r="0" b="0"/>
            <wp:docPr id="51" name="Диаграмма 5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arto="http://schemas.microsoft.com/office/word/2006/arto" id="{FE23714C-09BA-4A45-84FC-A69B50445B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cs="Times New Roman"/>
          <w:color w:val="000000"/>
          <w:sz w:val="24"/>
          <w:szCs w:val="24"/>
          <w:shd w:val="clear" w:color="auto" w:fill="FFFFFF"/>
        </w:rPr>
        <w:t xml:space="preserve"> </w:t>
      </w:r>
    </w:p>
    <w:p w:rsidR="008E4269" w:rsidRDefault="008E4269" w:rsidP="008E4269">
      <w:pPr>
        <w:spacing w:after="0" w:line="360" w:lineRule="auto"/>
        <w:ind w:firstLine="709"/>
        <w:jc w:val="center"/>
        <w:rPr>
          <w:rFonts w:ascii="Times New Roman" w:hAnsi="Times New Roman" w:cs="Times New Roman"/>
          <w:bCs/>
          <w:color w:val="000000"/>
          <w:sz w:val="24"/>
          <w:szCs w:val="24"/>
          <w:shd w:val="clear" w:color="auto" w:fill="FFFFFF"/>
        </w:rPr>
      </w:pPr>
      <w:r>
        <w:rPr>
          <w:rFonts w:ascii="Times New Roman" w:hAnsi="Times New Roman" w:cs="Times New Roman"/>
          <w:color w:val="000000"/>
          <w:sz w:val="24"/>
          <w:szCs w:val="24"/>
          <w:shd w:val="clear" w:color="auto" w:fill="FFFFFF"/>
        </w:rPr>
        <w:t xml:space="preserve">Рис.3. - </w:t>
      </w:r>
      <w:r w:rsidRPr="00733375">
        <w:rPr>
          <w:rFonts w:ascii="Times New Roman" w:hAnsi="Times New Roman" w:cs="Times New Roman"/>
          <w:bCs/>
          <w:color w:val="000000"/>
          <w:sz w:val="24"/>
          <w:szCs w:val="24"/>
          <w:shd w:val="clear" w:color="auto" w:fill="FFFFFF"/>
        </w:rPr>
        <w:t>Оценка основных факторов, способствующих миграции молодежи</w:t>
      </w:r>
    </w:p>
    <w:p w:rsidR="008E4269" w:rsidRDefault="008E4269" w:rsidP="008E4269">
      <w:pPr>
        <w:spacing w:after="0" w:line="360" w:lineRule="auto"/>
        <w:ind w:firstLine="709"/>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Основными факторами миграции молодежи оказались: высокая стоимость жизни, неразвитость потребительского рынка, низкий уровень заработной платы, трудности трудоустройства.</w:t>
      </w:r>
    </w:p>
    <w:p w:rsidR="008E4269" w:rsidRPr="00733375" w:rsidRDefault="00586611" w:rsidP="00586611">
      <w:pPr>
        <w:spacing w:after="0" w:line="360" w:lineRule="auto"/>
        <w:ind w:firstLine="709"/>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_________________________________________________</w:t>
      </w:r>
    </w:p>
    <w:p w:rsidR="008E4269" w:rsidRPr="007636E6" w:rsidRDefault="008E4269" w:rsidP="0058661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w:t>
      </w:r>
      <w:r w:rsidRPr="007636E6">
        <w:rPr>
          <w:rFonts w:ascii="Times New Roman" w:hAnsi="Times New Roman" w:cs="Times New Roman"/>
          <w:sz w:val="24"/>
          <w:szCs w:val="24"/>
        </w:rPr>
        <w:t xml:space="preserve">. Клячко Т., Семионова Е. Трудовая миграция: взгляд молодежи // Экономическое развитие России.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 xml:space="preserve">2018.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Т. 25.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 xml:space="preserve">№ 12.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С. 53-62.</w:t>
      </w:r>
    </w:p>
    <w:p w:rsidR="008E4269" w:rsidRPr="007636E6" w:rsidRDefault="008E4269" w:rsidP="0058661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2</w:t>
      </w:r>
      <w:r w:rsidRPr="007636E6">
        <w:rPr>
          <w:rFonts w:ascii="Times New Roman" w:hAnsi="Times New Roman" w:cs="Times New Roman"/>
          <w:sz w:val="24"/>
          <w:szCs w:val="24"/>
        </w:rPr>
        <w:t xml:space="preserve">. Шкуркин А.М., Луценко Е.Л. Миграция российской молодежи в региональном измерении: дальневосточный ракурс // Уровень жизни населения регионов России.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2017. 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 xml:space="preserve">№ 2 (204). </w:t>
      </w:r>
      <w:r w:rsidRPr="007636E6">
        <w:rPr>
          <w:rFonts w:ascii="Times New Roman" w:hAnsi="Times New Roman" w:cs="Times New Roman"/>
          <w:color w:val="000000" w:themeColor="text1"/>
          <w:sz w:val="24"/>
          <w:szCs w:val="24"/>
        </w:rPr>
        <w:t xml:space="preserve">– </w:t>
      </w:r>
      <w:r w:rsidRPr="007636E6">
        <w:rPr>
          <w:rFonts w:ascii="Times New Roman" w:hAnsi="Times New Roman" w:cs="Times New Roman"/>
          <w:sz w:val="24"/>
          <w:szCs w:val="24"/>
        </w:rPr>
        <w:t>С. 78-82.</w:t>
      </w:r>
    </w:p>
    <w:p w:rsidR="008E4269" w:rsidRPr="007636E6" w:rsidRDefault="008E4269" w:rsidP="00586611">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3. </w:t>
      </w:r>
      <w:r w:rsidRPr="007636E6">
        <w:rPr>
          <w:rFonts w:ascii="Times New Roman" w:hAnsi="Times New Roman" w:cs="Times New Roman"/>
          <w:color w:val="000000" w:themeColor="text1"/>
          <w:sz w:val="24"/>
          <w:szCs w:val="24"/>
          <w:shd w:val="clear" w:color="auto" w:fill="FFFFFF"/>
        </w:rPr>
        <w:t>Мартышенко С.Н., Мартышенко Н.С. Современные методы обработки маркетинговой информации: Монография: Издательство ВГУЭС, 2014. – 148 с.</w:t>
      </w:r>
    </w:p>
    <w:p w:rsidR="008E4269" w:rsidRPr="007636E6" w:rsidRDefault="008E4269" w:rsidP="00586611">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Pr>
          <w:rFonts w:ascii="Times New Roman" w:hAnsi="Times New Roman" w:cs="Times New Roman"/>
          <w:iCs/>
          <w:color w:val="000000" w:themeColor="text1"/>
          <w:sz w:val="24"/>
          <w:szCs w:val="24"/>
        </w:rPr>
        <w:t>4</w:t>
      </w:r>
      <w:r w:rsidRPr="007636E6">
        <w:rPr>
          <w:rFonts w:ascii="Times New Roman" w:hAnsi="Times New Roman" w:cs="Times New Roman"/>
          <w:iCs/>
          <w:color w:val="000000" w:themeColor="text1"/>
          <w:sz w:val="24"/>
          <w:szCs w:val="24"/>
        </w:rPr>
        <w:t xml:space="preserve">. Мартышенко С.Н., Мартышенко Н.С., Кустов Д.А. Инструментальные средства обработки анкетных данных в </w:t>
      </w:r>
      <w:r w:rsidRPr="007636E6">
        <w:rPr>
          <w:rFonts w:ascii="Times New Roman" w:hAnsi="Times New Roman" w:cs="Times New Roman"/>
          <w:iCs/>
          <w:color w:val="000000" w:themeColor="text1"/>
          <w:sz w:val="24"/>
          <w:szCs w:val="24"/>
          <w:lang w:val="en-US"/>
        </w:rPr>
        <w:t>EXCEL</w:t>
      </w:r>
      <w:r w:rsidRPr="007636E6">
        <w:rPr>
          <w:rFonts w:ascii="Times New Roman" w:hAnsi="Times New Roman" w:cs="Times New Roman"/>
          <w:iCs/>
          <w:color w:val="000000" w:themeColor="text1"/>
          <w:sz w:val="24"/>
          <w:szCs w:val="24"/>
        </w:rPr>
        <w:t xml:space="preserve"> // </w:t>
      </w:r>
      <w:r w:rsidRPr="007636E6">
        <w:rPr>
          <w:rFonts w:ascii="Times New Roman" w:hAnsi="Times New Roman" w:cs="Times New Roman"/>
          <w:color w:val="000000" w:themeColor="text1"/>
          <w:sz w:val="24"/>
          <w:szCs w:val="24"/>
        </w:rPr>
        <w:t>Информационные технологии моделирования и управления. – 2007.</w:t>
      </w:r>
      <w:r w:rsidRPr="007636E6">
        <w:rPr>
          <w:rStyle w:val="apple-converted-space"/>
          <w:rFonts w:ascii="Times New Roman" w:hAnsi="Times New Roman" w:cs="Times New Roman"/>
          <w:color w:val="000000" w:themeColor="text1"/>
          <w:sz w:val="24"/>
          <w:szCs w:val="24"/>
        </w:rPr>
        <w:t> </w:t>
      </w:r>
      <w:r w:rsidRPr="007636E6">
        <w:rPr>
          <w:rFonts w:ascii="Times New Roman" w:hAnsi="Times New Roman" w:cs="Times New Roman"/>
          <w:color w:val="000000" w:themeColor="text1"/>
          <w:sz w:val="24"/>
          <w:szCs w:val="24"/>
        </w:rPr>
        <w:t>– № 1 (35). – С. 112-120.</w:t>
      </w:r>
    </w:p>
    <w:p w:rsidR="008E4269" w:rsidRPr="007636E6" w:rsidRDefault="008E4269" w:rsidP="00586611">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Pr="007636E6">
        <w:rPr>
          <w:rFonts w:ascii="Times New Roman" w:hAnsi="Times New Roman" w:cs="Times New Roman"/>
          <w:color w:val="000000" w:themeColor="text1"/>
          <w:sz w:val="24"/>
          <w:szCs w:val="24"/>
        </w:rPr>
        <w:t>. Мартышенко С.Н., Мартышенко Н.С., Кустов Д.А. Средства разработки типологий по данным опросов в среде EXCEL //Академический журнал Западной Сибири. – 2007. – № 1. – С. 75-77.</w:t>
      </w:r>
    </w:p>
    <w:p w:rsidR="00BC75BF" w:rsidRPr="00BC75BF" w:rsidRDefault="00BC75BF" w:rsidP="00BC75BF">
      <w:pPr>
        <w:spacing w:before="16"/>
        <w:ind w:left="108" w:right="2999"/>
        <w:rPr>
          <w:rFonts w:ascii="Times New Roman" w:hAnsi="Times New Roman" w:cs="Times New Roman"/>
          <w:sz w:val="24"/>
          <w:szCs w:val="24"/>
        </w:rPr>
      </w:pPr>
      <w:r w:rsidRPr="00BC75BF">
        <w:rPr>
          <w:rFonts w:ascii="Times New Roman" w:hAnsi="Times New Roman" w:cs="Times New Roman"/>
          <w:sz w:val="24"/>
          <w:szCs w:val="24"/>
        </w:rPr>
        <w:t>УДК 164.07</w:t>
      </w:r>
    </w:p>
    <w:p w:rsidR="00BC75BF" w:rsidRPr="004A4DA2" w:rsidRDefault="00BC75BF" w:rsidP="00BC75BF">
      <w:pPr>
        <w:pStyle w:val="a3"/>
        <w:shd w:val="clear" w:color="auto" w:fill="FFFFFF"/>
        <w:spacing w:before="0" w:beforeAutospacing="0" w:after="0" w:afterAutospacing="0"/>
        <w:ind w:firstLine="709"/>
        <w:jc w:val="center"/>
        <w:rPr>
          <w:rFonts w:ascii="Times New Roman CYR" w:hAnsi="Times New Roman CYR"/>
          <w:b/>
          <w:color w:val="000000" w:themeColor="text1"/>
        </w:rPr>
      </w:pPr>
      <w:r w:rsidRPr="004A4DA2">
        <w:rPr>
          <w:rFonts w:ascii="Times New Roman CYR" w:hAnsi="Times New Roman CYR"/>
          <w:b/>
          <w:color w:val="000000" w:themeColor="text1"/>
        </w:rPr>
        <w:t>Разработка системы управления запасами компании на основе колебаний спроса</w:t>
      </w:r>
    </w:p>
    <w:p w:rsidR="00BC75BF" w:rsidRDefault="00BC75BF" w:rsidP="00BC75BF">
      <w:pPr>
        <w:pStyle w:val="a3"/>
        <w:shd w:val="clear" w:color="auto" w:fill="FFFFFF"/>
        <w:spacing w:before="0" w:beforeAutospacing="0" w:after="0" w:afterAutospacing="0"/>
        <w:ind w:firstLine="709"/>
        <w:jc w:val="center"/>
        <w:rPr>
          <w:rFonts w:ascii="Times New Roman CYR" w:hAnsi="Times New Roman CYR"/>
          <w:color w:val="000000" w:themeColor="text1"/>
        </w:rPr>
      </w:pPr>
      <w:r>
        <w:rPr>
          <w:rFonts w:ascii="Times New Roman CYR" w:hAnsi="Times New Roman CYR"/>
          <w:color w:val="000000" w:themeColor="text1"/>
        </w:rPr>
        <w:t>Деревянко Виктория Петровна</w:t>
      </w:r>
      <w:r w:rsidRPr="004A4DA2">
        <w:rPr>
          <w:rFonts w:ascii="Times New Roman CYR" w:hAnsi="Times New Roman CYR"/>
          <w:color w:val="000000" w:themeColor="text1"/>
        </w:rPr>
        <w:t xml:space="preserve">, </w:t>
      </w:r>
    </w:p>
    <w:p w:rsidR="00BC75BF" w:rsidRPr="004A4DA2" w:rsidRDefault="00BC75BF" w:rsidP="00BC75BF">
      <w:pPr>
        <w:pStyle w:val="a3"/>
        <w:shd w:val="clear" w:color="auto" w:fill="FFFFFF"/>
        <w:spacing w:before="0" w:beforeAutospacing="0" w:after="0" w:afterAutospacing="0"/>
        <w:ind w:firstLine="709"/>
        <w:jc w:val="center"/>
        <w:rPr>
          <w:rFonts w:ascii="Times New Roman CYR" w:hAnsi="Times New Roman CYR"/>
          <w:color w:val="000000" w:themeColor="text1"/>
        </w:rPr>
      </w:pPr>
      <w:r w:rsidRPr="004A4DA2">
        <w:rPr>
          <w:rFonts w:ascii="Times New Roman CYR" w:hAnsi="Times New Roman CYR"/>
          <w:color w:val="000000" w:themeColor="text1"/>
        </w:rPr>
        <w:t>магистрант</w:t>
      </w:r>
    </w:p>
    <w:p w:rsidR="00BC75BF" w:rsidRPr="00E42709" w:rsidRDefault="00BC75BF" w:rsidP="00BC75BF">
      <w:pPr>
        <w:pStyle w:val="a3"/>
        <w:shd w:val="clear" w:color="auto" w:fill="FFFFFF"/>
        <w:spacing w:before="0" w:beforeAutospacing="0" w:after="0" w:afterAutospacing="0"/>
        <w:ind w:firstLine="709"/>
        <w:jc w:val="center"/>
        <w:rPr>
          <w:rFonts w:ascii="Times New Roman CYR" w:hAnsi="Times New Roman CYR"/>
          <w:i/>
          <w:color w:val="000000" w:themeColor="text1"/>
        </w:rPr>
      </w:pPr>
      <w:r w:rsidRPr="00E42709">
        <w:rPr>
          <w:rFonts w:ascii="Times New Roman CYR" w:hAnsi="Times New Roman CYR"/>
          <w:i/>
          <w:color w:val="000000" w:themeColor="text1"/>
        </w:rPr>
        <w:t xml:space="preserve">Владивостокский государственный университет экономики и сервиса </w:t>
      </w:r>
    </w:p>
    <w:p w:rsidR="00BC75BF" w:rsidRPr="00E42709" w:rsidRDefault="00BC75BF" w:rsidP="00BC75BF">
      <w:pPr>
        <w:pStyle w:val="a3"/>
        <w:shd w:val="clear" w:color="auto" w:fill="FFFFFF"/>
        <w:spacing w:before="0" w:beforeAutospacing="0" w:after="0" w:afterAutospacing="0"/>
        <w:ind w:firstLine="709"/>
        <w:jc w:val="center"/>
        <w:rPr>
          <w:rFonts w:ascii="Times New Roman CYR" w:hAnsi="Times New Roman CYR"/>
          <w:i/>
          <w:color w:val="000000" w:themeColor="text1"/>
        </w:rPr>
      </w:pPr>
      <w:r w:rsidRPr="00E42709">
        <w:rPr>
          <w:rFonts w:ascii="Times New Roman CYR" w:hAnsi="Times New Roman CYR"/>
          <w:i/>
          <w:color w:val="000000" w:themeColor="text1"/>
        </w:rPr>
        <w:t>Россия. Владивосток</w:t>
      </w:r>
    </w:p>
    <w:p w:rsidR="00BC75BF" w:rsidRPr="004A4DA2" w:rsidRDefault="00BC75BF" w:rsidP="00BC75BF">
      <w:pPr>
        <w:pStyle w:val="a3"/>
        <w:shd w:val="clear" w:color="auto" w:fill="FFFFFF"/>
        <w:spacing w:before="0" w:beforeAutospacing="0" w:after="0" w:afterAutospacing="0"/>
        <w:ind w:firstLine="709"/>
        <w:jc w:val="center"/>
        <w:rPr>
          <w:rFonts w:ascii="Times New Roman CYR" w:hAnsi="Times New Roman CYR"/>
          <w:color w:val="000000" w:themeColor="text1"/>
        </w:rPr>
      </w:pPr>
      <w:r w:rsidRPr="004A4DA2">
        <w:rPr>
          <w:rFonts w:ascii="Times New Roman CYR" w:hAnsi="Times New Roman CYR"/>
          <w:color w:val="000000" w:themeColor="text1"/>
        </w:rPr>
        <w:t>E-mail: vikder@mail.ru; тел.: +8(924)263-83-33</w:t>
      </w:r>
    </w:p>
    <w:p w:rsidR="00BC75BF" w:rsidRPr="004A4DA2" w:rsidRDefault="00BC75BF" w:rsidP="00BC75BF">
      <w:pPr>
        <w:pStyle w:val="a3"/>
        <w:shd w:val="clear" w:color="auto" w:fill="FFFFFF"/>
        <w:spacing w:before="0" w:beforeAutospacing="0" w:after="0" w:afterAutospacing="0"/>
        <w:ind w:firstLine="709"/>
        <w:jc w:val="center"/>
        <w:rPr>
          <w:rFonts w:ascii="Times New Roman CYR" w:hAnsi="Times New Roman CYR"/>
          <w:color w:val="000000" w:themeColor="text1"/>
        </w:rPr>
      </w:pPr>
      <w:r w:rsidRPr="004A4DA2">
        <w:rPr>
          <w:rFonts w:ascii="Times New Roman CYR" w:hAnsi="Times New Roman CYR"/>
          <w:color w:val="000000" w:themeColor="text1"/>
        </w:rPr>
        <w:t>ул. Гоголя, 41, г. Владивосток, Приморский край, Россия, 690014</w:t>
      </w:r>
    </w:p>
    <w:p w:rsidR="00BC75BF" w:rsidRPr="004A4DA2" w:rsidRDefault="00BC75BF" w:rsidP="00BC75BF">
      <w:pPr>
        <w:jc w:val="center"/>
        <w:rPr>
          <w:sz w:val="16"/>
        </w:rPr>
      </w:pPr>
    </w:p>
    <w:p w:rsidR="00BC75BF" w:rsidRPr="00E3653A" w:rsidRDefault="00BC75BF" w:rsidP="00BC75BF">
      <w:pPr>
        <w:pStyle w:val="a3"/>
        <w:shd w:val="clear" w:color="auto" w:fill="FFFFFF"/>
        <w:spacing w:before="0" w:beforeAutospacing="0" w:after="0" w:afterAutospacing="0"/>
        <w:ind w:firstLine="709"/>
        <w:jc w:val="both"/>
        <w:rPr>
          <w:i/>
          <w:color w:val="000000" w:themeColor="text1"/>
        </w:rPr>
      </w:pPr>
      <w:r w:rsidRPr="00E3653A">
        <w:rPr>
          <w:i/>
          <w:color w:val="000000" w:themeColor="text1"/>
        </w:rPr>
        <w:t xml:space="preserve">Управление запасами в современных условиях рынка </w:t>
      </w:r>
      <w:r w:rsidR="00957E52">
        <w:rPr>
          <w:i/>
          <w:color w:val="000000" w:themeColor="text1"/>
        </w:rPr>
        <w:t>-</w:t>
      </w:r>
      <w:r w:rsidRPr="00E3653A">
        <w:rPr>
          <w:i/>
          <w:color w:val="000000" w:themeColor="text1"/>
        </w:rPr>
        <w:t xml:space="preserve"> необходимое условие повышения эффективности бизнеса. Важнейшим элементом управления запасами является оптимизация их объемов. В этих целях решаются вопросы по минимизации затрат, авансируемых в виды запасов товарно-материальных ценностей. Поэтому для предприятия приобретают все большую значимость все возможные способы рационального расходования средств, одним из которых является определение оптимальной величины запасов с учетом колебаний спроса.  </w:t>
      </w:r>
    </w:p>
    <w:p w:rsidR="00BC75BF" w:rsidRPr="00E3653A" w:rsidRDefault="00BC75BF" w:rsidP="00BC75BF">
      <w:pPr>
        <w:pStyle w:val="a3"/>
        <w:shd w:val="clear" w:color="auto" w:fill="FFFFFF"/>
        <w:spacing w:before="0" w:beforeAutospacing="0" w:after="0" w:afterAutospacing="0"/>
        <w:ind w:firstLine="709"/>
        <w:jc w:val="both"/>
        <w:rPr>
          <w:rFonts w:asciiTheme="minorHAnsi" w:hAnsiTheme="minorHAnsi"/>
          <w:i/>
          <w:color w:val="000000" w:themeColor="text1"/>
        </w:rPr>
      </w:pPr>
    </w:p>
    <w:p w:rsidR="00BC75BF" w:rsidRPr="00E3653A" w:rsidRDefault="00BC75BF" w:rsidP="00BC75BF">
      <w:pPr>
        <w:pStyle w:val="a3"/>
        <w:shd w:val="clear" w:color="auto" w:fill="FFFFFF"/>
        <w:spacing w:before="0" w:beforeAutospacing="0" w:after="0" w:afterAutospacing="0"/>
        <w:ind w:firstLine="709"/>
        <w:jc w:val="both"/>
        <w:rPr>
          <w:rFonts w:ascii="Times New Roman CYR" w:hAnsi="Times New Roman CYR"/>
          <w:i/>
          <w:color w:val="000000" w:themeColor="text1"/>
        </w:rPr>
      </w:pPr>
      <w:r w:rsidRPr="00E3653A">
        <w:rPr>
          <w:rFonts w:ascii="Times New Roman CYR" w:hAnsi="Times New Roman CYR"/>
          <w:b/>
          <w:i/>
          <w:color w:val="000000" w:themeColor="text1"/>
        </w:rPr>
        <w:t>Ключевые слова и словосочетания</w:t>
      </w:r>
      <w:r w:rsidRPr="00E3653A">
        <w:rPr>
          <w:rFonts w:ascii="Times New Roman CYR" w:hAnsi="Times New Roman CYR"/>
          <w:i/>
          <w:color w:val="000000" w:themeColor="text1"/>
        </w:rPr>
        <w:t xml:space="preserve">: </w:t>
      </w:r>
      <w:r w:rsidRPr="00E3653A">
        <w:rPr>
          <w:rFonts w:asciiTheme="minorHAnsi" w:hAnsiTheme="minorHAnsi"/>
          <w:i/>
          <w:color w:val="000000" w:themeColor="text1"/>
        </w:rPr>
        <w:t xml:space="preserve">запасы, </w:t>
      </w:r>
      <w:r w:rsidRPr="00E3653A">
        <w:rPr>
          <w:rFonts w:ascii="Times New Roman CYR" w:hAnsi="Times New Roman CYR"/>
          <w:i/>
          <w:color w:val="000000" w:themeColor="text1"/>
        </w:rPr>
        <w:t>управление запасами, колебание спроса, оптимизация, минимизация затрат</w:t>
      </w:r>
      <w:r w:rsidRPr="00E3653A">
        <w:rPr>
          <w:rFonts w:asciiTheme="minorHAnsi" w:hAnsiTheme="minorHAnsi"/>
          <w:i/>
          <w:color w:val="000000" w:themeColor="text1"/>
        </w:rPr>
        <w:t xml:space="preserve">. </w:t>
      </w:r>
      <w:r w:rsidRPr="00E3653A">
        <w:rPr>
          <w:rFonts w:ascii="Times New Roman CYR" w:hAnsi="Times New Roman CYR"/>
          <w:i/>
          <w:color w:val="000000" w:themeColor="text1"/>
        </w:rPr>
        <w:t xml:space="preserve"> </w:t>
      </w:r>
    </w:p>
    <w:p w:rsidR="00BC75BF" w:rsidRPr="004A4DA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p>
    <w:p w:rsidR="00BC75BF" w:rsidRPr="00E3653A" w:rsidRDefault="00BC75BF" w:rsidP="00BC75BF">
      <w:pPr>
        <w:pStyle w:val="a3"/>
        <w:shd w:val="clear" w:color="auto" w:fill="FFFFFF"/>
        <w:spacing w:before="0" w:beforeAutospacing="0" w:after="0" w:afterAutospacing="0"/>
        <w:jc w:val="both"/>
        <w:rPr>
          <w:b/>
          <w:color w:val="000000" w:themeColor="text1"/>
          <w:lang w:val="en-US"/>
        </w:rPr>
      </w:pPr>
      <w:r w:rsidRPr="00E3653A">
        <w:rPr>
          <w:b/>
          <w:color w:val="000000" w:themeColor="text1"/>
          <w:lang w:val="en-US"/>
        </w:rPr>
        <w:t>Development of a company’s inventory management system based on demand fluctuations</w:t>
      </w:r>
    </w:p>
    <w:p w:rsidR="00BC75BF"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lang w:val="en-US"/>
        </w:rPr>
      </w:pPr>
    </w:p>
    <w:p w:rsidR="00BC75BF" w:rsidRPr="005023CE" w:rsidRDefault="00BC75BF" w:rsidP="00BC75BF">
      <w:pPr>
        <w:pStyle w:val="a3"/>
        <w:shd w:val="clear" w:color="auto" w:fill="FFFFFF"/>
        <w:spacing w:before="0" w:beforeAutospacing="0" w:after="0" w:afterAutospacing="0"/>
        <w:ind w:firstLine="709"/>
        <w:jc w:val="both"/>
        <w:rPr>
          <w:rFonts w:ascii="Times New Roman CYR" w:hAnsi="Times New Roman CYR"/>
          <w:i/>
          <w:color w:val="000000" w:themeColor="text1"/>
          <w:lang w:val="en-US"/>
        </w:rPr>
      </w:pPr>
      <w:r w:rsidRPr="004A4DA2">
        <w:rPr>
          <w:rFonts w:ascii="Times New Roman CYR" w:hAnsi="Times New Roman CYR"/>
          <w:i/>
          <w:color w:val="000000" w:themeColor="text1"/>
          <w:lang w:val="en-US"/>
        </w:rPr>
        <w:t xml:space="preserve">Inventory management in modern market conditions is a necessary condition for increasing business efficiency. </w:t>
      </w:r>
      <w:r w:rsidRPr="005023CE">
        <w:rPr>
          <w:rFonts w:ascii="Times New Roman CYR" w:hAnsi="Times New Roman CYR"/>
          <w:i/>
          <w:color w:val="000000" w:themeColor="text1"/>
          <w:lang w:val="en-US"/>
        </w:rPr>
        <w:t>The most important element of inventory management is the optimization of their volumes. To this end, issues are being resolved to minimize costs advanced in the types of inventories. Therefore, for the enterprise, all possible ways of rational spending of funds, one of which is determining the optimal value of inventories taking into account fluctuations in demand, are becoming increasingly important.</w:t>
      </w:r>
    </w:p>
    <w:p w:rsidR="00BC75BF" w:rsidRPr="005023CE" w:rsidRDefault="00BC75BF" w:rsidP="00BC75BF">
      <w:pPr>
        <w:pStyle w:val="a3"/>
        <w:shd w:val="clear" w:color="auto" w:fill="FFFFFF"/>
        <w:spacing w:before="0" w:beforeAutospacing="0" w:after="0" w:afterAutospacing="0"/>
        <w:ind w:firstLine="709"/>
        <w:jc w:val="both"/>
        <w:rPr>
          <w:rFonts w:ascii="Times New Roman CYR" w:hAnsi="Times New Roman CYR"/>
          <w:i/>
          <w:color w:val="000000" w:themeColor="text1"/>
          <w:lang w:val="en-US"/>
        </w:rPr>
      </w:pPr>
    </w:p>
    <w:p w:rsidR="00BC75BF" w:rsidRPr="004A4DA2" w:rsidRDefault="00BC75BF" w:rsidP="00BC75BF">
      <w:pPr>
        <w:pStyle w:val="a3"/>
        <w:shd w:val="clear" w:color="auto" w:fill="FFFFFF"/>
        <w:spacing w:before="0" w:beforeAutospacing="0" w:after="0" w:afterAutospacing="0"/>
        <w:ind w:firstLine="709"/>
        <w:jc w:val="both"/>
        <w:rPr>
          <w:rFonts w:ascii="Times New Roman CYR" w:hAnsi="Times New Roman CYR"/>
          <w:i/>
          <w:color w:val="000000" w:themeColor="text1"/>
          <w:lang w:val="en-US"/>
        </w:rPr>
      </w:pPr>
      <w:r w:rsidRPr="00E3653A">
        <w:rPr>
          <w:rFonts w:ascii="Times New Roman CYR" w:hAnsi="Times New Roman CYR"/>
          <w:b/>
          <w:i/>
          <w:color w:val="000000" w:themeColor="text1"/>
          <w:lang w:val="en-US"/>
        </w:rPr>
        <w:t>Key</w:t>
      </w:r>
      <w:r w:rsidRPr="004A4DA2">
        <w:rPr>
          <w:rFonts w:ascii="Times New Roman CYR" w:hAnsi="Times New Roman CYR"/>
          <w:b/>
          <w:i/>
          <w:color w:val="000000" w:themeColor="text1"/>
          <w:lang w:val="en-US"/>
        </w:rPr>
        <w:t>words</w:t>
      </w:r>
      <w:r w:rsidRPr="004A4DA2">
        <w:rPr>
          <w:rFonts w:ascii="Times New Roman CYR" w:hAnsi="Times New Roman CYR"/>
          <w:i/>
          <w:color w:val="000000" w:themeColor="text1"/>
          <w:lang w:val="en-US"/>
        </w:rPr>
        <w:t>: stocks, inventory management, demand fluctuation, optimization, cost minimization.</w:t>
      </w:r>
    </w:p>
    <w:p w:rsidR="00BC75BF" w:rsidRPr="004A4DA2" w:rsidRDefault="00BC75BF" w:rsidP="00BC75BF">
      <w:pPr>
        <w:pStyle w:val="a3"/>
        <w:shd w:val="clear" w:color="auto" w:fill="FFFFFF"/>
        <w:spacing w:before="0" w:beforeAutospacing="0" w:after="0" w:afterAutospacing="0"/>
        <w:ind w:firstLine="709"/>
        <w:jc w:val="both"/>
        <w:rPr>
          <w:rFonts w:asciiTheme="minorHAnsi" w:hAnsiTheme="minorHAnsi"/>
          <w:color w:val="000000" w:themeColor="text1"/>
          <w:lang w:val="en-US"/>
        </w:rPr>
      </w:pPr>
    </w:p>
    <w:p w:rsidR="00BC75BF" w:rsidRPr="004822B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4822B2">
        <w:rPr>
          <w:rFonts w:ascii="Times New Roman CYR" w:hAnsi="Times New Roman CYR"/>
          <w:color w:val="000000" w:themeColor="text1"/>
        </w:rPr>
        <w:t xml:space="preserve">Система управления запасами представляет собой полноценный комплекс мероприятий, которые направлены на то, чтобы создавать и пополнять запасы, а так же организовать непрерывный контроль и оперативное планирование поставок. Формирование запасов позволяет предприятию обеспечить устойчивость ассортимента товаров, осуществлять определённую ценовую политику, повышать уровень обслуживания покупателей. Все это требует поддержания на каждом предприятии оптимального уровня запасов по каждой товарной позиции. </w:t>
      </w:r>
    </w:p>
    <w:p w:rsidR="00BC75BF" w:rsidRPr="004822B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4822B2">
        <w:rPr>
          <w:rFonts w:ascii="Times New Roman CYR" w:hAnsi="Times New Roman CYR"/>
          <w:color w:val="000000" w:themeColor="text1"/>
        </w:rPr>
        <w:t xml:space="preserve">Товарные запасы предприятий торговли находятся в постоянном движении и обновлении. Конечной стадией их движения является потребление. Для поддержания товарных запасов на оптимальном уровне необходима четко налаженная система управления запасами. Оптимальный уровень запасов означает такое положение, когда отсутствуют излишки запасов и их дефицит. Основная цель управления запасами - обеспечение производственных процессов и снижение сопутствующих затрат. </w:t>
      </w:r>
    </w:p>
    <w:p w:rsidR="00BC75BF" w:rsidRPr="004822B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4822B2">
        <w:rPr>
          <w:rFonts w:ascii="Times New Roman CYR" w:hAnsi="Times New Roman CYR"/>
          <w:color w:val="000000" w:themeColor="text1"/>
        </w:rPr>
        <w:t>В современной ситуации для любого предприятия одним из</w:t>
      </w:r>
      <w:r w:rsidR="0041469D">
        <w:rPr>
          <w:rFonts w:ascii="Times New Roman CYR" w:hAnsi="Times New Roman CYR"/>
          <w:color w:val="000000" w:themeColor="text1"/>
        </w:rPr>
        <w:t xml:space="preserve"> </w:t>
      </w:r>
      <w:r w:rsidRPr="004822B2">
        <w:rPr>
          <w:rFonts w:ascii="Times New Roman CYR" w:hAnsi="Times New Roman CYR"/>
          <w:color w:val="000000" w:themeColor="text1"/>
        </w:rPr>
        <w:t>самых перспективных направлений повышения конкурентоспособности оказывается оптимизация планирования ее</w:t>
      </w:r>
      <w:r w:rsidR="0041469D">
        <w:rPr>
          <w:rFonts w:ascii="Times New Roman CYR" w:hAnsi="Times New Roman CYR"/>
          <w:color w:val="000000" w:themeColor="text1"/>
        </w:rPr>
        <w:t xml:space="preserve"> </w:t>
      </w:r>
      <w:r w:rsidRPr="004822B2">
        <w:rPr>
          <w:rFonts w:ascii="Times New Roman CYR" w:hAnsi="Times New Roman CYR"/>
          <w:color w:val="000000" w:themeColor="text1"/>
        </w:rPr>
        <w:t xml:space="preserve">деятельности. Лидерство в конкурентной борьбе приобретает тот, кто компетентен в области логистики, владеет ее методами. </w:t>
      </w:r>
      <w:r w:rsidR="0041469D" w:rsidRPr="004822B2">
        <w:rPr>
          <w:rFonts w:ascii="Times New Roman CYR" w:hAnsi="Times New Roman CYR"/>
          <w:color w:val="000000" w:themeColor="text1"/>
        </w:rPr>
        <w:t xml:space="preserve">Прогнозирование спроса </w:t>
      </w:r>
      <w:r w:rsidR="0041469D">
        <w:rPr>
          <w:rFonts w:ascii="Times New Roman CYR" w:hAnsi="Times New Roman CYR"/>
          <w:color w:val="000000" w:themeColor="text1"/>
        </w:rPr>
        <w:t>-</w:t>
      </w:r>
      <w:r w:rsidR="0041469D" w:rsidRPr="004822B2">
        <w:rPr>
          <w:rFonts w:ascii="Times New Roman CYR" w:hAnsi="Times New Roman CYR"/>
          <w:color w:val="000000" w:themeColor="text1"/>
        </w:rPr>
        <w:t xml:space="preserve"> это</w:t>
      </w:r>
      <w:r w:rsidRPr="004822B2">
        <w:rPr>
          <w:rFonts w:ascii="Times New Roman CYR" w:hAnsi="Times New Roman CYR"/>
          <w:color w:val="000000" w:themeColor="text1"/>
        </w:rPr>
        <w:t xml:space="preserve"> неотъемлемая часть любой</w:t>
      </w:r>
      <w:r w:rsidR="0041469D">
        <w:rPr>
          <w:rFonts w:ascii="Times New Roman CYR" w:hAnsi="Times New Roman CYR"/>
          <w:color w:val="000000" w:themeColor="text1"/>
        </w:rPr>
        <w:t xml:space="preserve"> </w:t>
      </w:r>
      <w:r w:rsidRPr="004822B2">
        <w:rPr>
          <w:rFonts w:ascii="Times New Roman CYR" w:hAnsi="Times New Roman CYR"/>
          <w:color w:val="000000" w:themeColor="text1"/>
        </w:rPr>
        <w:t>логистической</w:t>
      </w:r>
      <w:r w:rsidR="0041469D">
        <w:rPr>
          <w:rFonts w:ascii="Times New Roman CYR" w:hAnsi="Times New Roman CYR"/>
          <w:color w:val="000000" w:themeColor="text1"/>
        </w:rPr>
        <w:t xml:space="preserve"> </w:t>
      </w:r>
      <w:r w:rsidRPr="004822B2">
        <w:rPr>
          <w:rFonts w:ascii="Times New Roman CYR" w:hAnsi="Times New Roman CYR"/>
          <w:color w:val="000000" w:themeColor="text1"/>
        </w:rPr>
        <w:t>системы. В таблице 1 выделены пять групп товаров в зависимости от спроса с описанием каждой группы и представлен график, который наглядно показывается спрос на конкретную группу товаров</w:t>
      </w:r>
      <w:r w:rsidR="0041469D">
        <w:rPr>
          <w:rFonts w:ascii="Times New Roman CYR" w:hAnsi="Times New Roman CYR"/>
          <w:color w:val="000000" w:themeColor="text1"/>
        </w:rPr>
        <w:t xml:space="preserve"> </w:t>
      </w:r>
      <w:r w:rsidRPr="004822B2">
        <w:rPr>
          <w:rFonts w:ascii="Times New Roman CYR" w:hAnsi="Times New Roman CYR"/>
          <w:color w:val="000000" w:themeColor="text1"/>
        </w:rPr>
        <w:t>[3]</w:t>
      </w:r>
      <w:r w:rsidR="0041469D">
        <w:rPr>
          <w:rFonts w:ascii="Times New Roman CYR" w:hAnsi="Times New Roman CYR"/>
          <w:color w:val="000000" w:themeColor="text1"/>
        </w:rPr>
        <w:t>.</w:t>
      </w:r>
    </w:p>
    <w:p w:rsidR="00BC75BF" w:rsidRPr="00E3653A" w:rsidRDefault="00CE7B01" w:rsidP="00CE7B01">
      <w:pPr>
        <w:pStyle w:val="a3"/>
        <w:shd w:val="clear" w:color="auto" w:fill="FFFFFF"/>
        <w:spacing w:before="0" w:beforeAutospacing="0" w:after="0" w:afterAutospacing="0"/>
        <w:ind w:left="7787" w:firstLine="709"/>
        <w:jc w:val="both"/>
        <w:rPr>
          <w:rFonts w:asciiTheme="minorHAnsi" w:hAnsiTheme="minorHAnsi"/>
          <w:color w:val="000000" w:themeColor="text1"/>
        </w:rPr>
      </w:pPr>
      <w:r w:rsidRPr="00E3653A">
        <w:rPr>
          <w:rFonts w:ascii="Times New Roman CYR" w:hAnsi="Times New Roman CYR"/>
          <w:i/>
          <w:color w:val="000000" w:themeColor="text1"/>
        </w:rPr>
        <w:t>Таблица 1</w:t>
      </w:r>
    </w:p>
    <w:p w:rsidR="00BC75BF" w:rsidRPr="00E3653A" w:rsidRDefault="00BC75BF" w:rsidP="00CE7B01">
      <w:pPr>
        <w:pStyle w:val="a3"/>
        <w:shd w:val="clear" w:color="auto" w:fill="FFFFFF"/>
        <w:spacing w:before="0" w:beforeAutospacing="0" w:after="120" w:afterAutospacing="0"/>
        <w:jc w:val="center"/>
        <w:rPr>
          <w:rFonts w:ascii="Times New Roman CYR" w:hAnsi="Times New Roman CYR"/>
          <w:color w:val="000000" w:themeColor="text1"/>
        </w:rPr>
      </w:pPr>
      <w:r w:rsidRPr="00E3653A">
        <w:rPr>
          <w:rFonts w:ascii="Times New Roman CYR" w:hAnsi="Times New Roman CYR"/>
          <w:b/>
          <w:color w:val="000000" w:themeColor="text1"/>
        </w:rPr>
        <w:t>Классификация товаров по уровню колебания спроса</w:t>
      </w:r>
    </w:p>
    <w:tbl>
      <w:tblPr>
        <w:tblStyle w:val="a8"/>
        <w:tblW w:w="9634" w:type="dxa"/>
        <w:tblLayout w:type="fixed"/>
        <w:tblLook w:val="04A0" w:firstRow="1" w:lastRow="0" w:firstColumn="1" w:lastColumn="0" w:noHBand="0" w:noVBand="1"/>
      </w:tblPr>
      <w:tblGrid>
        <w:gridCol w:w="1809"/>
        <w:gridCol w:w="3402"/>
        <w:gridCol w:w="4423"/>
      </w:tblGrid>
      <w:tr w:rsidR="00BC75BF" w:rsidRPr="0071361B" w:rsidTr="00CE7B01">
        <w:tc>
          <w:tcPr>
            <w:tcW w:w="1809"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Название</w:t>
            </w:r>
          </w:p>
        </w:tc>
        <w:tc>
          <w:tcPr>
            <w:tcW w:w="3402"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График</w:t>
            </w:r>
          </w:p>
        </w:tc>
        <w:tc>
          <w:tcPr>
            <w:tcW w:w="4423"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Описание</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стабильного спроса</w:t>
            </w:r>
          </w:p>
        </w:tc>
        <w:tc>
          <w:tcPr>
            <w:tcW w:w="3402" w:type="dxa"/>
          </w:tcPr>
          <w:p w:rsidR="00BC75BF" w:rsidRPr="00890CF5" w:rsidRDefault="00BC75BF" w:rsidP="00266C25">
            <w:pPr>
              <w:jc w:val="center"/>
              <w:rPr>
                <w:rFonts w:ascii="Times New Roman CYR" w:hAnsi="Times New Roman CYR"/>
                <w:color w:val="000000" w:themeColor="text1"/>
                <w:sz w:val="24"/>
                <w:szCs w:val="24"/>
              </w:rPr>
            </w:pPr>
            <w:r>
              <w:rPr>
                <w:rFonts w:ascii="Times New Roman CYR" w:hAnsi="Times New Roman CYR"/>
                <w:noProof/>
                <w:color w:val="000000" w:themeColor="text1"/>
                <w:sz w:val="24"/>
                <w:szCs w:val="24"/>
                <w:lang w:eastAsia="ru-RU"/>
              </w:rPr>
              <w:drawing>
                <wp:inline distT="0" distB="0" distL="0" distR="0" wp14:anchorId="392F63D1" wp14:editId="6A152E87">
                  <wp:extent cx="1176739" cy="618398"/>
                  <wp:effectExtent l="19050" t="0" r="4361" b="0"/>
                  <wp:docPr id="11" name="Рисунок 11" descr="C:\Users\Admin\Desktop\ДИСЕРТАЦИЯ\СТАТЬЯ за 4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ДИСЕРТАЦИЯ\СТАТЬЯ за 400\1.png"/>
                          <pic:cNvPicPr>
                            <a:picLocks noChangeAspect="1" noChangeArrowheads="1"/>
                          </pic:cNvPicPr>
                        </pic:nvPicPr>
                        <pic:blipFill>
                          <a:blip r:embed="rId15" cstate="print"/>
                          <a:srcRect/>
                          <a:stretch>
                            <a:fillRect/>
                          </a:stretch>
                        </pic:blipFill>
                        <pic:spPr bwMode="auto">
                          <a:xfrm>
                            <a:off x="0" y="0"/>
                            <a:ext cx="1175665" cy="617833"/>
                          </a:xfrm>
                          <a:prstGeom prst="rect">
                            <a:avLst/>
                          </a:prstGeom>
                          <a:noFill/>
                          <a:ln w="9525">
                            <a:noFill/>
                            <a:miter lim="800000"/>
                            <a:headEnd/>
                            <a:tailEnd/>
                          </a:ln>
                        </pic:spPr>
                      </pic:pic>
                    </a:graphicData>
                  </a:graphic>
                </wp:inline>
              </w:drawing>
            </w:r>
          </w:p>
        </w:tc>
        <w:tc>
          <w:tcPr>
            <w:tcW w:w="4423" w:type="dxa"/>
          </w:tcPr>
          <w:p w:rsidR="00BC75BF" w:rsidRPr="00890CF5" w:rsidRDefault="00BC75BF" w:rsidP="00266C25">
            <w:pPr>
              <w:jc w:val="both"/>
              <w:rPr>
                <w:rFonts w:ascii="Times New Roman CYR" w:hAnsi="Times New Roman CYR"/>
                <w:color w:val="000000" w:themeColor="text1"/>
                <w:sz w:val="24"/>
                <w:szCs w:val="24"/>
              </w:rPr>
            </w:pPr>
            <w:r w:rsidRPr="00890CF5">
              <w:rPr>
                <w:rFonts w:ascii="Times New Roman CYR" w:hAnsi="Times New Roman CYR"/>
                <w:color w:val="000000" w:themeColor="text1"/>
                <w:sz w:val="24"/>
                <w:szCs w:val="24"/>
              </w:rPr>
              <w:t>Товары стабильного спроса характеризуются устойчивой потребностью в них и отсутствием резких изменений этих потребностей.</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 колебанием спроса.</w:t>
            </w:r>
          </w:p>
        </w:tc>
        <w:tc>
          <w:tcPr>
            <w:tcW w:w="3402" w:type="dxa"/>
            <w:vAlign w:val="center"/>
          </w:tcPr>
          <w:p w:rsidR="00BC75BF" w:rsidRPr="00890CF5" w:rsidRDefault="00BC75BF" w:rsidP="00266C25">
            <w:pPr>
              <w:pStyle w:val="a3"/>
              <w:shd w:val="clear" w:color="auto" w:fill="FFFFFF"/>
              <w:spacing w:before="0" w:beforeAutospacing="0" w:after="0" w:afterAutospacing="0"/>
              <w:jc w:val="center"/>
              <w:rPr>
                <w:rFonts w:ascii="Times New Roman CYR" w:hAnsi="Times New Roman CYR"/>
                <w:color w:val="000000" w:themeColor="text1"/>
              </w:rPr>
            </w:pPr>
            <w:r>
              <w:rPr>
                <w:rFonts w:ascii="Times New Roman CYR" w:hAnsi="Times New Roman CYR"/>
                <w:noProof/>
                <w:color w:val="000000" w:themeColor="text1"/>
              </w:rPr>
              <w:drawing>
                <wp:inline distT="0" distB="0" distL="0" distR="0" wp14:anchorId="49A6D692" wp14:editId="20827D9A">
                  <wp:extent cx="1343924" cy="857331"/>
                  <wp:effectExtent l="19050" t="0" r="8626" b="0"/>
                  <wp:docPr id="12" name="Рисунок 12" descr="C:\Users\Admin\Desktop\ДИСЕРТАЦИЯ\СТАТЬЯ за 4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ДИСЕРТАЦИЯ\СТАТЬЯ за 400\2.png"/>
                          <pic:cNvPicPr>
                            <a:picLocks noChangeAspect="1" noChangeArrowheads="1"/>
                          </pic:cNvPicPr>
                        </pic:nvPicPr>
                        <pic:blipFill>
                          <a:blip r:embed="rId16" cstate="print"/>
                          <a:srcRect/>
                          <a:stretch>
                            <a:fillRect/>
                          </a:stretch>
                        </pic:blipFill>
                        <pic:spPr bwMode="auto">
                          <a:xfrm>
                            <a:off x="0" y="0"/>
                            <a:ext cx="1349384" cy="860814"/>
                          </a:xfrm>
                          <a:prstGeom prst="rect">
                            <a:avLst/>
                          </a:prstGeom>
                          <a:noFill/>
                          <a:ln w="9525">
                            <a:noFill/>
                            <a:miter lim="800000"/>
                            <a:headEnd/>
                            <a:tailEnd/>
                          </a:ln>
                        </pic:spPr>
                      </pic:pic>
                    </a:graphicData>
                  </a:graphic>
                </wp:inline>
              </w:drawing>
            </w:r>
          </w:p>
        </w:tc>
        <w:tc>
          <w:tcPr>
            <w:tcW w:w="4423" w:type="dxa"/>
          </w:tcPr>
          <w:p w:rsidR="00BC75BF" w:rsidRPr="00890CF5" w:rsidRDefault="00BC75BF" w:rsidP="0041469D">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Характеризуется колебаниями спроса с коэффициентом вариации менее 50%, а также колебаниями объема и структуры, не совпадающими во времени с объемом и структурой предложения товаров.</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 неопределенным спросом.</w:t>
            </w:r>
          </w:p>
        </w:tc>
        <w:tc>
          <w:tcPr>
            <w:tcW w:w="3402" w:type="dxa"/>
            <w:vAlign w:val="center"/>
          </w:tcPr>
          <w:p w:rsidR="00BC75BF" w:rsidRPr="00890CF5" w:rsidRDefault="00BC75BF" w:rsidP="00266C25">
            <w:pPr>
              <w:pStyle w:val="a3"/>
              <w:shd w:val="clear" w:color="auto" w:fill="FFFFFF"/>
              <w:spacing w:before="0" w:beforeAutospacing="0" w:after="0" w:afterAutospacing="0"/>
              <w:jc w:val="center"/>
              <w:rPr>
                <w:rFonts w:ascii="Times New Roman CYR" w:hAnsi="Times New Roman CYR"/>
                <w:color w:val="000000" w:themeColor="text1"/>
              </w:rPr>
            </w:pPr>
            <w:r>
              <w:rPr>
                <w:rFonts w:ascii="Times New Roman CYR" w:hAnsi="Times New Roman CYR"/>
                <w:noProof/>
                <w:color w:val="000000" w:themeColor="text1"/>
              </w:rPr>
              <w:drawing>
                <wp:inline distT="0" distB="0" distL="0" distR="0" wp14:anchorId="49193943" wp14:editId="67B6A1A5">
                  <wp:extent cx="1369803" cy="759054"/>
                  <wp:effectExtent l="19050" t="0" r="1797" b="0"/>
                  <wp:docPr id="13" name="Рисунок 13" descr="C:\Users\Admin\Desktop\ДИСЕРТАЦИЯ\СТАТЬЯ за 4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ДИСЕРТАЦИЯ\СТАТЬЯ за 400\3.png"/>
                          <pic:cNvPicPr>
                            <a:picLocks noChangeAspect="1" noChangeArrowheads="1"/>
                          </pic:cNvPicPr>
                        </pic:nvPicPr>
                        <pic:blipFill>
                          <a:blip r:embed="rId17" cstate="print"/>
                          <a:srcRect/>
                          <a:stretch>
                            <a:fillRect/>
                          </a:stretch>
                        </pic:blipFill>
                        <pic:spPr bwMode="auto">
                          <a:xfrm>
                            <a:off x="0" y="0"/>
                            <a:ext cx="1372584" cy="760595"/>
                          </a:xfrm>
                          <a:prstGeom prst="rect">
                            <a:avLst/>
                          </a:prstGeom>
                          <a:noFill/>
                          <a:ln w="9525">
                            <a:noFill/>
                            <a:miter lim="800000"/>
                            <a:headEnd/>
                            <a:tailEnd/>
                          </a:ln>
                        </pic:spPr>
                      </pic:pic>
                    </a:graphicData>
                  </a:graphic>
                </wp:inline>
              </w:drawing>
            </w:r>
          </w:p>
        </w:tc>
        <w:tc>
          <w:tcPr>
            <w:tcW w:w="4423" w:type="dxa"/>
          </w:tcPr>
          <w:p w:rsidR="00BC75BF" w:rsidRPr="00890CF5" w:rsidRDefault="00BC75BF" w:rsidP="0041469D">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Характеризуется колебаниями с коэффициентом вариации более 50%, что делает невозможным прогнозирование на короткие периоды времени.</w:t>
            </w:r>
          </w:p>
        </w:tc>
      </w:tr>
      <w:tr w:rsidR="00BC75BF" w:rsidRPr="0071361B" w:rsidTr="00CE7B01">
        <w:tc>
          <w:tcPr>
            <w:tcW w:w="1809" w:type="dxa"/>
          </w:tcPr>
          <w:p w:rsidR="00BC75BF" w:rsidRPr="00890CF5" w:rsidRDefault="00BC75BF" w:rsidP="0041469D">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 xml:space="preserve">Товары, с Падающим спросом. </w:t>
            </w:r>
          </w:p>
        </w:tc>
        <w:tc>
          <w:tcPr>
            <w:tcW w:w="3402" w:type="dxa"/>
            <w:vAlign w:val="center"/>
          </w:tcPr>
          <w:p w:rsidR="00BC75BF" w:rsidRPr="00890CF5" w:rsidRDefault="00BC75BF" w:rsidP="00266C25">
            <w:pPr>
              <w:pStyle w:val="a3"/>
              <w:shd w:val="clear" w:color="auto" w:fill="FFFFFF"/>
              <w:spacing w:before="0" w:beforeAutospacing="0" w:after="0" w:afterAutospacing="0"/>
              <w:jc w:val="center"/>
              <w:rPr>
                <w:rFonts w:ascii="Times New Roman CYR" w:hAnsi="Times New Roman CYR"/>
                <w:color w:val="000000" w:themeColor="text1"/>
              </w:rPr>
            </w:pPr>
            <w:r>
              <w:rPr>
                <w:rFonts w:ascii="Times New Roman CYR" w:hAnsi="Times New Roman CYR"/>
                <w:noProof/>
                <w:color w:val="000000" w:themeColor="text1"/>
              </w:rPr>
              <w:drawing>
                <wp:inline distT="0" distB="0" distL="0" distR="0" wp14:anchorId="64641CC4" wp14:editId="6FB085A2">
                  <wp:extent cx="1334027" cy="741312"/>
                  <wp:effectExtent l="19050" t="0" r="0" b="0"/>
                  <wp:docPr id="14" name="Рисунок 14" descr="C:\Users\Admin\Desktop\ДИСЕРТАЦИЯ\СТАТЬЯ за 4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ДИСЕРТАЦИЯ\СТАТЬЯ за 400\4.png"/>
                          <pic:cNvPicPr>
                            <a:picLocks noChangeAspect="1" noChangeArrowheads="1"/>
                          </pic:cNvPicPr>
                        </pic:nvPicPr>
                        <pic:blipFill>
                          <a:blip r:embed="rId18" cstate="print"/>
                          <a:srcRect/>
                          <a:stretch>
                            <a:fillRect/>
                          </a:stretch>
                        </pic:blipFill>
                        <pic:spPr bwMode="auto">
                          <a:xfrm>
                            <a:off x="0" y="0"/>
                            <a:ext cx="1343087" cy="746346"/>
                          </a:xfrm>
                          <a:prstGeom prst="rect">
                            <a:avLst/>
                          </a:prstGeom>
                          <a:noFill/>
                          <a:ln w="9525">
                            <a:noFill/>
                            <a:miter lim="800000"/>
                            <a:headEnd/>
                            <a:tailEnd/>
                          </a:ln>
                        </pic:spPr>
                      </pic:pic>
                    </a:graphicData>
                  </a:graphic>
                </wp:inline>
              </w:drawing>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Снижающийся</w:t>
            </w:r>
            <w:r w:rsidR="0041469D">
              <w:rPr>
                <w:rFonts w:ascii="Times New Roman CYR" w:hAnsi="Times New Roman CYR"/>
                <w:color w:val="000000" w:themeColor="text1"/>
              </w:rPr>
              <w:t xml:space="preserve"> </w:t>
            </w:r>
            <w:hyperlink r:id="rId19" w:history="1">
              <w:r w:rsidRPr="00890CF5">
                <w:rPr>
                  <w:rFonts w:ascii="Times New Roman CYR" w:hAnsi="Times New Roman CYR"/>
                  <w:color w:val="000000" w:themeColor="text1"/>
                </w:rPr>
                <w:t>спрос</w:t>
              </w:r>
            </w:hyperlink>
            <w:r w:rsidR="0041469D">
              <w:rPr>
                <w:rFonts w:ascii="Times New Roman CYR" w:hAnsi="Times New Roman CYR"/>
                <w:color w:val="000000" w:themeColor="text1"/>
              </w:rPr>
              <w:t xml:space="preserve"> </w:t>
            </w:r>
            <w:r w:rsidRPr="00890CF5">
              <w:rPr>
                <w:rFonts w:ascii="Times New Roman CYR" w:hAnsi="Times New Roman CYR"/>
                <w:color w:val="000000" w:themeColor="text1"/>
              </w:rPr>
              <w:t>на</w:t>
            </w:r>
            <w:r w:rsidR="0041469D">
              <w:rPr>
                <w:rFonts w:ascii="Times New Roman CYR" w:hAnsi="Times New Roman CYR"/>
                <w:color w:val="000000" w:themeColor="text1"/>
              </w:rPr>
              <w:t xml:space="preserve"> </w:t>
            </w:r>
            <w:r w:rsidRPr="00890CF5">
              <w:rPr>
                <w:rFonts w:ascii="Times New Roman CYR" w:hAnsi="Times New Roman CYR"/>
                <w:color w:val="000000" w:themeColor="text1"/>
              </w:rPr>
              <w:t>товары</w:t>
            </w:r>
            <w:r w:rsidR="0041469D">
              <w:rPr>
                <w:rFonts w:ascii="Times New Roman CYR" w:hAnsi="Times New Roman CYR"/>
                <w:color w:val="000000" w:themeColor="text1"/>
              </w:rPr>
              <w:t xml:space="preserve"> </w:t>
            </w:r>
            <w:r w:rsidRPr="00890CF5">
              <w:rPr>
                <w:rFonts w:ascii="Times New Roman CYR" w:hAnsi="Times New Roman CYR"/>
                <w:color w:val="000000" w:themeColor="text1"/>
              </w:rPr>
              <w:t>и</w:t>
            </w:r>
            <w:r w:rsidR="0041469D">
              <w:rPr>
                <w:rFonts w:ascii="Times New Roman CYR" w:hAnsi="Times New Roman CYR"/>
                <w:color w:val="000000" w:themeColor="text1"/>
              </w:rPr>
              <w:t xml:space="preserve"> </w:t>
            </w:r>
            <w:hyperlink r:id="rId20" w:history="1">
              <w:r w:rsidRPr="00890CF5">
                <w:rPr>
                  <w:rFonts w:ascii="Times New Roman CYR" w:hAnsi="Times New Roman CYR"/>
                  <w:color w:val="000000" w:themeColor="text1"/>
                </w:rPr>
                <w:t>услуги</w:t>
              </w:r>
            </w:hyperlink>
            <w:r w:rsidRPr="00890CF5">
              <w:rPr>
                <w:rFonts w:ascii="Times New Roman CYR" w:hAnsi="Times New Roman CYR"/>
                <w:color w:val="000000" w:themeColor="text1"/>
              </w:rPr>
              <w:t xml:space="preserve">. В данную группу попадают товары, спрос на которые раньше был высоким, а со временем начал падать. </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Неликвидные товары</w:t>
            </w:r>
          </w:p>
        </w:tc>
        <w:tc>
          <w:tcPr>
            <w:tcW w:w="3402" w:type="dxa"/>
            <w:vAlign w:val="center"/>
          </w:tcPr>
          <w:p w:rsidR="00BC75BF" w:rsidRPr="00890CF5" w:rsidRDefault="00BC75BF" w:rsidP="00266C25">
            <w:pPr>
              <w:pStyle w:val="a3"/>
              <w:shd w:val="clear" w:color="auto" w:fill="FFFFFF"/>
              <w:spacing w:before="0" w:beforeAutospacing="0" w:after="0" w:afterAutospacing="0"/>
              <w:jc w:val="center"/>
              <w:rPr>
                <w:rFonts w:ascii="Times New Roman CYR" w:hAnsi="Times New Roman CYR"/>
                <w:color w:val="000000" w:themeColor="text1"/>
              </w:rPr>
            </w:pPr>
            <w:r>
              <w:rPr>
                <w:rFonts w:ascii="Times New Roman CYR" w:hAnsi="Times New Roman CYR"/>
                <w:noProof/>
                <w:color w:val="000000" w:themeColor="text1"/>
              </w:rPr>
              <w:drawing>
                <wp:inline distT="0" distB="0" distL="0" distR="0" wp14:anchorId="62039069" wp14:editId="3DC7F006">
                  <wp:extent cx="1360977" cy="740786"/>
                  <wp:effectExtent l="19050" t="0" r="0" b="0"/>
                  <wp:docPr id="15" name="Рисунок 15" descr="C:\Users\Admin\Desktop\ДИСЕРТАЦИЯ\СТАТЬЯ за 4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ДИСЕРТАЦИЯ\СТАТЬЯ за 400\5.png"/>
                          <pic:cNvPicPr>
                            <a:picLocks noChangeAspect="1" noChangeArrowheads="1"/>
                          </pic:cNvPicPr>
                        </pic:nvPicPr>
                        <pic:blipFill>
                          <a:blip r:embed="rId21" cstate="print"/>
                          <a:srcRect/>
                          <a:stretch>
                            <a:fillRect/>
                          </a:stretch>
                        </pic:blipFill>
                        <pic:spPr bwMode="auto">
                          <a:xfrm>
                            <a:off x="0" y="0"/>
                            <a:ext cx="1367249" cy="744200"/>
                          </a:xfrm>
                          <a:prstGeom prst="rect">
                            <a:avLst/>
                          </a:prstGeom>
                          <a:noFill/>
                          <a:ln w="9525">
                            <a:noFill/>
                            <a:miter lim="800000"/>
                            <a:headEnd/>
                            <a:tailEnd/>
                          </a:ln>
                        </pic:spPr>
                      </pic:pic>
                    </a:graphicData>
                  </a:graphic>
                </wp:inline>
              </w:drawing>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rPr>
            </w:pPr>
            <w:r w:rsidRPr="00890CF5">
              <w:rPr>
                <w:rFonts w:ascii="Times New Roman CYR" w:hAnsi="Times New Roman CYR"/>
              </w:rPr>
              <w:t>Длительно неиспользуемые</w:t>
            </w:r>
            <w:r>
              <w:rPr>
                <w:rFonts w:ascii="Times New Roman CYR" w:hAnsi="Times New Roman CYR"/>
              </w:rPr>
              <w:t xml:space="preserve"> </w:t>
            </w:r>
            <w:r w:rsidRPr="00890CF5">
              <w:rPr>
                <w:rFonts w:ascii="Times New Roman CYR" w:hAnsi="Times New Roman CYR"/>
              </w:rPr>
              <w:t>и</w:t>
            </w:r>
            <w:r w:rsidRPr="00890CF5">
              <w:rPr>
                <w:rFonts w:ascii="Times New Roman CYR" w:hAnsi="Times New Roman CYR"/>
                <w:color w:val="000000" w:themeColor="text1"/>
              </w:rPr>
              <w:t> </w:t>
            </w:r>
            <w:r w:rsidRPr="00890CF5">
              <w:rPr>
                <w:rFonts w:ascii="Times New Roman CYR" w:hAnsi="Times New Roman CYR"/>
              </w:rPr>
              <w:t>нереализуемые</w:t>
            </w:r>
            <w:r w:rsidRPr="00890CF5">
              <w:rPr>
                <w:rFonts w:ascii="Times New Roman CYR" w:hAnsi="Times New Roman CYR"/>
                <w:color w:val="000000" w:themeColor="text1"/>
              </w:rPr>
              <w:t> </w:t>
            </w:r>
            <w:hyperlink r:id="rId22" w:history="1">
              <w:r w:rsidRPr="00890CF5">
                <w:rPr>
                  <w:rFonts w:ascii="Times New Roman CYR" w:hAnsi="Times New Roman CYR"/>
                </w:rPr>
                <w:t>запасы</w:t>
              </w:r>
            </w:hyperlink>
            <w:r w:rsidRPr="00890CF5">
              <w:rPr>
                <w:rFonts w:ascii="Times New Roman CYR" w:hAnsi="Times New Roman CYR"/>
                <w:color w:val="000000" w:themeColor="text1"/>
              </w:rPr>
              <w:t>. </w:t>
            </w:r>
            <w:r>
              <w:rPr>
                <w:rFonts w:ascii="Times New Roman CYR" w:hAnsi="Times New Roman CYR"/>
                <w:color w:val="000000" w:themeColor="text1"/>
              </w:rPr>
              <w:t xml:space="preserve">ТМЦ </w:t>
            </w:r>
            <w:r w:rsidRPr="00890CF5">
              <w:rPr>
                <w:rFonts w:ascii="Times New Roman CYR" w:hAnsi="Times New Roman CYR"/>
                <w:color w:val="000000" w:themeColor="text1"/>
              </w:rPr>
              <w:t>образующиеся в результате неудовлетворительного планирования или ухудшения качества товаров в процессе хранения, а так же морального износа.</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p>
        </w:tc>
      </w:tr>
    </w:tbl>
    <w:p w:rsidR="00BC75BF"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p>
    <w:p w:rsidR="00BC75BF" w:rsidRPr="00057B3D"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057B3D">
        <w:rPr>
          <w:rFonts w:ascii="Times New Roman CYR" w:hAnsi="Times New Roman CYR"/>
          <w:color w:val="000000" w:themeColor="text1"/>
        </w:rPr>
        <w:t xml:space="preserve">Управление запасами является неотъемлемым условием успешного функционирования любой фирмы. В настоящее время существует большое количество моделей систем управления, каждая из которых подходит к определенному случаю. Модели должны отвечать на два основных вопроса: сколько заказывать продукции и когда. </w:t>
      </w:r>
      <w:r w:rsidR="0041469D" w:rsidRPr="00057B3D">
        <w:rPr>
          <w:rFonts w:ascii="Times New Roman CYR" w:hAnsi="Times New Roman CYR"/>
          <w:color w:val="000000" w:themeColor="text1"/>
        </w:rPr>
        <w:t>Для того, чтобы</w:t>
      </w:r>
      <w:r w:rsidRPr="00057B3D">
        <w:rPr>
          <w:rFonts w:ascii="Times New Roman CYR" w:hAnsi="Times New Roman CYR"/>
          <w:color w:val="000000" w:themeColor="text1"/>
        </w:rPr>
        <w:t xml:space="preserve"> обеспечить хорошие условия на предприятии необходимо учитывать все внутренние и внешние факторы.  В таблице 2 подобрана система к каждой группе товаров и даны рекомендации по управлению запасами</w:t>
      </w:r>
      <w:r w:rsidR="0041469D">
        <w:rPr>
          <w:rFonts w:ascii="Times New Roman CYR" w:hAnsi="Times New Roman CYR"/>
          <w:color w:val="000000" w:themeColor="text1"/>
        </w:rPr>
        <w:t xml:space="preserve"> </w:t>
      </w:r>
      <w:r w:rsidRPr="00057B3D">
        <w:rPr>
          <w:rFonts w:ascii="Times New Roman CYR" w:hAnsi="Times New Roman CYR"/>
          <w:color w:val="000000" w:themeColor="text1"/>
        </w:rPr>
        <w:t>[1]</w:t>
      </w:r>
      <w:r w:rsidR="0041469D">
        <w:rPr>
          <w:rFonts w:ascii="Times New Roman CYR" w:hAnsi="Times New Roman CYR"/>
          <w:color w:val="000000" w:themeColor="text1"/>
        </w:rPr>
        <w:t>.</w:t>
      </w:r>
    </w:p>
    <w:p w:rsidR="00BC75BF" w:rsidRPr="004A4DA2" w:rsidRDefault="00CE7B01" w:rsidP="00CE7B01">
      <w:pPr>
        <w:pStyle w:val="a3"/>
        <w:shd w:val="clear" w:color="auto" w:fill="FFFFFF"/>
        <w:spacing w:before="0" w:beforeAutospacing="0" w:after="0" w:afterAutospacing="0"/>
        <w:ind w:left="7787" w:firstLine="709"/>
        <w:jc w:val="both"/>
        <w:rPr>
          <w:rFonts w:asciiTheme="minorHAnsi" w:hAnsiTheme="minorHAnsi"/>
          <w:color w:val="000000" w:themeColor="text1"/>
        </w:rPr>
      </w:pPr>
      <w:r w:rsidRPr="00E3653A">
        <w:rPr>
          <w:rFonts w:ascii="Times New Roman CYR" w:hAnsi="Times New Roman CYR"/>
          <w:i/>
          <w:color w:val="000000" w:themeColor="text1"/>
        </w:rPr>
        <w:t>Таблица 2</w:t>
      </w:r>
    </w:p>
    <w:p w:rsidR="00BC75BF" w:rsidRDefault="00BC75BF" w:rsidP="00CE7B01">
      <w:pPr>
        <w:pStyle w:val="a3"/>
        <w:shd w:val="clear" w:color="auto" w:fill="FFFFFF"/>
        <w:spacing w:before="0" w:beforeAutospacing="0" w:after="120" w:afterAutospacing="0"/>
        <w:jc w:val="center"/>
        <w:rPr>
          <w:rFonts w:ascii="Times New Roman CYR" w:hAnsi="Times New Roman CYR"/>
          <w:b/>
          <w:color w:val="000000" w:themeColor="text1"/>
        </w:rPr>
      </w:pPr>
      <w:r w:rsidRPr="00E3653A">
        <w:rPr>
          <w:rFonts w:ascii="Times New Roman CYR" w:hAnsi="Times New Roman CYR"/>
          <w:b/>
          <w:color w:val="000000" w:themeColor="text1"/>
        </w:rPr>
        <w:t>Разработка систем управления запасами для каждой категории товаров</w:t>
      </w:r>
    </w:p>
    <w:tbl>
      <w:tblPr>
        <w:tblStyle w:val="a8"/>
        <w:tblW w:w="9634" w:type="dxa"/>
        <w:tblLayout w:type="fixed"/>
        <w:tblLook w:val="04A0" w:firstRow="1" w:lastRow="0" w:firstColumn="1" w:lastColumn="0" w:noHBand="0" w:noVBand="1"/>
      </w:tblPr>
      <w:tblGrid>
        <w:gridCol w:w="1809"/>
        <w:gridCol w:w="3402"/>
        <w:gridCol w:w="4423"/>
      </w:tblGrid>
      <w:tr w:rsidR="00BC75BF" w:rsidRPr="0071361B" w:rsidTr="00CE7B01">
        <w:tc>
          <w:tcPr>
            <w:tcW w:w="1809"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Название</w:t>
            </w:r>
          </w:p>
        </w:tc>
        <w:tc>
          <w:tcPr>
            <w:tcW w:w="3402"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Система управления запасами</w:t>
            </w:r>
          </w:p>
        </w:tc>
        <w:tc>
          <w:tcPr>
            <w:tcW w:w="4423" w:type="dxa"/>
          </w:tcPr>
          <w:p w:rsidR="00BC75BF" w:rsidRPr="00CE7B01" w:rsidRDefault="00BC75BF" w:rsidP="00266C25">
            <w:pPr>
              <w:jc w:val="center"/>
              <w:rPr>
                <w:rFonts w:ascii="Times New Roman" w:hAnsi="Times New Roman" w:cs="Times New Roman"/>
                <w:color w:val="000000" w:themeColor="text1"/>
                <w:sz w:val="24"/>
                <w:szCs w:val="24"/>
              </w:rPr>
            </w:pPr>
            <w:r w:rsidRPr="00CE7B01">
              <w:rPr>
                <w:rFonts w:ascii="Times New Roman" w:hAnsi="Times New Roman" w:cs="Times New Roman"/>
                <w:color w:val="000000" w:themeColor="text1"/>
                <w:sz w:val="24"/>
                <w:szCs w:val="24"/>
              </w:rPr>
              <w:t>Рекомендации</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стабильного спроса</w:t>
            </w:r>
          </w:p>
        </w:tc>
        <w:tc>
          <w:tcPr>
            <w:tcW w:w="340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поставки равного заказа через равные периоды времени.</w:t>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Так как существует возможность точного расчета необходимых запасов, то нет необходимости в постоянном контроле над уровнем запаса.</w:t>
            </w:r>
          </w:p>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Для таких товаров необходимо держать оптимальные запасы и применять математические методы прогнозирования спроса и модели определения размеров оптимального запаса товара.</w:t>
            </w:r>
          </w:p>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 xml:space="preserve">Следует обеспечить постоянное наличие товара (на складе), но при этом не следует создавать избыточный страховой запас. Спрос на товары этой группы стабилен, </w:t>
            </w:r>
            <w:r w:rsidR="00CE7B01" w:rsidRPr="00890CF5">
              <w:rPr>
                <w:rFonts w:ascii="Times New Roman CYR" w:hAnsi="Times New Roman CYR"/>
                <w:color w:val="000000" w:themeColor="text1"/>
              </w:rPr>
              <w:t>он хорошо</w:t>
            </w:r>
            <w:r w:rsidRPr="00890CF5">
              <w:rPr>
                <w:rFonts w:ascii="Times New Roman CYR" w:hAnsi="Times New Roman CYR"/>
                <w:color w:val="000000" w:themeColor="text1"/>
              </w:rPr>
              <w:t xml:space="preserve"> прогнозируется. Часто целесообразно сократить долю товаров данной группы и тем самым высвободить средства, которые можно направить на увеличение запасов наиболее важных и приоритетных групп. Группа высшего приоритета. Максимально точный прогноз. Точное определение объема заказа. Тщательный контроль уровня запаса. Точный учет. Горизонт планирования </w:t>
            </w:r>
            <w:r w:rsidR="00957E52">
              <w:rPr>
                <w:rFonts w:ascii="Times New Roman CYR" w:hAnsi="Times New Roman CYR"/>
                <w:color w:val="000000" w:themeColor="text1"/>
              </w:rPr>
              <w:t>-</w:t>
            </w:r>
            <w:r w:rsidRPr="00890CF5">
              <w:rPr>
                <w:rFonts w:ascii="Times New Roman CYR" w:hAnsi="Times New Roman CYR"/>
                <w:color w:val="000000" w:themeColor="text1"/>
              </w:rPr>
              <w:t xml:space="preserve"> неделя.</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 колебанием спроса.</w:t>
            </w:r>
          </w:p>
        </w:tc>
        <w:tc>
          <w:tcPr>
            <w:tcW w:w="340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с фиксированным размером заказа при периодической проверке фактического уровня запаса (с пороговым уровнем запаса).</w:t>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Для того чтобы обеспечить постоянное наличие товара из этой группы, необходимо увеличить страховой запас. Обычный порядок управления запасами. Использование экономичного размера заказа. Обычный контроль.</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r w:rsidRPr="00890CF5">
              <w:rPr>
                <w:rFonts w:ascii="Times New Roman CYR" w:hAnsi="Times New Roman CYR"/>
                <w:color w:val="000000" w:themeColor="text1"/>
              </w:rPr>
              <w:t xml:space="preserve">Горизонт планирования </w:t>
            </w:r>
            <w:r w:rsidR="00957E52">
              <w:rPr>
                <w:rFonts w:ascii="Times New Roman CYR" w:hAnsi="Times New Roman CYR"/>
                <w:color w:val="000000" w:themeColor="text1"/>
              </w:rPr>
              <w:t>-</w:t>
            </w:r>
            <w:r w:rsidRPr="00890CF5">
              <w:rPr>
                <w:rFonts w:ascii="Times New Roman CYR" w:hAnsi="Times New Roman CYR"/>
                <w:color w:val="000000" w:themeColor="text1"/>
              </w:rPr>
              <w:t xml:space="preserve"> месяц.</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Товары с неопределенным спросом.</w:t>
            </w:r>
          </w:p>
        </w:tc>
        <w:tc>
          <w:tcPr>
            <w:tcW w:w="340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с двумя уровнями при периодической проверке фактического уровня запаса (система “минимум</w:t>
            </w:r>
            <w:r w:rsidR="00957E52">
              <w:rPr>
                <w:rFonts w:ascii="Times New Roman CYR" w:hAnsi="Times New Roman CYR"/>
                <w:color w:val="000000" w:themeColor="text1"/>
              </w:rPr>
              <w:t>-</w:t>
            </w:r>
            <w:r w:rsidRPr="00890CF5">
              <w:rPr>
                <w:rFonts w:ascii="Times New Roman CYR" w:hAnsi="Times New Roman CYR"/>
                <w:color w:val="000000" w:themeColor="text1"/>
              </w:rPr>
              <w:t>максимум”).</w:t>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 xml:space="preserve">Товары данной группы отличаются низкой прогнозируемостью спроса при высоком объёме продаж. Если обеспечивать постоянное наличие товаров данной группы только за счет избыточного страхового запаса товаров, то это приведет к тому, что средний товарный запас компании значительно возрастет. Для товаров </w:t>
            </w:r>
            <w:r w:rsidR="00CE7B01" w:rsidRPr="00890CF5">
              <w:rPr>
                <w:rFonts w:ascii="Times New Roman CYR" w:hAnsi="Times New Roman CYR"/>
                <w:color w:val="000000" w:themeColor="text1"/>
              </w:rPr>
              <w:t>из этой</w:t>
            </w:r>
            <w:r w:rsidRPr="00890CF5">
              <w:rPr>
                <w:rFonts w:ascii="Times New Roman CYR" w:hAnsi="Times New Roman CYR"/>
                <w:color w:val="000000" w:themeColor="text1"/>
              </w:rPr>
              <w:t xml:space="preserve"> группы следует пересмотреть систему заказов. Одну часть товаров нужно переводить на систему заказов с постоянной суммой или объемом заказа. Другую часть товаров необходимо обеспечить за счет более частых поставок, или же следует выбрать поставщиков, расположенных ближе к складу. Поручить работу с данной группой опытному менеджеру компании.</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r w:rsidRPr="00890CF5">
              <w:rPr>
                <w:rFonts w:ascii="Times New Roman CYR" w:hAnsi="Times New Roman CYR"/>
                <w:color w:val="000000" w:themeColor="text1"/>
              </w:rPr>
              <w:t xml:space="preserve">Горизонт планирования </w:t>
            </w:r>
            <w:r w:rsidR="00957E52">
              <w:rPr>
                <w:rFonts w:ascii="Times New Roman CYR" w:hAnsi="Times New Roman CYR"/>
                <w:color w:val="000000" w:themeColor="text1"/>
              </w:rPr>
              <w:t>-</w:t>
            </w:r>
            <w:r w:rsidRPr="00890CF5">
              <w:rPr>
                <w:rFonts w:ascii="Times New Roman CYR" w:hAnsi="Times New Roman CYR"/>
                <w:color w:val="000000" w:themeColor="text1"/>
              </w:rPr>
              <w:t xml:space="preserve"> по необходимости.</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 xml:space="preserve">Товары, с Падающим </w:t>
            </w:r>
            <w:r w:rsidR="00CE7B01" w:rsidRPr="00890CF5">
              <w:rPr>
                <w:rFonts w:ascii="Times New Roman CYR" w:hAnsi="Times New Roman CYR"/>
                <w:color w:val="000000" w:themeColor="text1"/>
              </w:rPr>
              <w:t xml:space="preserve">спросом. </w:t>
            </w:r>
          </w:p>
        </w:tc>
        <w:tc>
          <w:tcPr>
            <w:tcW w:w="340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Периодическая система с двумя уровнями, при периодической проверке уровня запасов и заказами по необходимости.</w:t>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Прежде всего, необходимо прекратить заказывать данные товары. Данную группу необходимо постоянно контролировать. При нормализации продаж товары из данной группы перейдут в группу товаров неопределенного спроса. При отсутствии продаж -  в группу «неликвиды.</w:t>
            </w:r>
          </w:p>
        </w:tc>
      </w:tr>
      <w:tr w:rsidR="00BC75BF" w:rsidRPr="0071361B" w:rsidTr="00CE7B01">
        <w:tc>
          <w:tcPr>
            <w:tcW w:w="1809"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Неликвидные товары</w:t>
            </w:r>
          </w:p>
        </w:tc>
        <w:tc>
          <w:tcPr>
            <w:tcW w:w="340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избавления от неликвидов.</w:t>
            </w:r>
          </w:p>
        </w:tc>
        <w:tc>
          <w:tcPr>
            <w:tcW w:w="4423"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 xml:space="preserve">Товары из данной группы можно реализовать через другие предприятия в сети. Оставить на складе до истечения срока годности, так как со временем могут быть использованы по назначению, по иссечению срока годности утилизация. </w:t>
            </w:r>
          </w:p>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Горизонт планирования - минимизацией (вплоть до исключения)</w:t>
            </w:r>
          </w:p>
        </w:tc>
      </w:tr>
    </w:tbl>
    <w:p w:rsidR="00BC75BF" w:rsidRPr="00057B3D"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057B3D">
        <w:rPr>
          <w:rFonts w:ascii="Times New Roman CYR" w:hAnsi="Times New Roman CYR"/>
          <w:color w:val="000000" w:themeColor="text1"/>
        </w:rPr>
        <w:t>Основу системы управления запасами составляют технологии анализа состояния и внешней среды, а также правила принятия решений по формированию запасов. Задача оптимального планирования запасов состоит в определении объема производства или заготовок, порядка снабжения или уровня запасов, необходимых для удовлетворения будущего спроса при минимальных потерях и затратах. Чрезмерно большой запас приводит к избытку материальных ценностей и требует больших затрат на хранение. Недостаточный запас может привести к перебоям в работе. В таблице 3 выделены системы управления запасами на основе колебаний спроса для каждой группы товаров и представлен расчет параметров [2]</w:t>
      </w:r>
      <w:r w:rsidR="0041469D">
        <w:rPr>
          <w:rFonts w:ascii="Times New Roman CYR" w:hAnsi="Times New Roman CYR"/>
          <w:color w:val="000000" w:themeColor="text1"/>
        </w:rPr>
        <w:t>.</w:t>
      </w:r>
    </w:p>
    <w:p w:rsidR="00BC75BF" w:rsidRPr="000B7445" w:rsidRDefault="00CE7B01" w:rsidP="00CE7B01">
      <w:pPr>
        <w:pStyle w:val="a3"/>
        <w:shd w:val="clear" w:color="auto" w:fill="FFFFFF"/>
        <w:spacing w:before="0" w:beforeAutospacing="0" w:after="0" w:afterAutospacing="0"/>
        <w:ind w:left="7787" w:firstLine="709"/>
        <w:jc w:val="both"/>
        <w:rPr>
          <w:rFonts w:asciiTheme="minorHAnsi" w:hAnsiTheme="minorHAnsi"/>
          <w:color w:val="000000" w:themeColor="text1"/>
        </w:rPr>
      </w:pPr>
      <w:r w:rsidRPr="00E3653A">
        <w:rPr>
          <w:rFonts w:ascii="Times New Roman CYR" w:hAnsi="Times New Roman CYR"/>
          <w:i/>
          <w:color w:val="000000" w:themeColor="text1"/>
        </w:rPr>
        <w:t xml:space="preserve">Таблица </w:t>
      </w:r>
      <w:r>
        <w:rPr>
          <w:rFonts w:ascii="Times New Roman CYR" w:hAnsi="Times New Roman CYR"/>
          <w:i/>
          <w:color w:val="000000" w:themeColor="text1"/>
        </w:rPr>
        <w:t>3</w:t>
      </w:r>
    </w:p>
    <w:p w:rsidR="00BC75BF" w:rsidRPr="000B7445" w:rsidRDefault="00BC75BF" w:rsidP="009906C1">
      <w:pPr>
        <w:pStyle w:val="a3"/>
        <w:shd w:val="clear" w:color="auto" w:fill="FFFFFF"/>
        <w:spacing w:before="0" w:beforeAutospacing="0" w:after="120" w:afterAutospacing="0"/>
        <w:jc w:val="center"/>
        <w:rPr>
          <w:rFonts w:ascii="Times New Roman CYR" w:hAnsi="Times New Roman CYR"/>
          <w:i/>
          <w:color w:val="000000" w:themeColor="text1"/>
        </w:rPr>
      </w:pPr>
      <w:r w:rsidRPr="000B7445">
        <w:rPr>
          <w:rFonts w:ascii="Times New Roman CYR" w:hAnsi="Times New Roman CYR"/>
          <w:b/>
          <w:color w:val="000000" w:themeColor="text1"/>
        </w:rPr>
        <w:t>Расчет параметров для каждой системы</w:t>
      </w:r>
      <w:r>
        <w:rPr>
          <w:rFonts w:ascii="Times New Roman CYR" w:hAnsi="Times New Roman CYR"/>
          <w:b/>
          <w:color w:val="000000" w:themeColor="text1"/>
        </w:rPr>
        <w:t xml:space="preserve"> </w:t>
      </w:r>
      <w:r w:rsidRPr="004822B2">
        <w:rPr>
          <w:rFonts w:ascii="Times New Roman CYR" w:hAnsi="Times New Roman CYR"/>
          <w:b/>
          <w:color w:val="000000" w:themeColor="text1"/>
        </w:rPr>
        <w:t>управления запасами</w:t>
      </w:r>
    </w:p>
    <w:tbl>
      <w:tblPr>
        <w:tblStyle w:val="a8"/>
        <w:tblW w:w="9634" w:type="dxa"/>
        <w:tblLayout w:type="fixed"/>
        <w:tblLook w:val="04A0" w:firstRow="1" w:lastRow="0" w:firstColumn="1" w:lastColumn="0" w:noHBand="0" w:noVBand="1"/>
      </w:tblPr>
      <w:tblGrid>
        <w:gridCol w:w="2972"/>
        <w:gridCol w:w="6662"/>
      </w:tblGrid>
      <w:tr w:rsidR="00BC75BF" w:rsidRPr="0071361B" w:rsidTr="00CE7B01">
        <w:tc>
          <w:tcPr>
            <w:tcW w:w="2972" w:type="dxa"/>
          </w:tcPr>
          <w:p w:rsidR="00BC75BF" w:rsidRPr="00BC75BF" w:rsidRDefault="00BC75BF" w:rsidP="00266C25">
            <w:pPr>
              <w:jc w:val="center"/>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Название</w:t>
            </w:r>
          </w:p>
        </w:tc>
        <w:tc>
          <w:tcPr>
            <w:tcW w:w="6662" w:type="dxa"/>
          </w:tcPr>
          <w:p w:rsidR="00BC75BF" w:rsidRPr="00BC75BF" w:rsidRDefault="00BC75BF" w:rsidP="00266C25">
            <w:pPr>
              <w:jc w:val="center"/>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 xml:space="preserve">Расчет параметров </w:t>
            </w:r>
          </w:p>
        </w:tc>
      </w:tr>
      <w:tr w:rsidR="00BC75BF" w:rsidRPr="0071361B" w:rsidTr="00CE7B01">
        <w:tc>
          <w:tcPr>
            <w:tcW w:w="297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поставки равного заказа через равные периоды времени.</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p>
          <w:p w:rsidR="00BC75BF" w:rsidRDefault="00BC75BF" w:rsidP="00266C25">
            <w:pPr>
              <w:jc w:val="both"/>
              <w:rPr>
                <w:color w:val="000000" w:themeColor="text1"/>
                <w:sz w:val="24"/>
                <w:szCs w:val="24"/>
              </w:rPr>
            </w:pPr>
          </w:p>
          <w:p w:rsidR="00BC75BF" w:rsidRDefault="00BC75BF" w:rsidP="00266C25">
            <w:pPr>
              <w:jc w:val="both"/>
              <w:rPr>
                <w:color w:val="000000" w:themeColor="text1"/>
                <w:sz w:val="24"/>
                <w:szCs w:val="24"/>
              </w:rPr>
            </w:pPr>
          </w:p>
          <w:p w:rsidR="00BC75BF" w:rsidRDefault="00BC75BF" w:rsidP="00266C25">
            <w:pPr>
              <w:jc w:val="both"/>
              <w:rPr>
                <w:color w:val="000000" w:themeColor="text1"/>
                <w:sz w:val="24"/>
                <w:szCs w:val="24"/>
              </w:rPr>
            </w:pPr>
          </w:p>
          <w:p w:rsidR="00BC75BF" w:rsidRDefault="00BC75BF" w:rsidP="00266C25">
            <w:pPr>
              <w:jc w:val="both"/>
              <w:rPr>
                <w:color w:val="000000" w:themeColor="text1"/>
                <w:sz w:val="24"/>
                <w:szCs w:val="24"/>
              </w:rPr>
            </w:pPr>
          </w:p>
          <w:p w:rsidR="00BC75BF" w:rsidRDefault="00BC75BF" w:rsidP="00266C25">
            <w:pPr>
              <w:jc w:val="both"/>
              <w:rPr>
                <w:color w:val="000000" w:themeColor="text1"/>
                <w:sz w:val="24"/>
                <w:szCs w:val="24"/>
              </w:rPr>
            </w:pPr>
          </w:p>
          <w:p w:rsidR="00BC75BF" w:rsidRPr="0071361B" w:rsidRDefault="00BC75BF" w:rsidP="00266C25">
            <w:pPr>
              <w:jc w:val="both"/>
              <w:rPr>
                <w:color w:val="000000" w:themeColor="text1"/>
                <w:sz w:val="24"/>
                <w:szCs w:val="24"/>
              </w:rPr>
            </w:pPr>
          </w:p>
        </w:tc>
        <w:tc>
          <w:tcPr>
            <w:tcW w:w="6662" w:type="dxa"/>
          </w:tcPr>
          <w:tbl>
            <w:tblPr>
              <w:tblStyle w:val="a8"/>
              <w:tblW w:w="0" w:type="auto"/>
              <w:tblLayout w:type="fixed"/>
              <w:tblLook w:val="04A0" w:firstRow="1" w:lastRow="0" w:firstColumn="1" w:lastColumn="0" w:noHBand="0" w:noVBand="1"/>
            </w:tblPr>
            <w:tblGrid>
              <w:gridCol w:w="454"/>
              <w:gridCol w:w="4111"/>
              <w:gridCol w:w="1843"/>
            </w:tblGrid>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Показатель</w:t>
                  </w:r>
                </w:p>
              </w:tc>
              <w:tc>
                <w:tcPr>
                  <w:tcW w:w="1843"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Порядок расчета</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1</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Потребность, шт.</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2</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Интервал времени между заказами, дн.</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3</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Время поставки, дни</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4</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Возможная задержка поставки, дни</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5</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дневное потребление, шт./день</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lang w:val="en-US"/>
                    </w:rPr>
                    <w:t>[</w:t>
                  </w:r>
                  <w:r>
                    <w:rPr>
                      <w:rFonts w:ascii="inherit" w:hAnsi="inherit" w:cs="Arial"/>
                      <w:color w:val="212121"/>
                      <w:sz w:val="18"/>
                      <w:szCs w:val="18"/>
                    </w:rPr>
                    <w:t>1</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 xml:space="preserve"> рабочие дн.</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6</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потребление за время поставки,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5</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7</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Макс потребление за время поставки,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4</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[5]</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8</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Гарантийный запас,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7</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6</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9</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Максимально желательный запас,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8</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2</w:t>
                  </w:r>
                  <w:r>
                    <w:rPr>
                      <w:rFonts w:ascii="inherit" w:hAnsi="inherit" w:cs="Arial"/>
                      <w:color w:val="212121"/>
                      <w:sz w:val="18"/>
                      <w:szCs w:val="18"/>
                      <w:lang w:val="en-US"/>
                    </w:rPr>
                    <w:t>]*[5]</w:t>
                  </w:r>
                </w:p>
              </w:tc>
            </w:tr>
            <w:tr w:rsidR="00BC75BF" w:rsidTr="00CE7B0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10</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Размер заказа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[9]-[</w:t>
                  </w:r>
                  <w:r>
                    <w:rPr>
                      <w:rFonts w:ascii="inherit" w:hAnsi="inherit" w:cs="Arial"/>
                      <w:color w:val="212121"/>
                      <w:sz w:val="18"/>
                      <w:szCs w:val="18"/>
                    </w:rPr>
                    <w:t>текущий запас</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6</w:t>
                  </w:r>
                  <w:r>
                    <w:rPr>
                      <w:rFonts w:ascii="inherit" w:hAnsi="inherit" w:cs="Arial"/>
                      <w:color w:val="212121"/>
                      <w:sz w:val="18"/>
                      <w:szCs w:val="18"/>
                      <w:lang w:val="en-US"/>
                    </w:rPr>
                    <w:t>]</w:t>
                  </w:r>
                </w:p>
              </w:tc>
            </w:tr>
          </w:tbl>
          <w:p w:rsidR="00BC75BF" w:rsidRPr="0071361B" w:rsidRDefault="00BC75BF" w:rsidP="00266C25">
            <w:pPr>
              <w:shd w:val="clear" w:color="auto" w:fill="FFFFFF"/>
              <w:rPr>
                <w:color w:val="000000" w:themeColor="text1"/>
                <w:sz w:val="24"/>
                <w:szCs w:val="24"/>
                <w:shd w:val="clear" w:color="auto" w:fill="FFFFFF"/>
              </w:rPr>
            </w:pPr>
          </w:p>
        </w:tc>
      </w:tr>
      <w:tr w:rsidR="00BC75BF" w:rsidRPr="0071361B" w:rsidTr="00CE7B01">
        <w:tc>
          <w:tcPr>
            <w:tcW w:w="2972" w:type="dxa"/>
          </w:tcPr>
          <w:p w:rsidR="00BC75BF" w:rsidRPr="00890CF5" w:rsidRDefault="00BC75BF" w:rsidP="00266C25">
            <w:pPr>
              <w:pStyle w:val="a3"/>
              <w:shd w:val="clear" w:color="auto" w:fill="FFFFFF"/>
              <w:spacing w:before="0" w:beforeAutospacing="0" w:after="0" w:afterAutospacing="0"/>
              <w:jc w:val="both"/>
              <w:rPr>
                <w:rFonts w:ascii="Times New Roman CYR" w:hAnsi="Times New Roman CYR"/>
                <w:color w:val="000000" w:themeColor="text1"/>
              </w:rPr>
            </w:pPr>
            <w:r w:rsidRPr="00890CF5">
              <w:rPr>
                <w:rFonts w:ascii="Times New Roman CYR" w:hAnsi="Times New Roman CYR"/>
                <w:color w:val="000000" w:themeColor="text1"/>
              </w:rPr>
              <w:t>Система с фиксированным размером заказа при периодической проверке фактического уровня запаса (с пороговым уровнем запаса).</w:t>
            </w:r>
          </w:p>
          <w:p w:rsidR="00BC75BF" w:rsidRPr="00890CF5" w:rsidRDefault="00BC75BF" w:rsidP="00266C25">
            <w:pPr>
              <w:pStyle w:val="a3"/>
              <w:shd w:val="clear" w:color="auto" w:fill="FFFFFF"/>
              <w:spacing w:before="0" w:beforeAutospacing="0" w:after="0" w:afterAutospacing="0"/>
              <w:ind w:firstLine="709"/>
              <w:jc w:val="both"/>
              <w:rPr>
                <w:rFonts w:ascii="Times New Roman CYR" w:hAnsi="Times New Roman CYR"/>
                <w:color w:val="000000" w:themeColor="text1"/>
              </w:rPr>
            </w:pPr>
          </w:p>
          <w:p w:rsidR="00BC75BF" w:rsidRDefault="00BC75BF" w:rsidP="00266C25">
            <w:pPr>
              <w:spacing w:before="120"/>
              <w:jc w:val="both"/>
              <w:rPr>
                <w:color w:val="000000" w:themeColor="text1"/>
                <w:sz w:val="24"/>
                <w:szCs w:val="24"/>
              </w:rPr>
            </w:pPr>
          </w:p>
          <w:p w:rsidR="00BC75BF" w:rsidRDefault="00BC75BF" w:rsidP="00266C25">
            <w:pPr>
              <w:spacing w:before="120"/>
              <w:jc w:val="both"/>
              <w:rPr>
                <w:color w:val="000000" w:themeColor="text1"/>
                <w:sz w:val="24"/>
                <w:szCs w:val="24"/>
              </w:rPr>
            </w:pPr>
          </w:p>
          <w:p w:rsidR="00BC75BF" w:rsidRPr="0071361B" w:rsidRDefault="00BC75BF" w:rsidP="00266C25">
            <w:pPr>
              <w:spacing w:before="120"/>
              <w:jc w:val="both"/>
              <w:rPr>
                <w:color w:val="000000" w:themeColor="text1"/>
                <w:sz w:val="24"/>
                <w:szCs w:val="24"/>
              </w:rPr>
            </w:pPr>
          </w:p>
        </w:tc>
        <w:tc>
          <w:tcPr>
            <w:tcW w:w="6662" w:type="dxa"/>
          </w:tcPr>
          <w:tbl>
            <w:tblPr>
              <w:tblStyle w:val="a8"/>
              <w:tblW w:w="0" w:type="auto"/>
              <w:tblLayout w:type="fixed"/>
              <w:tblLook w:val="04A0" w:firstRow="1" w:lastRow="0" w:firstColumn="1" w:lastColumn="0" w:noHBand="0" w:noVBand="1"/>
            </w:tblPr>
            <w:tblGrid>
              <w:gridCol w:w="454"/>
              <w:gridCol w:w="4111"/>
              <w:gridCol w:w="1843"/>
            </w:tblGrid>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Показатель</w:t>
                  </w:r>
                </w:p>
              </w:tc>
              <w:tc>
                <w:tcPr>
                  <w:tcW w:w="1843"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Порядок расчета</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1</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Потребность, шт.</w:t>
                  </w:r>
                </w:p>
              </w:tc>
              <w:tc>
                <w:tcPr>
                  <w:tcW w:w="1843" w:type="dxa"/>
                  <w:vAlign w:val="center"/>
                </w:tcPr>
                <w:p w:rsidR="00BC75BF"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2</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Оптимальный размер заказа, шт.</w:t>
                  </w:r>
                </w:p>
              </w:tc>
              <w:tc>
                <w:tcPr>
                  <w:tcW w:w="1843" w:type="dxa"/>
                  <w:vAlign w:val="center"/>
                </w:tcPr>
                <w:p w:rsidR="00BC75BF"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3</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Время поставки, дни</w:t>
                  </w:r>
                </w:p>
              </w:tc>
              <w:tc>
                <w:tcPr>
                  <w:tcW w:w="1843" w:type="dxa"/>
                  <w:vAlign w:val="center"/>
                </w:tcPr>
                <w:p w:rsidR="00BC75BF"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4</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Возможная задержка поставки, дни</w:t>
                  </w:r>
                </w:p>
              </w:tc>
              <w:tc>
                <w:tcPr>
                  <w:tcW w:w="1843" w:type="dxa"/>
                  <w:vAlign w:val="center"/>
                </w:tcPr>
                <w:p w:rsidR="00BC75BF"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5</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дневное потребление, шт./день</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lang w:val="en-US"/>
                    </w:rPr>
                    <w:t>[</w:t>
                  </w:r>
                  <w:r>
                    <w:rPr>
                      <w:rFonts w:ascii="inherit" w:hAnsi="inherit" w:cs="Arial"/>
                      <w:color w:val="212121"/>
                      <w:sz w:val="18"/>
                      <w:szCs w:val="18"/>
                    </w:rPr>
                    <w:t>1</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 xml:space="preserve"> рабочие дн.</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6</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Срок расходования заказа, дни</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rPr>
                  </w:pPr>
                  <w:r>
                    <w:rPr>
                      <w:rFonts w:ascii="inherit" w:hAnsi="inherit" w:cs="Arial"/>
                      <w:color w:val="212121"/>
                      <w:sz w:val="18"/>
                      <w:szCs w:val="18"/>
                      <w:lang w:val="en-US"/>
                    </w:rPr>
                    <w:t>[</w:t>
                  </w:r>
                  <w:r>
                    <w:rPr>
                      <w:rFonts w:ascii="inherit" w:hAnsi="inherit" w:cs="Arial"/>
                      <w:color w:val="212121"/>
                      <w:sz w:val="18"/>
                      <w:szCs w:val="18"/>
                    </w:rPr>
                    <w:t>2</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5</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7</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потребление за время поставки, шт.</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5</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8</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Макс потребление за время поставки, шт.</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4</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[5]</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9</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Гарантийный запас, шт.</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8</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7</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10</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Пороговый уровень запаса, шт.</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9</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7</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11</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Максимально желательный запас, шт.</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9</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2</w:t>
                  </w:r>
                  <w:r>
                    <w:rPr>
                      <w:rFonts w:ascii="inherit" w:hAnsi="inherit" w:cs="Arial"/>
                      <w:color w:val="212121"/>
                      <w:sz w:val="18"/>
                      <w:szCs w:val="18"/>
                      <w:lang w:val="en-US"/>
                    </w:rPr>
                    <w:t>]</w:t>
                  </w:r>
                </w:p>
              </w:tc>
            </w:tr>
            <w:tr w:rsidR="00BC75BF" w:rsidTr="00CE7B01">
              <w:tc>
                <w:tcPr>
                  <w:tcW w:w="454"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12</w:t>
                  </w:r>
                </w:p>
              </w:tc>
              <w:tc>
                <w:tcPr>
                  <w:tcW w:w="4111" w:type="dxa"/>
                  <w:vAlign w:val="center"/>
                </w:tcPr>
                <w:p w:rsidR="00BC75BF" w:rsidRDefault="00BC75BF" w:rsidP="00266C25">
                  <w:pPr>
                    <w:spacing w:before="120" w:line="0" w:lineRule="atLeast"/>
                    <w:contextualSpacing/>
                    <w:jc w:val="both"/>
                    <w:rPr>
                      <w:rFonts w:ascii="inherit" w:hAnsi="inherit" w:cs="Arial"/>
                      <w:color w:val="212121"/>
                      <w:sz w:val="18"/>
                      <w:szCs w:val="18"/>
                    </w:rPr>
                  </w:pPr>
                  <w:r>
                    <w:rPr>
                      <w:rFonts w:ascii="inherit" w:hAnsi="inherit" w:cs="Arial"/>
                      <w:color w:val="212121"/>
                      <w:sz w:val="18"/>
                      <w:szCs w:val="18"/>
                    </w:rPr>
                    <w:t>Срок расходов. запаса до порогового уровня, дни</w:t>
                  </w:r>
                </w:p>
              </w:tc>
              <w:tc>
                <w:tcPr>
                  <w:tcW w:w="1843" w:type="dxa"/>
                  <w:vAlign w:val="center"/>
                </w:tcPr>
                <w:p w:rsidR="00BC75BF" w:rsidRPr="00560B7E" w:rsidRDefault="00BC75BF" w:rsidP="00266C25">
                  <w:pPr>
                    <w:spacing w:before="120" w:line="0" w:lineRule="atLeast"/>
                    <w:contextualSpacing/>
                    <w:jc w:val="center"/>
                    <w:rPr>
                      <w:rFonts w:ascii="inherit" w:hAnsi="inherit" w:cs="Arial"/>
                      <w:color w:val="212121"/>
                      <w:sz w:val="18"/>
                      <w:szCs w:val="18"/>
                      <w:lang w:val="en-US"/>
                    </w:rPr>
                  </w:pP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11</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10</w:t>
                  </w:r>
                  <w:r>
                    <w:rPr>
                      <w:rFonts w:ascii="inherit" w:hAnsi="inherit" w:cs="Arial"/>
                      <w:color w:val="212121"/>
                      <w:sz w:val="18"/>
                      <w:szCs w:val="18"/>
                      <w:lang w:val="en-US"/>
                    </w:rPr>
                    <w:t xml:space="preserve">] </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5</w:t>
                  </w:r>
                  <w:r>
                    <w:rPr>
                      <w:rFonts w:ascii="inherit" w:hAnsi="inherit" w:cs="Arial"/>
                      <w:color w:val="212121"/>
                      <w:sz w:val="18"/>
                      <w:szCs w:val="18"/>
                      <w:lang w:val="en-US"/>
                    </w:rPr>
                    <w:t>]</w:t>
                  </w:r>
                </w:p>
              </w:tc>
            </w:tr>
          </w:tbl>
          <w:p w:rsidR="00BC75BF" w:rsidRPr="0071361B" w:rsidRDefault="00BC75BF" w:rsidP="00266C25">
            <w:pPr>
              <w:spacing w:before="120"/>
              <w:jc w:val="both"/>
              <w:rPr>
                <w:color w:val="000000" w:themeColor="text1"/>
                <w:sz w:val="24"/>
                <w:szCs w:val="24"/>
              </w:rPr>
            </w:pPr>
          </w:p>
        </w:tc>
      </w:tr>
      <w:tr w:rsidR="00BC75BF" w:rsidRPr="0071361B" w:rsidTr="00CE7B01">
        <w:tc>
          <w:tcPr>
            <w:tcW w:w="2972" w:type="dxa"/>
          </w:tcPr>
          <w:p w:rsidR="00BC75BF" w:rsidRPr="0071361B" w:rsidRDefault="00BC75BF" w:rsidP="00266C25">
            <w:pPr>
              <w:spacing w:before="240" w:after="240"/>
              <w:jc w:val="both"/>
              <w:rPr>
                <w:color w:val="000000" w:themeColor="text1"/>
                <w:sz w:val="24"/>
                <w:szCs w:val="24"/>
              </w:rPr>
            </w:pPr>
            <w:r w:rsidRPr="00890CF5">
              <w:rPr>
                <w:rFonts w:ascii="Times New Roman CYR" w:hAnsi="Times New Roman CYR"/>
                <w:color w:val="000000" w:themeColor="text1"/>
                <w:sz w:val="24"/>
                <w:szCs w:val="24"/>
              </w:rPr>
              <w:t>Система с двумя уровнями при периодической проверке фактического уровня запаса (система “минимум</w:t>
            </w:r>
            <w:r w:rsidR="00957E52">
              <w:rPr>
                <w:rFonts w:ascii="Times New Roman CYR" w:hAnsi="Times New Roman CYR"/>
                <w:color w:val="000000" w:themeColor="text1"/>
                <w:sz w:val="24"/>
                <w:szCs w:val="24"/>
              </w:rPr>
              <w:t>-</w:t>
            </w:r>
            <w:r w:rsidRPr="00890CF5">
              <w:rPr>
                <w:rFonts w:ascii="Times New Roman CYR" w:hAnsi="Times New Roman CYR"/>
                <w:color w:val="000000" w:themeColor="text1"/>
                <w:sz w:val="24"/>
                <w:szCs w:val="24"/>
              </w:rPr>
              <w:t>максимум</w:t>
            </w:r>
            <w:r w:rsidRPr="0071361B">
              <w:rPr>
                <w:color w:val="000000" w:themeColor="text1"/>
                <w:sz w:val="24"/>
                <w:szCs w:val="24"/>
              </w:rPr>
              <w:t>”).</w:t>
            </w:r>
          </w:p>
        </w:tc>
        <w:tc>
          <w:tcPr>
            <w:tcW w:w="6662" w:type="dxa"/>
          </w:tcPr>
          <w:tbl>
            <w:tblPr>
              <w:tblStyle w:val="a8"/>
              <w:tblW w:w="0" w:type="auto"/>
              <w:tblLayout w:type="fixed"/>
              <w:tblLook w:val="04A0" w:firstRow="1" w:lastRow="0" w:firstColumn="1" w:lastColumn="0" w:noHBand="0" w:noVBand="1"/>
            </w:tblPr>
            <w:tblGrid>
              <w:gridCol w:w="454"/>
              <w:gridCol w:w="4111"/>
              <w:gridCol w:w="1843"/>
            </w:tblGrid>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Показатель</w:t>
                  </w:r>
                </w:p>
              </w:tc>
              <w:tc>
                <w:tcPr>
                  <w:tcW w:w="1843"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Порядок расчета</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1</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Потребность, шт.</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2</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Интервал времени между заказами, дн.</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3</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Время поставки, дни</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4</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Возможная задержка поставки, дни</w:t>
                  </w:r>
                </w:p>
              </w:tc>
              <w:tc>
                <w:tcPr>
                  <w:tcW w:w="1843" w:type="dxa"/>
                  <w:vAlign w:val="center"/>
                </w:tcPr>
                <w:p w:rsidR="00BC75BF"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5</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дневное потребление, шт./день</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lang w:val="en-US"/>
                    </w:rPr>
                    <w:t>[</w:t>
                  </w:r>
                  <w:r>
                    <w:rPr>
                      <w:rFonts w:ascii="inherit" w:hAnsi="inherit" w:cs="Arial"/>
                      <w:color w:val="212121"/>
                      <w:sz w:val="18"/>
                      <w:szCs w:val="18"/>
                    </w:rPr>
                    <w:t>1</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 xml:space="preserve"> рабочие дн.</w:t>
                  </w:r>
                  <w:r>
                    <w:rPr>
                      <w:rFonts w:ascii="inherit" w:hAnsi="inherit" w:cs="Arial"/>
                      <w:color w:val="212121"/>
                      <w:sz w:val="18"/>
                      <w:szCs w:val="18"/>
                      <w:lang w:val="en-US"/>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6</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Ожидаемое потребление за время поставки,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 xml:space="preserve"> [</w:t>
                  </w:r>
                  <w:r>
                    <w:rPr>
                      <w:rFonts w:ascii="inherit" w:hAnsi="inherit" w:cs="Arial"/>
                      <w:color w:val="212121"/>
                      <w:sz w:val="18"/>
                      <w:szCs w:val="18"/>
                    </w:rPr>
                    <w:t>5</w:t>
                  </w:r>
                  <w:r>
                    <w:rPr>
                      <w:rFonts w:ascii="inherit" w:hAnsi="inherit" w:cs="Arial"/>
                      <w:color w:val="212121"/>
                      <w:sz w:val="18"/>
                      <w:szCs w:val="18"/>
                      <w:lang w:val="en-US"/>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7</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Макс потребление за время поставки,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3</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4</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[5]</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8</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Гарантийный запас,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7</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6</w:t>
                  </w:r>
                  <w:r>
                    <w:rPr>
                      <w:rFonts w:ascii="inherit" w:hAnsi="inherit" w:cs="Arial"/>
                      <w:color w:val="212121"/>
                      <w:sz w:val="18"/>
                      <w:szCs w:val="18"/>
                      <w:lang w:val="en-US"/>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9</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Пороговый уровень запаса, шт</w:t>
                  </w:r>
                </w:p>
              </w:tc>
              <w:tc>
                <w:tcPr>
                  <w:tcW w:w="1843" w:type="dxa"/>
                  <w:vAlign w:val="center"/>
                </w:tcPr>
                <w:p w:rsidR="00BC75BF" w:rsidRPr="005D2D78" w:rsidRDefault="00BC75BF" w:rsidP="00266C25">
                  <w:pPr>
                    <w:spacing w:line="0" w:lineRule="atLeast"/>
                    <w:contextualSpacing/>
                    <w:jc w:val="center"/>
                    <w:rPr>
                      <w:rFonts w:ascii="inherit" w:hAnsi="inherit" w:cs="Arial"/>
                      <w:color w:val="212121"/>
                      <w:sz w:val="18"/>
                      <w:szCs w:val="18"/>
                    </w:rPr>
                  </w:pPr>
                  <w:r>
                    <w:rPr>
                      <w:rFonts w:ascii="inherit" w:hAnsi="inherit" w:cs="Arial"/>
                      <w:color w:val="212121"/>
                      <w:sz w:val="18"/>
                      <w:szCs w:val="18"/>
                      <w:lang w:val="en-US"/>
                    </w:rPr>
                    <w:t>[</w:t>
                  </w:r>
                  <w:r>
                    <w:rPr>
                      <w:rFonts w:ascii="inherit" w:hAnsi="inherit" w:cs="Arial"/>
                      <w:color w:val="212121"/>
                      <w:sz w:val="18"/>
                      <w:szCs w:val="18"/>
                    </w:rPr>
                    <w:t>8</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6</w:t>
                  </w:r>
                  <w:r>
                    <w:rPr>
                      <w:rFonts w:ascii="inherit" w:hAnsi="inherit" w:cs="Arial"/>
                      <w:color w:val="212121"/>
                      <w:sz w:val="18"/>
                      <w:szCs w:val="18"/>
                      <w:lang w:val="en-US"/>
                    </w:rPr>
                    <w:t>]</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10</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Максимально желательный запас, шт.</w:t>
                  </w:r>
                </w:p>
              </w:tc>
              <w:tc>
                <w:tcPr>
                  <w:tcW w:w="1843" w:type="dxa"/>
                  <w:vAlign w:val="center"/>
                </w:tcPr>
                <w:p w:rsidR="00BC75BF" w:rsidRPr="00560B7E" w:rsidRDefault="00BC75BF" w:rsidP="00266C25">
                  <w:pPr>
                    <w:spacing w:line="0" w:lineRule="atLeast"/>
                    <w:contextualSpacing/>
                    <w:jc w:val="center"/>
                    <w:rPr>
                      <w:rFonts w:ascii="inherit" w:hAnsi="inherit" w:cs="Arial"/>
                      <w:color w:val="212121"/>
                      <w:sz w:val="18"/>
                      <w:szCs w:val="18"/>
                      <w:lang w:val="en-US"/>
                    </w:rPr>
                  </w:pPr>
                  <w:r>
                    <w:rPr>
                      <w:rFonts w:ascii="inherit" w:hAnsi="inherit" w:cs="Arial"/>
                      <w:color w:val="212121"/>
                      <w:sz w:val="18"/>
                      <w:szCs w:val="18"/>
                      <w:lang w:val="en-US"/>
                    </w:rPr>
                    <w:t>[</w:t>
                  </w:r>
                  <w:r>
                    <w:rPr>
                      <w:rFonts w:ascii="inherit" w:hAnsi="inherit" w:cs="Arial"/>
                      <w:color w:val="212121"/>
                      <w:sz w:val="18"/>
                      <w:szCs w:val="18"/>
                    </w:rPr>
                    <w:t>9</w:t>
                  </w:r>
                  <w:r>
                    <w:rPr>
                      <w:rFonts w:ascii="inherit" w:hAnsi="inherit" w:cs="Arial"/>
                      <w:color w:val="212121"/>
                      <w:sz w:val="18"/>
                      <w:szCs w:val="18"/>
                      <w:lang w:val="en-US"/>
                    </w:rPr>
                    <w:t>]</w:t>
                  </w:r>
                  <w:r>
                    <w:rPr>
                      <w:rFonts w:ascii="inherit" w:hAnsi="inherit" w:cs="Arial"/>
                      <w:color w:val="212121"/>
                      <w:sz w:val="18"/>
                      <w:szCs w:val="18"/>
                    </w:rPr>
                    <w:t>+</w:t>
                  </w:r>
                  <w:r>
                    <w:rPr>
                      <w:rFonts w:ascii="inherit" w:hAnsi="inherit" w:cs="Arial"/>
                      <w:color w:val="212121"/>
                      <w:sz w:val="18"/>
                      <w:szCs w:val="18"/>
                      <w:lang w:val="en-US"/>
                    </w:rPr>
                    <w:t>[</w:t>
                  </w:r>
                  <w:r>
                    <w:rPr>
                      <w:rFonts w:ascii="inherit" w:hAnsi="inherit" w:cs="Arial"/>
                      <w:color w:val="212121"/>
                      <w:sz w:val="18"/>
                      <w:szCs w:val="18"/>
                    </w:rPr>
                    <w:t>2</w:t>
                  </w:r>
                  <w:r>
                    <w:rPr>
                      <w:rFonts w:ascii="inherit" w:hAnsi="inherit" w:cs="Arial"/>
                      <w:color w:val="212121"/>
                      <w:sz w:val="18"/>
                      <w:szCs w:val="18"/>
                      <w:lang w:val="en-US"/>
                    </w:rPr>
                    <w:t>]*[5]</w:t>
                  </w:r>
                </w:p>
              </w:tc>
            </w:tr>
            <w:tr w:rsidR="00BC75BF" w:rsidTr="009906C1">
              <w:tc>
                <w:tcPr>
                  <w:tcW w:w="454"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10</w:t>
                  </w:r>
                </w:p>
              </w:tc>
              <w:tc>
                <w:tcPr>
                  <w:tcW w:w="4111" w:type="dxa"/>
                  <w:vAlign w:val="center"/>
                </w:tcPr>
                <w:p w:rsidR="00BC75BF" w:rsidRDefault="00BC75BF" w:rsidP="00266C25">
                  <w:pPr>
                    <w:spacing w:line="0" w:lineRule="atLeast"/>
                    <w:contextualSpacing/>
                    <w:jc w:val="both"/>
                    <w:rPr>
                      <w:rFonts w:ascii="inherit" w:hAnsi="inherit" w:cs="Arial"/>
                      <w:color w:val="212121"/>
                      <w:sz w:val="18"/>
                      <w:szCs w:val="18"/>
                    </w:rPr>
                  </w:pPr>
                  <w:r>
                    <w:rPr>
                      <w:rFonts w:ascii="inherit" w:hAnsi="inherit" w:cs="Arial"/>
                      <w:color w:val="212121"/>
                      <w:sz w:val="18"/>
                      <w:szCs w:val="18"/>
                    </w:rPr>
                    <w:t>Размер заказа шт</w:t>
                  </w:r>
                </w:p>
              </w:tc>
              <w:tc>
                <w:tcPr>
                  <w:tcW w:w="1843" w:type="dxa"/>
                  <w:vAlign w:val="center"/>
                </w:tcPr>
                <w:p w:rsidR="00BC75BF" w:rsidRPr="005D2D78" w:rsidRDefault="00BC75BF" w:rsidP="00266C25">
                  <w:pPr>
                    <w:spacing w:line="0" w:lineRule="atLeast"/>
                    <w:contextualSpacing/>
                    <w:jc w:val="center"/>
                    <w:rPr>
                      <w:rFonts w:ascii="inherit" w:hAnsi="inherit" w:cs="Arial"/>
                      <w:color w:val="212121"/>
                      <w:sz w:val="18"/>
                      <w:szCs w:val="18"/>
                    </w:rPr>
                  </w:pPr>
                  <w:r w:rsidRPr="005D2D78">
                    <w:rPr>
                      <w:rFonts w:ascii="inherit" w:hAnsi="inherit" w:cs="Arial"/>
                      <w:color w:val="212121"/>
                      <w:sz w:val="18"/>
                      <w:szCs w:val="18"/>
                    </w:rPr>
                    <w:t>[</w:t>
                  </w:r>
                  <w:r>
                    <w:rPr>
                      <w:rFonts w:ascii="inherit" w:hAnsi="inherit" w:cs="Arial"/>
                      <w:color w:val="212121"/>
                      <w:sz w:val="18"/>
                      <w:szCs w:val="18"/>
                    </w:rPr>
                    <w:t>10</w:t>
                  </w:r>
                  <w:r w:rsidRPr="005D2D78">
                    <w:rPr>
                      <w:rFonts w:ascii="inherit" w:hAnsi="inherit" w:cs="Arial"/>
                      <w:color w:val="212121"/>
                      <w:sz w:val="18"/>
                      <w:szCs w:val="18"/>
                    </w:rPr>
                    <w:t>]</w:t>
                  </w:r>
                  <w:r>
                    <w:rPr>
                      <w:rFonts w:ascii="inherit" w:hAnsi="inherit" w:cs="Arial"/>
                      <w:color w:val="212121"/>
                      <w:sz w:val="18"/>
                      <w:szCs w:val="18"/>
                    </w:rPr>
                    <w:t xml:space="preserve"> </w:t>
                  </w:r>
                  <w:r w:rsidRPr="005D2D78">
                    <w:rPr>
                      <w:rFonts w:ascii="inherit" w:hAnsi="inherit" w:cs="Arial"/>
                      <w:color w:val="212121"/>
                      <w:sz w:val="18"/>
                      <w:szCs w:val="18"/>
                    </w:rPr>
                    <w:t>-[прогнозируемая величина запаса к моменту поставки]</w:t>
                  </w:r>
                </w:p>
              </w:tc>
            </w:tr>
          </w:tbl>
          <w:p w:rsidR="00BC75BF" w:rsidRPr="0071361B" w:rsidRDefault="00BC75BF" w:rsidP="00266C25">
            <w:pPr>
              <w:jc w:val="both"/>
              <w:rPr>
                <w:color w:val="000000" w:themeColor="text1"/>
                <w:sz w:val="24"/>
                <w:szCs w:val="24"/>
              </w:rPr>
            </w:pPr>
          </w:p>
        </w:tc>
      </w:tr>
      <w:tr w:rsidR="00BC75BF" w:rsidRPr="0071361B" w:rsidTr="00CE7B01">
        <w:tc>
          <w:tcPr>
            <w:tcW w:w="2972" w:type="dxa"/>
          </w:tcPr>
          <w:p w:rsidR="00BC75BF" w:rsidRPr="00BC75BF" w:rsidRDefault="00BC75BF" w:rsidP="00266C25">
            <w:pPr>
              <w:jc w:val="both"/>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Периодическая система с двумя уровнями, при периодической проверке уровня запасов и заказами по необходимости.</w:t>
            </w:r>
          </w:p>
        </w:tc>
        <w:tc>
          <w:tcPr>
            <w:tcW w:w="6662" w:type="dxa"/>
          </w:tcPr>
          <w:p w:rsidR="00BC75BF" w:rsidRPr="00BC75BF" w:rsidRDefault="00BC75BF" w:rsidP="00266C25">
            <w:pPr>
              <w:jc w:val="both"/>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Товары данной группы, прежде всего, необходимо прекратить заказывать. Необходимо вести постоянный контролировать. При нормализации продаж товары из данной группы перейдут в группу товаров неопределенного спроса, то есть будет применяться система с двумя уровнями при периодической проверке фактического уровня запаса (система “минимум</w:t>
            </w:r>
            <w:r w:rsidR="00957E52">
              <w:rPr>
                <w:rFonts w:ascii="Times New Roman" w:hAnsi="Times New Roman" w:cs="Times New Roman"/>
                <w:color w:val="000000" w:themeColor="text1"/>
                <w:sz w:val="24"/>
                <w:szCs w:val="24"/>
              </w:rPr>
              <w:t>-</w:t>
            </w:r>
            <w:r w:rsidRPr="00BC75BF">
              <w:rPr>
                <w:rFonts w:ascii="Times New Roman" w:hAnsi="Times New Roman" w:cs="Times New Roman"/>
                <w:color w:val="000000" w:themeColor="text1"/>
                <w:sz w:val="24"/>
                <w:szCs w:val="24"/>
              </w:rPr>
              <w:t>максимум”). При отсутствии продаж -  в группу «неликвиды», следовательно - система избавления от неликвидов.</w:t>
            </w:r>
          </w:p>
        </w:tc>
      </w:tr>
      <w:tr w:rsidR="00BC75BF" w:rsidRPr="0071361B" w:rsidTr="00CE7B01">
        <w:tc>
          <w:tcPr>
            <w:tcW w:w="2972" w:type="dxa"/>
          </w:tcPr>
          <w:p w:rsidR="00BC75BF" w:rsidRPr="00BC75BF" w:rsidRDefault="00BC75BF" w:rsidP="00266C25">
            <w:pPr>
              <w:jc w:val="both"/>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Система избавления от неликвидов.</w:t>
            </w:r>
          </w:p>
        </w:tc>
        <w:tc>
          <w:tcPr>
            <w:tcW w:w="6662" w:type="dxa"/>
          </w:tcPr>
          <w:p w:rsidR="00BC75BF" w:rsidRPr="00BC75BF" w:rsidRDefault="00BC75BF" w:rsidP="00266C25">
            <w:pPr>
              <w:jc w:val="both"/>
              <w:rPr>
                <w:rFonts w:ascii="Times New Roman" w:hAnsi="Times New Roman" w:cs="Times New Roman"/>
                <w:color w:val="000000" w:themeColor="text1"/>
                <w:sz w:val="24"/>
                <w:szCs w:val="24"/>
              </w:rPr>
            </w:pPr>
            <w:r w:rsidRPr="00BC75BF">
              <w:rPr>
                <w:rFonts w:ascii="Times New Roman" w:hAnsi="Times New Roman" w:cs="Times New Roman"/>
                <w:color w:val="000000" w:themeColor="text1"/>
                <w:sz w:val="24"/>
                <w:szCs w:val="24"/>
              </w:rPr>
              <w:t xml:space="preserve">Товары, которые попали в данную группу можно реализовать через другие предприятия (если есть сеть). Контролировать срок годности, а по истечению срока годности утилизация. </w:t>
            </w:r>
          </w:p>
        </w:tc>
      </w:tr>
    </w:tbl>
    <w:p w:rsidR="00BC75BF"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lang w:val="en-US"/>
        </w:rPr>
      </w:pPr>
    </w:p>
    <w:p w:rsidR="00BC75BF" w:rsidRPr="004822B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4822B2">
        <w:rPr>
          <w:rFonts w:ascii="Times New Roman CYR" w:hAnsi="Times New Roman CYR"/>
          <w:color w:val="000000" w:themeColor="text1"/>
        </w:rPr>
        <w:t xml:space="preserve">Система управления запасами - это комплекс мероприятий по созданию и пополнению запасов, организации непрерывного контроля и оперативного планирования поставок.  Конечной целью управления запасами является извлечение прибыли, обеспечение стабильности работы.  Система управления запасами необходима для каждого предприятия, которое планирует длительное время успешно функционировать. Она позволяет осуществлять функцию контроля и пополнения резервов. </w:t>
      </w:r>
    </w:p>
    <w:p w:rsidR="00BC75BF" w:rsidRPr="004822B2" w:rsidRDefault="00BC75BF" w:rsidP="00BC75BF">
      <w:pPr>
        <w:pStyle w:val="a3"/>
        <w:shd w:val="clear" w:color="auto" w:fill="FFFFFF"/>
        <w:spacing w:before="0" w:beforeAutospacing="0" w:after="0" w:afterAutospacing="0"/>
        <w:ind w:firstLine="709"/>
        <w:jc w:val="both"/>
        <w:rPr>
          <w:rFonts w:ascii="Times New Roman CYR" w:hAnsi="Times New Roman CYR"/>
          <w:color w:val="000000" w:themeColor="text1"/>
        </w:rPr>
      </w:pPr>
      <w:r w:rsidRPr="004822B2">
        <w:rPr>
          <w:rFonts w:ascii="Times New Roman CYR" w:hAnsi="Times New Roman CYR"/>
          <w:color w:val="000000" w:themeColor="text1"/>
        </w:rPr>
        <w:t>Благодаря распределению запасов по группам руководство предприятия получает четкую картину процесса управления запасами, поможет выявить слабые места и начать работать над тем, чтобы привести запасы в норму, избавиться от излишков и неликвидов, понижая расходы на содержание запасов на предприятии.</w:t>
      </w:r>
    </w:p>
    <w:p w:rsidR="00BC75BF" w:rsidRPr="00A7074D" w:rsidRDefault="00BC75BF" w:rsidP="00BC75BF">
      <w:pPr>
        <w:pStyle w:val="a3"/>
        <w:shd w:val="clear" w:color="auto" w:fill="FFFFFF"/>
        <w:spacing w:before="0" w:beforeAutospacing="0" w:after="0" w:afterAutospacing="0"/>
        <w:jc w:val="both"/>
        <w:rPr>
          <w:rFonts w:asciiTheme="minorHAnsi" w:hAnsiTheme="minorHAnsi"/>
          <w:color w:val="000000" w:themeColor="text1"/>
          <w:lang w:val="en-US"/>
        </w:rPr>
      </w:pPr>
      <w:r>
        <w:rPr>
          <w:rFonts w:asciiTheme="minorHAnsi" w:hAnsiTheme="minorHAnsi"/>
          <w:color w:val="000000" w:themeColor="text1"/>
          <w:lang w:val="en-US"/>
        </w:rPr>
        <w:t>_____________________________________________________</w:t>
      </w:r>
    </w:p>
    <w:p w:rsidR="00BC75BF" w:rsidRPr="00974163" w:rsidRDefault="00BC75BF" w:rsidP="00BC75BF">
      <w:pPr>
        <w:pStyle w:val="a4"/>
        <w:numPr>
          <w:ilvl w:val="0"/>
          <w:numId w:val="8"/>
        </w:numPr>
        <w:ind w:left="0" w:firstLine="709"/>
        <w:jc w:val="both"/>
        <w:rPr>
          <w:rFonts w:ascii="Times New Roman" w:hAnsi="Times New Roman" w:cs="Times New Roman"/>
          <w:shd w:val="clear" w:color="auto" w:fill="FFFFFF"/>
        </w:rPr>
      </w:pPr>
      <w:r w:rsidRPr="00974163">
        <w:rPr>
          <w:rFonts w:ascii="Times New Roman" w:hAnsi="Times New Roman" w:cs="Times New Roman"/>
          <w:shd w:val="clear" w:color="auto" w:fill="FFFFFF"/>
        </w:rPr>
        <w:t xml:space="preserve">Гаджинский А. М. Логистика: учебник / А. М. Гаджинский.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21</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е изд.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М.: Издательско</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торговая корпорация «Дашков и К°», 2017.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418 с.</w:t>
      </w:r>
    </w:p>
    <w:p w:rsidR="00BC75BF" w:rsidRPr="00F97811" w:rsidRDefault="00BC75BF" w:rsidP="00BC75BF">
      <w:pPr>
        <w:pStyle w:val="a4"/>
        <w:numPr>
          <w:ilvl w:val="0"/>
          <w:numId w:val="8"/>
        </w:numPr>
        <w:ind w:left="0" w:firstLine="709"/>
        <w:jc w:val="both"/>
        <w:rPr>
          <w:rFonts w:ascii="Times New Roman" w:hAnsi="Times New Roman" w:cs="Times New Roman"/>
        </w:rPr>
      </w:pPr>
      <w:r>
        <w:rPr>
          <w:rFonts w:ascii="Times New Roman" w:hAnsi="Times New Roman" w:cs="Times New Roman"/>
          <w:shd w:val="clear" w:color="auto" w:fill="FFFFFF"/>
        </w:rPr>
        <w:t>Стерлигова</w:t>
      </w:r>
      <w:r w:rsidRPr="00523506">
        <w:rPr>
          <w:rFonts w:ascii="Times New Roman" w:hAnsi="Times New Roman" w:cs="Times New Roman"/>
          <w:shd w:val="clear" w:color="auto" w:fill="FFFFFF"/>
        </w:rPr>
        <w:t xml:space="preserve">, </w:t>
      </w:r>
      <w:r>
        <w:rPr>
          <w:rFonts w:ascii="Times New Roman" w:hAnsi="Times New Roman" w:cs="Times New Roman"/>
          <w:shd w:val="clear" w:color="auto" w:fill="FFFFFF"/>
        </w:rPr>
        <w:t>А</w:t>
      </w:r>
      <w:r w:rsidRPr="00523506">
        <w:rPr>
          <w:rFonts w:ascii="Times New Roman" w:hAnsi="Times New Roman" w:cs="Times New Roman"/>
          <w:shd w:val="clear" w:color="auto" w:fill="FFFFFF"/>
        </w:rPr>
        <w:t xml:space="preserve">. </w:t>
      </w:r>
      <w:r>
        <w:rPr>
          <w:rFonts w:ascii="Times New Roman" w:hAnsi="Times New Roman" w:cs="Times New Roman"/>
          <w:shd w:val="clear" w:color="auto" w:fill="FFFFFF"/>
        </w:rPr>
        <w:t>Н</w:t>
      </w:r>
      <w:r w:rsidRPr="00523506">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Управление запасами в цепях поставок. Учебник </w:t>
      </w:r>
      <w:r w:rsidRPr="00523506">
        <w:rPr>
          <w:rFonts w:ascii="Times New Roman" w:hAnsi="Times New Roman" w:cs="Times New Roman"/>
          <w:shd w:val="clear" w:color="auto" w:fill="FFFFFF"/>
        </w:rPr>
        <w:t xml:space="preserve">/ </w:t>
      </w:r>
      <w:r>
        <w:rPr>
          <w:rFonts w:ascii="Times New Roman" w:hAnsi="Times New Roman" w:cs="Times New Roman"/>
          <w:shd w:val="clear" w:color="auto" w:fill="FFFFFF"/>
        </w:rPr>
        <w:t>А</w:t>
      </w:r>
      <w:r w:rsidRPr="00523506">
        <w:rPr>
          <w:rFonts w:ascii="Times New Roman" w:hAnsi="Times New Roman" w:cs="Times New Roman"/>
          <w:shd w:val="clear" w:color="auto" w:fill="FFFFFF"/>
        </w:rPr>
        <w:t>.</w:t>
      </w:r>
      <w:r>
        <w:rPr>
          <w:rFonts w:ascii="Times New Roman" w:hAnsi="Times New Roman" w:cs="Times New Roman"/>
          <w:shd w:val="clear" w:color="auto" w:fill="FFFFFF"/>
        </w:rPr>
        <w:t>Н</w:t>
      </w:r>
      <w:r w:rsidRPr="00523506">
        <w:rPr>
          <w:rFonts w:ascii="Times New Roman" w:hAnsi="Times New Roman" w:cs="Times New Roman"/>
          <w:shd w:val="clear" w:color="auto" w:fill="FFFFFF"/>
        </w:rPr>
        <w:t xml:space="preserve">. </w:t>
      </w:r>
      <w:r>
        <w:rPr>
          <w:rFonts w:ascii="Times New Roman" w:hAnsi="Times New Roman" w:cs="Times New Roman"/>
          <w:shd w:val="clear" w:color="auto" w:fill="FFFFFF"/>
        </w:rPr>
        <w:t>Стерлигова</w:t>
      </w:r>
      <w:r w:rsidRPr="00523506">
        <w:rPr>
          <w:rFonts w:ascii="Times New Roman" w:hAnsi="Times New Roman" w:cs="Times New Roman"/>
          <w:shd w:val="clear" w:color="auto" w:fill="FFFFFF"/>
        </w:rPr>
        <w:t>. - М.: ИНФРА-М, 201</w:t>
      </w:r>
      <w:r>
        <w:rPr>
          <w:rFonts w:ascii="Times New Roman" w:hAnsi="Times New Roman" w:cs="Times New Roman"/>
          <w:shd w:val="clear" w:color="auto" w:fill="FFFFFF"/>
        </w:rPr>
        <w:t>8</w:t>
      </w:r>
      <w:r w:rsidRPr="00523506">
        <w:rPr>
          <w:rFonts w:ascii="Times New Roman" w:hAnsi="Times New Roman" w:cs="Times New Roman"/>
          <w:shd w:val="clear" w:color="auto" w:fill="FFFFFF"/>
        </w:rPr>
        <w:t xml:space="preserve">. - </w:t>
      </w:r>
      <w:r>
        <w:rPr>
          <w:rFonts w:ascii="Times New Roman" w:hAnsi="Times New Roman" w:cs="Times New Roman"/>
          <w:shd w:val="clear" w:color="auto" w:fill="FFFFFF"/>
        </w:rPr>
        <w:t>169</w:t>
      </w:r>
      <w:r w:rsidRPr="00523506">
        <w:rPr>
          <w:rFonts w:ascii="Times New Roman" w:hAnsi="Times New Roman" w:cs="Times New Roman"/>
          <w:shd w:val="clear" w:color="auto" w:fill="FFFFFF"/>
        </w:rPr>
        <w:t xml:space="preserve"> c.</w:t>
      </w:r>
    </w:p>
    <w:p w:rsidR="00BC75BF" w:rsidRPr="000B7445" w:rsidRDefault="00BC75BF" w:rsidP="00BC75BF">
      <w:pPr>
        <w:pStyle w:val="a4"/>
        <w:numPr>
          <w:ilvl w:val="0"/>
          <w:numId w:val="8"/>
        </w:numPr>
        <w:ind w:left="0" w:firstLine="709"/>
        <w:jc w:val="both"/>
        <w:rPr>
          <w:rFonts w:ascii="Times New Roman" w:hAnsi="Times New Roman" w:cs="Times New Roman"/>
          <w:shd w:val="clear" w:color="auto" w:fill="FFFFFF"/>
        </w:rPr>
      </w:pPr>
      <w:r w:rsidRPr="00974163">
        <w:rPr>
          <w:rFonts w:ascii="Times New Roman" w:hAnsi="Times New Roman" w:cs="Times New Roman"/>
          <w:shd w:val="clear" w:color="auto" w:fill="FFFFFF"/>
        </w:rPr>
        <w:t xml:space="preserve">Тишкова Е.М. Логистический подход к управлению запасами на предприятии [Электронный ресурс] / Е.М. Тишкова, Я.С. Страукас. // Научная электронная библиотека.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2018.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 1(17). </w:t>
      </w:r>
      <w:r w:rsidR="00957E52">
        <w:rPr>
          <w:rFonts w:ascii="Times New Roman" w:hAnsi="Times New Roman" w:cs="Times New Roman"/>
          <w:shd w:val="clear" w:color="auto" w:fill="FFFFFF"/>
        </w:rPr>
        <w:t>-</w:t>
      </w:r>
      <w:r w:rsidRPr="00974163">
        <w:rPr>
          <w:rFonts w:ascii="Times New Roman" w:hAnsi="Times New Roman" w:cs="Times New Roman"/>
          <w:shd w:val="clear" w:color="auto" w:fill="FFFFFF"/>
        </w:rPr>
        <w:t xml:space="preserve"> Режим доступа: </w:t>
      </w:r>
      <w:hyperlink r:id="rId23" w:history="1">
        <w:r w:rsidRPr="00974163">
          <w:rPr>
            <w:rFonts w:ascii="Times New Roman" w:hAnsi="Times New Roman" w:cs="Times New Roman"/>
            <w:shd w:val="clear" w:color="auto" w:fill="FFFFFF"/>
          </w:rPr>
          <w:t>https://elibrary.ru/item.asp?id=32463009</w:t>
        </w:r>
      </w:hyperlink>
    </w:p>
    <w:p w:rsidR="00BC75BF" w:rsidRDefault="00BC75BF" w:rsidP="00BC75BF">
      <w:pPr>
        <w:spacing w:after="0" w:line="240" w:lineRule="auto"/>
        <w:jc w:val="both"/>
        <w:rPr>
          <w:sz w:val="24"/>
          <w:szCs w:val="24"/>
          <w:shd w:val="clear" w:color="auto" w:fill="FFFFFF"/>
        </w:rPr>
      </w:pPr>
    </w:p>
    <w:p w:rsidR="007D5475" w:rsidRDefault="007D5475" w:rsidP="00BC75BF">
      <w:pPr>
        <w:spacing w:after="0" w:line="240" w:lineRule="auto"/>
        <w:jc w:val="both"/>
        <w:rPr>
          <w:sz w:val="24"/>
          <w:szCs w:val="24"/>
          <w:shd w:val="clear" w:color="auto" w:fill="FFFFFF"/>
        </w:rPr>
      </w:pPr>
    </w:p>
    <w:p w:rsidR="008F760B" w:rsidRDefault="008F760B" w:rsidP="008F76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УДК: </w:t>
      </w:r>
      <w:r w:rsidRPr="00E47CC5">
        <w:rPr>
          <w:rFonts w:ascii="Times New Roman" w:hAnsi="Times New Roman" w:cs="Times New Roman"/>
          <w:sz w:val="24"/>
          <w:szCs w:val="24"/>
        </w:rPr>
        <w:t>314</w:t>
      </w:r>
      <w:r>
        <w:rPr>
          <w:rFonts w:ascii="Times New Roman" w:hAnsi="Times New Roman" w:cs="Times New Roman"/>
          <w:sz w:val="24"/>
          <w:szCs w:val="24"/>
        </w:rPr>
        <w:t>.</w:t>
      </w:r>
      <w:r w:rsidRPr="00E47CC5">
        <w:rPr>
          <w:rFonts w:ascii="Times New Roman" w:hAnsi="Times New Roman" w:cs="Times New Roman"/>
          <w:sz w:val="24"/>
          <w:szCs w:val="24"/>
        </w:rPr>
        <w:t>74</w:t>
      </w:r>
    </w:p>
    <w:p w:rsidR="008F760B" w:rsidRPr="00E47CC5" w:rsidRDefault="008F760B" w:rsidP="008F760B">
      <w:pPr>
        <w:spacing w:after="0" w:line="240" w:lineRule="auto"/>
        <w:jc w:val="both"/>
        <w:rPr>
          <w:rFonts w:ascii="Times New Roman" w:hAnsi="Times New Roman" w:cs="Times New Roman"/>
          <w:sz w:val="24"/>
          <w:szCs w:val="24"/>
        </w:rPr>
      </w:pPr>
    </w:p>
    <w:p w:rsidR="008F760B" w:rsidRPr="00E47CC5" w:rsidRDefault="008F760B" w:rsidP="008F760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Оптимизация складского хозяйства на основе внедрения современных </w:t>
      </w:r>
      <w:r>
        <w:rPr>
          <w:rFonts w:ascii="Times New Roman" w:hAnsi="Times New Roman" w:cs="Times New Roman"/>
          <w:b/>
          <w:bCs/>
          <w:sz w:val="24"/>
          <w:szCs w:val="24"/>
          <w:lang w:val="en-US"/>
        </w:rPr>
        <w:t>IT</w:t>
      </w:r>
      <w:r>
        <w:rPr>
          <w:rFonts w:ascii="Times New Roman" w:hAnsi="Times New Roman" w:cs="Times New Roman"/>
          <w:b/>
          <w:bCs/>
          <w:sz w:val="24"/>
          <w:szCs w:val="24"/>
        </w:rPr>
        <w:t>-технологий</w:t>
      </w:r>
    </w:p>
    <w:p w:rsidR="008F760B" w:rsidRPr="00CB5112" w:rsidRDefault="008F760B" w:rsidP="008F760B">
      <w:pPr>
        <w:spacing w:after="0" w:line="240" w:lineRule="auto"/>
        <w:jc w:val="center"/>
        <w:rPr>
          <w:rFonts w:ascii="Times New Roman" w:hAnsi="Times New Roman" w:cs="Times New Roman"/>
          <w:sz w:val="24"/>
          <w:szCs w:val="24"/>
        </w:rPr>
      </w:pPr>
      <w:r w:rsidRPr="00CB5112">
        <w:rPr>
          <w:rFonts w:ascii="Times New Roman" w:hAnsi="Times New Roman" w:cs="Times New Roman"/>
          <w:sz w:val="24"/>
          <w:szCs w:val="24"/>
        </w:rPr>
        <w:t xml:space="preserve">Дорофеева Елена Викторовна, </w:t>
      </w:r>
    </w:p>
    <w:p w:rsidR="008F760B" w:rsidRDefault="008F760B" w:rsidP="008F760B">
      <w:pPr>
        <w:spacing w:after="0" w:line="240" w:lineRule="auto"/>
        <w:jc w:val="center"/>
        <w:rPr>
          <w:rFonts w:ascii="Times New Roman" w:hAnsi="Times New Roman" w:cs="Times New Roman"/>
          <w:sz w:val="24"/>
          <w:szCs w:val="24"/>
        </w:rPr>
      </w:pPr>
      <w:r w:rsidRPr="00CB5112">
        <w:rPr>
          <w:rFonts w:ascii="Times New Roman" w:hAnsi="Times New Roman" w:cs="Times New Roman"/>
          <w:sz w:val="24"/>
          <w:szCs w:val="24"/>
        </w:rPr>
        <w:t>Магистрант</w:t>
      </w:r>
    </w:p>
    <w:p w:rsidR="008F760B" w:rsidRPr="00CB5112" w:rsidRDefault="008F760B" w:rsidP="008F760B">
      <w:pPr>
        <w:spacing w:after="0" w:line="240" w:lineRule="auto"/>
        <w:jc w:val="center"/>
        <w:rPr>
          <w:rFonts w:ascii="Times New Roman" w:hAnsi="Times New Roman" w:cs="Times New Roman"/>
          <w:i/>
          <w:iCs/>
          <w:sz w:val="24"/>
          <w:szCs w:val="24"/>
        </w:rPr>
      </w:pPr>
      <w:r w:rsidRPr="00CB5112">
        <w:rPr>
          <w:rFonts w:ascii="Times New Roman" w:hAnsi="Times New Roman" w:cs="Times New Roman"/>
          <w:i/>
          <w:iCs/>
          <w:sz w:val="24"/>
          <w:szCs w:val="24"/>
        </w:rPr>
        <w:t>Владивостокский государственный университет экономики и сервиса</w:t>
      </w:r>
    </w:p>
    <w:p w:rsidR="008F760B" w:rsidRDefault="008F760B" w:rsidP="008F760B">
      <w:pPr>
        <w:spacing w:after="0" w:line="240" w:lineRule="auto"/>
        <w:jc w:val="center"/>
        <w:rPr>
          <w:rFonts w:ascii="Times New Roman" w:hAnsi="Times New Roman" w:cs="Times New Roman"/>
          <w:i/>
          <w:iCs/>
          <w:sz w:val="24"/>
          <w:szCs w:val="24"/>
        </w:rPr>
      </w:pPr>
      <w:r w:rsidRPr="00CB5112">
        <w:rPr>
          <w:rFonts w:ascii="Times New Roman" w:hAnsi="Times New Roman" w:cs="Times New Roman"/>
          <w:i/>
          <w:iCs/>
          <w:sz w:val="24"/>
          <w:szCs w:val="24"/>
        </w:rPr>
        <w:t>Россия, Владивосток</w:t>
      </w:r>
    </w:p>
    <w:p w:rsidR="008F760B" w:rsidRPr="00CB5112" w:rsidRDefault="008F760B" w:rsidP="008F760B">
      <w:pPr>
        <w:spacing w:after="0" w:line="240" w:lineRule="auto"/>
        <w:jc w:val="center"/>
        <w:rPr>
          <w:rFonts w:ascii="Times New Roman" w:hAnsi="Times New Roman" w:cs="Times New Roman"/>
          <w:sz w:val="24"/>
          <w:szCs w:val="24"/>
        </w:rPr>
      </w:pPr>
      <w:r w:rsidRPr="00CB5112">
        <w:rPr>
          <w:rFonts w:ascii="Times New Roman" w:hAnsi="Times New Roman" w:cs="Times New Roman"/>
          <w:sz w:val="24"/>
          <w:szCs w:val="24"/>
          <w:lang w:val="en-US"/>
        </w:rPr>
        <w:t>E</w:t>
      </w:r>
      <w:r w:rsidRPr="00CB5112">
        <w:rPr>
          <w:rFonts w:ascii="Times New Roman" w:hAnsi="Times New Roman" w:cs="Times New Roman"/>
          <w:sz w:val="24"/>
          <w:szCs w:val="24"/>
        </w:rPr>
        <w:t>-</w:t>
      </w:r>
      <w:r w:rsidRPr="00CB5112">
        <w:rPr>
          <w:rFonts w:ascii="Times New Roman" w:hAnsi="Times New Roman" w:cs="Times New Roman"/>
          <w:sz w:val="24"/>
          <w:szCs w:val="24"/>
          <w:lang w:val="en-US"/>
        </w:rPr>
        <w:t>mail</w:t>
      </w:r>
      <w:r w:rsidRPr="00CB5112">
        <w:rPr>
          <w:rFonts w:ascii="Times New Roman" w:hAnsi="Times New Roman" w:cs="Times New Roman"/>
          <w:sz w:val="24"/>
          <w:szCs w:val="24"/>
        </w:rPr>
        <w:t>:</w:t>
      </w:r>
      <w:r>
        <w:rPr>
          <w:rFonts w:ascii="Times New Roman" w:hAnsi="Times New Roman" w:cs="Times New Roman"/>
          <w:sz w:val="24"/>
          <w:szCs w:val="24"/>
        </w:rPr>
        <w:t xml:space="preserve"> </w:t>
      </w:r>
      <w:r w:rsidRPr="00CB5112">
        <w:rPr>
          <w:rFonts w:ascii="Times New Roman" w:hAnsi="Times New Roman" w:cs="Times New Roman"/>
          <w:sz w:val="24"/>
          <w:szCs w:val="24"/>
          <w:lang w:val="en-US"/>
        </w:rPr>
        <w:t>lushinahelen</w:t>
      </w:r>
      <w:r w:rsidRPr="00CB5112">
        <w:rPr>
          <w:rFonts w:ascii="Times New Roman" w:hAnsi="Times New Roman" w:cs="Times New Roman"/>
          <w:sz w:val="24"/>
          <w:szCs w:val="24"/>
        </w:rPr>
        <w:t>1996@</w:t>
      </w:r>
      <w:r w:rsidRPr="00CB5112">
        <w:rPr>
          <w:rFonts w:ascii="Times New Roman" w:hAnsi="Times New Roman" w:cs="Times New Roman"/>
          <w:sz w:val="24"/>
          <w:szCs w:val="24"/>
          <w:lang w:val="en-US"/>
        </w:rPr>
        <w:t>mail</w:t>
      </w:r>
      <w:r w:rsidRPr="00CB5112">
        <w:rPr>
          <w:rFonts w:ascii="Times New Roman" w:hAnsi="Times New Roman" w:cs="Times New Roman"/>
          <w:sz w:val="24"/>
          <w:szCs w:val="24"/>
        </w:rPr>
        <w:t>.</w:t>
      </w:r>
      <w:r w:rsidRPr="00CB5112">
        <w:rPr>
          <w:rFonts w:ascii="Times New Roman" w:hAnsi="Times New Roman" w:cs="Times New Roman"/>
          <w:sz w:val="24"/>
          <w:szCs w:val="24"/>
          <w:lang w:val="en-US"/>
        </w:rPr>
        <w:t>ru</w:t>
      </w:r>
      <w:r w:rsidRPr="00CB5112">
        <w:rPr>
          <w:rFonts w:ascii="Times New Roman" w:hAnsi="Times New Roman" w:cs="Times New Roman"/>
          <w:sz w:val="24"/>
          <w:szCs w:val="24"/>
        </w:rPr>
        <w:t>, тел. +79241315950</w:t>
      </w:r>
    </w:p>
    <w:p w:rsidR="008F760B" w:rsidRPr="00CB5112" w:rsidRDefault="008F760B" w:rsidP="008F760B">
      <w:pPr>
        <w:spacing w:after="0" w:line="240" w:lineRule="auto"/>
        <w:jc w:val="center"/>
        <w:rPr>
          <w:rFonts w:ascii="Times New Roman" w:hAnsi="Times New Roman" w:cs="Times New Roman"/>
          <w:sz w:val="24"/>
          <w:szCs w:val="24"/>
        </w:rPr>
      </w:pPr>
      <w:r w:rsidRPr="00CB5112">
        <w:rPr>
          <w:rFonts w:ascii="Times New Roman" w:hAnsi="Times New Roman" w:cs="Times New Roman"/>
          <w:sz w:val="24"/>
          <w:szCs w:val="24"/>
        </w:rPr>
        <w:t>Ул. Гоголя, 41, г. Владивосток, Приморский край, Россия, 690014</w:t>
      </w:r>
    </w:p>
    <w:p w:rsidR="008F760B" w:rsidRDefault="008F760B" w:rsidP="008F760B">
      <w:pPr>
        <w:spacing w:after="0" w:line="240" w:lineRule="auto"/>
        <w:jc w:val="center"/>
        <w:rPr>
          <w:rFonts w:ascii="Times New Roman" w:hAnsi="Times New Roman" w:cs="Times New Roman"/>
          <w:i/>
          <w:iCs/>
          <w:sz w:val="24"/>
          <w:szCs w:val="24"/>
        </w:rPr>
      </w:pPr>
    </w:p>
    <w:p w:rsidR="008F760B" w:rsidRPr="00E71D55" w:rsidRDefault="008F760B" w:rsidP="008F760B">
      <w:pPr>
        <w:shd w:val="clear" w:color="auto" w:fill="FFFFFF"/>
        <w:spacing w:after="240" w:line="240" w:lineRule="auto"/>
        <w:ind w:firstLine="709"/>
        <w:jc w:val="both"/>
        <w:rPr>
          <w:rFonts w:ascii="Times New Roman" w:eastAsia="Times New Roman" w:hAnsi="Times New Roman" w:cs="Times New Roman"/>
          <w:i/>
          <w:iCs/>
          <w:sz w:val="24"/>
          <w:szCs w:val="24"/>
        </w:rPr>
      </w:pPr>
      <w:r w:rsidRPr="00E71D55">
        <w:rPr>
          <w:rFonts w:ascii="Times New Roman" w:hAnsi="Times New Roman" w:cs="Times New Roman"/>
          <w:i/>
          <w:iCs/>
          <w:sz w:val="24"/>
          <w:szCs w:val="24"/>
        </w:rPr>
        <w:t xml:space="preserve"> В современном мире очень актуальной является проблема оптимизации процессов на складе производственного предприятия. Создание эффективного складского хозяйства не может обойтись без внедрения комплексной автоматизации процессов с применением ИТ-технологий. Разработка алгоритма действий оптимизации на предприятии является важной задачей производственного предприятия.</w:t>
      </w:r>
    </w:p>
    <w:p w:rsidR="008F760B" w:rsidRDefault="008F760B" w:rsidP="008F760B">
      <w:pPr>
        <w:spacing w:after="240" w:line="240" w:lineRule="auto"/>
        <w:rPr>
          <w:rFonts w:ascii="Times New Roman" w:hAnsi="Times New Roman" w:cs="Times New Roman"/>
          <w:i/>
          <w:iCs/>
          <w:sz w:val="24"/>
          <w:szCs w:val="24"/>
        </w:rPr>
      </w:pPr>
      <w:r w:rsidRPr="00E71D55">
        <w:rPr>
          <w:rFonts w:ascii="Times New Roman" w:hAnsi="Times New Roman" w:cs="Times New Roman"/>
          <w:b/>
          <w:bCs/>
          <w:i/>
          <w:iCs/>
          <w:sz w:val="24"/>
          <w:szCs w:val="24"/>
        </w:rPr>
        <w:t>Ключевые слова и словосочетания:</w:t>
      </w:r>
      <w:r>
        <w:rPr>
          <w:rFonts w:ascii="Times New Roman" w:hAnsi="Times New Roman" w:cs="Times New Roman"/>
          <w:i/>
          <w:iCs/>
          <w:sz w:val="24"/>
          <w:szCs w:val="24"/>
        </w:rPr>
        <w:t xml:space="preserve"> складская логистика, автоматизация склада, модернизация складов производственного предприятия, программный комплекс управления складами, электронный документооборот.</w:t>
      </w:r>
    </w:p>
    <w:p w:rsidR="008F760B" w:rsidRPr="00E71D55" w:rsidRDefault="008F760B" w:rsidP="008F760B">
      <w:pPr>
        <w:spacing w:after="240" w:line="240" w:lineRule="auto"/>
        <w:ind w:firstLine="709"/>
        <w:rPr>
          <w:rFonts w:ascii="Times New Roman" w:hAnsi="Times New Roman" w:cs="Times New Roman"/>
          <w:i/>
          <w:iCs/>
          <w:sz w:val="24"/>
          <w:szCs w:val="24"/>
          <w:lang w:val="en-US"/>
        </w:rPr>
      </w:pPr>
      <w:r w:rsidRPr="00E71D55">
        <w:rPr>
          <w:rFonts w:ascii="Times New Roman" w:hAnsi="Times New Roman" w:cs="Times New Roman"/>
          <w:i/>
          <w:iCs/>
          <w:sz w:val="24"/>
          <w:szCs w:val="24"/>
          <w:lang w:val="en-US"/>
        </w:rPr>
        <w:t>In the modern world, the problem of optimizing processes at the warehouse of a manufacturing enterprise is very relevant. The creation of an efficient warehouse facility cannot do without the introduction of integrated process automation using IT technology. The development of an algorithm of optimization actions at an enterprise is an important task of a manufacturing enterprise.</w:t>
      </w:r>
    </w:p>
    <w:p w:rsidR="008F760B" w:rsidRPr="00E71D55" w:rsidRDefault="008F760B" w:rsidP="008F760B">
      <w:pPr>
        <w:spacing w:after="240" w:line="240" w:lineRule="auto"/>
        <w:rPr>
          <w:rFonts w:ascii="Times New Roman" w:hAnsi="Times New Roman" w:cs="Times New Roman"/>
          <w:i/>
          <w:iCs/>
          <w:sz w:val="24"/>
          <w:szCs w:val="24"/>
          <w:lang w:val="en-US"/>
        </w:rPr>
      </w:pPr>
      <w:r w:rsidRPr="00E71D55">
        <w:rPr>
          <w:rFonts w:ascii="Times New Roman" w:hAnsi="Times New Roman" w:cs="Times New Roman"/>
          <w:b/>
          <w:bCs/>
          <w:i/>
          <w:iCs/>
          <w:sz w:val="24"/>
          <w:szCs w:val="24"/>
          <w:lang w:val="en-US"/>
        </w:rPr>
        <w:t>Key words and phrases:</w:t>
      </w:r>
      <w:r w:rsidRPr="00E71D55">
        <w:rPr>
          <w:rFonts w:ascii="Times New Roman" w:hAnsi="Times New Roman" w:cs="Times New Roman"/>
          <w:i/>
          <w:iCs/>
          <w:sz w:val="24"/>
          <w:szCs w:val="24"/>
          <w:lang w:val="en-US"/>
        </w:rPr>
        <w:t xml:space="preserve"> warehouse logistics, warehouse automation, modernization of production enterprise warehouses, warehouse management software, electronic document management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На современном этапе, создание эффективного складского х</w:t>
      </w:r>
      <w:r>
        <w:rPr>
          <w:rFonts w:ascii="Times New Roman" w:hAnsi="Times New Roman" w:cs="Times New Roman"/>
          <w:sz w:val="24"/>
          <w:szCs w:val="24"/>
        </w:rPr>
        <w:t>о</w:t>
      </w:r>
      <w:r w:rsidRPr="006154E0">
        <w:rPr>
          <w:rFonts w:ascii="Times New Roman" w:hAnsi="Times New Roman" w:cs="Times New Roman"/>
          <w:sz w:val="24"/>
          <w:szCs w:val="24"/>
        </w:rPr>
        <w:t xml:space="preserve">зяйства не может обойтись без внедрения комплексной автоматизации процессов с применением ИТ-технологий. Автоматизация производства </w:t>
      </w:r>
      <w:r w:rsidR="00957E52">
        <w:rPr>
          <w:rFonts w:ascii="Times New Roman" w:hAnsi="Times New Roman" w:cs="Times New Roman"/>
          <w:sz w:val="24"/>
          <w:szCs w:val="24"/>
        </w:rPr>
        <w:t>-</w:t>
      </w:r>
      <w:r w:rsidRPr="006154E0">
        <w:rPr>
          <w:rFonts w:ascii="Times New Roman" w:hAnsi="Times New Roman" w:cs="Times New Roman"/>
          <w:sz w:val="24"/>
          <w:szCs w:val="24"/>
        </w:rPr>
        <w:t xml:space="preserve"> комплекс мер, позволяющий значительно снизить трудозатраты и материальные ресурсы при осуществлении складской деятельности и осуществлять производственные процессы под контролем.</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Именно п</w:t>
      </w:r>
      <w:r w:rsidRPr="006154E0">
        <w:rPr>
          <w:rFonts w:ascii="Times New Roman" w:hAnsi="Times New Roman" w:cs="Times New Roman"/>
          <w:sz w:val="24"/>
          <w:szCs w:val="24"/>
        </w:rPr>
        <w:t>оэтому склад должен рассматриваться не изолированно, а как интегрированная составная часть логистической цепи. Только такой подход позволит обеспечить успешное выполнение основных функций склада и достижение высокого уровня рентабельности.</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Автоматизация складского хозяйства любого предприятия включает комплекс таких мероприятий, как:</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Оснащение склада необходимыми техническими средствами;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Разработка и внедрение комплексной информационной системы, автоматизирующей складскую деятельность</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Изменение организации работы склада в соответствии с новыми требованиями (позволяет сократить продолжительность и трудоемкость погрузочных операций, повысить оперативность учета и сохранность груза при транспортировке).</w:t>
      </w:r>
    </w:p>
    <w:p w:rsidR="008F760B"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Для эффективного управления складами прог</w:t>
      </w:r>
      <w:r>
        <w:rPr>
          <w:rFonts w:ascii="Times New Roman" w:hAnsi="Times New Roman" w:cs="Times New Roman"/>
          <w:sz w:val="24"/>
          <w:szCs w:val="24"/>
        </w:rPr>
        <w:t>ра</w:t>
      </w:r>
      <w:r w:rsidRPr="006154E0">
        <w:rPr>
          <w:rFonts w:ascii="Times New Roman" w:hAnsi="Times New Roman" w:cs="Times New Roman"/>
          <w:sz w:val="24"/>
          <w:szCs w:val="24"/>
        </w:rPr>
        <w:t>ммный комплекс должен иметь следующий набор свойств, а именно, система автоматизации управления складами</w:t>
      </w:r>
      <w:r>
        <w:rPr>
          <w:rFonts w:ascii="Times New Roman" w:hAnsi="Times New Roman" w:cs="Times New Roman"/>
          <w:sz w:val="24"/>
          <w:szCs w:val="24"/>
        </w:rPr>
        <w:t xml:space="preserve"> </w:t>
      </w:r>
      <w:r w:rsidRPr="006154E0">
        <w:rPr>
          <w:rFonts w:ascii="Times New Roman" w:hAnsi="Times New Roman" w:cs="Times New Roman"/>
          <w:sz w:val="24"/>
          <w:szCs w:val="24"/>
        </w:rPr>
        <w:t>должна удовлетворять потребности производства в материалах, комплектующих, поставках, полуфабрикатах при минимальных затратах на доставку и хранение, а так же иметь следующий наб</w:t>
      </w:r>
      <w:r>
        <w:rPr>
          <w:rFonts w:ascii="Times New Roman" w:hAnsi="Times New Roman" w:cs="Times New Roman"/>
          <w:sz w:val="24"/>
          <w:szCs w:val="24"/>
        </w:rPr>
        <w:t>о</w:t>
      </w:r>
      <w:r w:rsidRPr="006154E0">
        <w:rPr>
          <w:rFonts w:ascii="Times New Roman" w:hAnsi="Times New Roman" w:cs="Times New Roman"/>
          <w:sz w:val="24"/>
          <w:szCs w:val="24"/>
        </w:rPr>
        <w:t>р функций</w:t>
      </w:r>
      <w:r>
        <w:rPr>
          <w:rFonts w:ascii="Times New Roman" w:hAnsi="Times New Roman" w:cs="Times New Roman"/>
          <w:sz w:val="24"/>
          <w:szCs w:val="24"/>
        </w:rPr>
        <w:t>:</w:t>
      </w:r>
    </w:p>
    <w:p w:rsidR="008F760B"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Формирование задания персоналу;</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Управление действиями людей и техники в режиме реального времени;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Планирование работы, контроль ее выполнение и учет трудозатрат;</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Отслеживание передвижения продукции между центральным складом, специализированным местам хранения и цеховыми складами;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Считывание и фиксирование информации при отпуске товара со склада готовой продукции;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6 </w:t>
      </w:r>
      <w:r w:rsidRPr="006154E0">
        <w:rPr>
          <w:rFonts w:ascii="Times New Roman" w:hAnsi="Times New Roman" w:cs="Times New Roman"/>
          <w:sz w:val="24"/>
          <w:szCs w:val="24"/>
        </w:rPr>
        <w:t>Контроль всех остатков товара на всех этапах прохождения заказа в режиме реального времени: какое количество находится на данную минуту в том или ином процессе или на том или ином складе;</w:t>
      </w:r>
      <w:r>
        <w:rPr>
          <w:rFonts w:ascii="Times New Roman" w:hAnsi="Times New Roman" w:cs="Times New Roman"/>
          <w:sz w:val="24"/>
          <w:szCs w:val="24"/>
        </w:rPr>
        <w:t xml:space="preserve"> </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6154E0">
        <w:rPr>
          <w:rFonts w:ascii="Times New Roman" w:hAnsi="Times New Roman" w:cs="Times New Roman"/>
          <w:sz w:val="24"/>
          <w:szCs w:val="24"/>
        </w:rPr>
        <w:t>Проведение автоматической инвентаризации товара для выявления излишков или недостачи на любом этапе;</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8 </w:t>
      </w:r>
      <w:r w:rsidRPr="006154E0">
        <w:rPr>
          <w:rFonts w:ascii="Times New Roman" w:hAnsi="Times New Roman" w:cs="Times New Roman"/>
          <w:sz w:val="24"/>
          <w:szCs w:val="24"/>
        </w:rPr>
        <w:t>Защита путем включения пользователей с определенными правами и доступом к информации. Изменения в базу данных могут вносить только те, кто непосредственно отвечает за процесс;</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9 </w:t>
      </w:r>
      <w:r w:rsidRPr="006154E0">
        <w:rPr>
          <w:rFonts w:ascii="Times New Roman" w:hAnsi="Times New Roman" w:cs="Times New Roman"/>
          <w:sz w:val="24"/>
          <w:szCs w:val="24"/>
        </w:rPr>
        <w:t>Моделирование складских операций мест хранения и пути транспортировки при межскладском перемещении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10 </w:t>
      </w:r>
      <w:r w:rsidRPr="006154E0">
        <w:rPr>
          <w:rFonts w:ascii="Times New Roman" w:hAnsi="Times New Roman" w:cs="Times New Roman"/>
          <w:sz w:val="24"/>
          <w:szCs w:val="24"/>
        </w:rPr>
        <w:t>Прием заявок по каналам сетевой передачи информации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Pr="006154E0">
        <w:rPr>
          <w:rFonts w:ascii="Times New Roman" w:hAnsi="Times New Roman" w:cs="Times New Roman"/>
          <w:sz w:val="24"/>
          <w:szCs w:val="24"/>
        </w:rPr>
        <w:t>Наличие средств обеспечения безопасности;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 О</w:t>
      </w:r>
      <w:r w:rsidRPr="006154E0">
        <w:rPr>
          <w:rFonts w:ascii="Times New Roman" w:hAnsi="Times New Roman" w:cs="Times New Roman"/>
          <w:sz w:val="24"/>
          <w:szCs w:val="24"/>
        </w:rPr>
        <w:t>перативное получение актуальной информации;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13 </w:t>
      </w:r>
      <w:r w:rsidRPr="006154E0">
        <w:rPr>
          <w:rFonts w:ascii="Times New Roman" w:hAnsi="Times New Roman" w:cs="Times New Roman"/>
          <w:sz w:val="24"/>
          <w:szCs w:val="24"/>
        </w:rPr>
        <w:t>Система должна 2 раза в сутки производить дублирование информации на дополнительный сервер или иной накопитель для избегания потери информации в случае сбоя системы.</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Одной из задач внедрения автоматизированной система уход от заполнения и хранения информации о запасах на бумажных носителях.</w:t>
      </w:r>
      <w:r>
        <w:rPr>
          <w:rFonts w:ascii="Times New Roman" w:hAnsi="Times New Roman" w:cs="Times New Roman"/>
          <w:sz w:val="24"/>
          <w:szCs w:val="24"/>
        </w:rPr>
        <w:t xml:space="preserve"> </w:t>
      </w:r>
      <w:r w:rsidRPr="006154E0">
        <w:rPr>
          <w:rFonts w:ascii="Times New Roman" w:hAnsi="Times New Roman" w:cs="Times New Roman"/>
          <w:sz w:val="24"/>
          <w:szCs w:val="24"/>
        </w:rPr>
        <w:t>В связи с эти м необходимо выявить ряд требований.</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Требования к программным модулям при формировании документооборота:</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Контроль всех бизнес-процессов по временным показателям, с помощью ведения отчетов по времени перемещения товара и накладных между складами;</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Сбор статистики недопоставки материалов в соответствии заявок при межцеховом перемещении и ошибок при сборке заявок;</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Мониторинг работы склада, что позволяет выявить сильные и слабые места, определить путь дальнейшего развития;</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Отслеживание суммарной и детализированной информации о времени исполнения операций;</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Оформление и распечатка всех первичных документов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6154E0">
        <w:rPr>
          <w:rFonts w:ascii="Times New Roman" w:hAnsi="Times New Roman" w:cs="Times New Roman"/>
          <w:sz w:val="24"/>
          <w:szCs w:val="24"/>
        </w:rPr>
        <w:t>Синхронизация внутреннего складского документооборота с внешними документами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Внедрение программного комплекса даст возможность осуществлять:</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Приемка товара</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Приемка товаров производить на основании разработанных классификаторов, позволяющий определять адрес складского места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Присвоение и печать штриховых кодов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Проверка соответствия и корректировка данных</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Складирование</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Автоматическое складирование или складирование под контролем персонала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 xml:space="preserve">Настраиваемые правила складирования для </w:t>
      </w:r>
      <w:r>
        <w:rPr>
          <w:rFonts w:ascii="Times New Roman" w:hAnsi="Times New Roman" w:cs="Times New Roman"/>
          <w:sz w:val="24"/>
          <w:szCs w:val="24"/>
        </w:rPr>
        <w:t>максимального</w:t>
      </w:r>
      <w:r w:rsidRPr="006154E0">
        <w:rPr>
          <w:rFonts w:ascii="Times New Roman" w:hAnsi="Times New Roman" w:cs="Times New Roman"/>
          <w:sz w:val="24"/>
          <w:szCs w:val="24"/>
        </w:rPr>
        <w:t xml:space="preserve"> использования складского пространства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Всеохватывающие критерии построения ячеек хранения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Настраиваемое создание заданий по складированию</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Гибкое управление заказами и группами заказов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Комплексная группировка заказов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Обработка и выпуск заказов группами с оптимизацией процессов и ресурсов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Объединение и разделение партий товаров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Настраиваемая функция идентификации товара по упаковке при отгрузке и возврате</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Пополнение</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Настраиваемые параметры необходимости пополнения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Пополнение неполными поддонами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Совместное пополнение группы товаров на одном поддоне</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Автоматическое формирование и отправка заданий пополнения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Настраиваемые стратегии пополнения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6154E0">
        <w:rPr>
          <w:rFonts w:ascii="Times New Roman" w:hAnsi="Times New Roman" w:cs="Times New Roman"/>
          <w:sz w:val="24"/>
          <w:szCs w:val="24"/>
        </w:rPr>
        <w:t>Различные опции пополнения в соответствии с номенклатурой (штука, коробка, поддон)</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Комплектация заказов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Автоматическое формирование и отправка заданий сотрудникам на комплектацию заказов. Комплектация партиями заказов в соответствии с суточной потребностью цеха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Комплектация с использованием радиотерминалов или этикеток</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Различные опции сборки (дискретная, групповая, объединенная)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Персонализация заказов во время сборки.</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Управление запасами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Гибкость при перемещении и корректировках складских запасов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Промежуточная частичная инвентаризация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Полная физическая инвентаризация с фиксацией веса на входе и выходе</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Контроль состояния и получение инф</w:t>
      </w:r>
      <w:r>
        <w:rPr>
          <w:rFonts w:ascii="Times New Roman" w:hAnsi="Times New Roman" w:cs="Times New Roman"/>
          <w:sz w:val="24"/>
          <w:szCs w:val="24"/>
        </w:rPr>
        <w:t>орма</w:t>
      </w:r>
      <w:r w:rsidRPr="006154E0">
        <w:rPr>
          <w:rFonts w:ascii="Times New Roman" w:hAnsi="Times New Roman" w:cs="Times New Roman"/>
          <w:sz w:val="24"/>
          <w:szCs w:val="24"/>
        </w:rPr>
        <w:t>ции о складских запасах</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Локализация запасов и конфигурация площадей и зонирования склада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6154E0">
        <w:rPr>
          <w:rFonts w:ascii="Times New Roman" w:hAnsi="Times New Roman" w:cs="Times New Roman"/>
          <w:sz w:val="24"/>
          <w:szCs w:val="24"/>
        </w:rPr>
        <w:t>Отслеживание атрибутов имущества (партия, код, серийный номер)</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6154E0">
        <w:rPr>
          <w:rFonts w:ascii="Times New Roman" w:hAnsi="Times New Roman" w:cs="Times New Roman"/>
          <w:sz w:val="24"/>
          <w:szCs w:val="24"/>
        </w:rPr>
        <w:t>Учет даты и отслеживание сроков реализации товаров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8 </w:t>
      </w:r>
      <w:r w:rsidRPr="006154E0">
        <w:rPr>
          <w:rFonts w:ascii="Times New Roman" w:hAnsi="Times New Roman" w:cs="Times New Roman"/>
          <w:sz w:val="24"/>
          <w:szCs w:val="24"/>
        </w:rPr>
        <w:t>Гибкая система переотправки, разбивки на партии, перемещения запасов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Управление заданиями персоналу</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Автоматическое формирование и отправка заданий для приемки, размещения, перемещения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Планирование работы распределительного центра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Составление графика выполнения заданий с их перестановкой в соответствии с приоритетом;</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Диспетчеризация и чередование задач</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Массовые перемещения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Управление хранением и производственными мощностями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Определение точного места ячейки хранения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Прогрессивная оптимизация хранения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Автоматическое пополнение и перемещение на вспомогательные склады</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Перемещения внутри организации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Управление и оптимизация хранения по срокам годности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Pr="006154E0">
        <w:rPr>
          <w:rFonts w:ascii="Times New Roman" w:hAnsi="Times New Roman" w:cs="Times New Roman"/>
          <w:sz w:val="24"/>
          <w:szCs w:val="24"/>
        </w:rPr>
        <w:t>Контроль и обработка опасных материалов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6154E0">
        <w:rPr>
          <w:rFonts w:ascii="Times New Roman" w:hAnsi="Times New Roman" w:cs="Times New Roman"/>
          <w:sz w:val="24"/>
          <w:szCs w:val="24"/>
        </w:rPr>
        <w:t>Инспектирование складского оборудования и планирование дозаправки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Управление людскими ресурсами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Учет рабочего времени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6154E0">
        <w:rPr>
          <w:rFonts w:ascii="Times New Roman" w:hAnsi="Times New Roman" w:cs="Times New Roman"/>
          <w:sz w:val="24"/>
          <w:szCs w:val="24"/>
        </w:rPr>
        <w:t>Отслеживание заданий персоналу</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6154E0">
        <w:rPr>
          <w:rFonts w:ascii="Times New Roman" w:hAnsi="Times New Roman" w:cs="Times New Roman"/>
          <w:sz w:val="24"/>
          <w:szCs w:val="24"/>
        </w:rPr>
        <w:t>Отчетность по людским ресурсам</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6154E0">
        <w:rPr>
          <w:rFonts w:ascii="Times New Roman" w:hAnsi="Times New Roman" w:cs="Times New Roman"/>
          <w:sz w:val="24"/>
          <w:szCs w:val="24"/>
        </w:rPr>
        <w:t>Проектирование стандартов трудовых ресурсов</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r w:rsidRPr="006154E0">
        <w:rPr>
          <w:rFonts w:ascii="Times New Roman" w:hAnsi="Times New Roman" w:cs="Times New Roman"/>
          <w:sz w:val="24"/>
          <w:szCs w:val="24"/>
        </w:rPr>
        <w:t>Определение плановой производительности труда</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внедрения программного обеспечения необходимо выполнить следующий комплекс м</w:t>
      </w:r>
      <w:r w:rsidRPr="006154E0">
        <w:rPr>
          <w:rFonts w:ascii="Times New Roman" w:hAnsi="Times New Roman" w:cs="Times New Roman"/>
          <w:sz w:val="24"/>
          <w:szCs w:val="24"/>
        </w:rPr>
        <w:t>ероприятия</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6154E0">
        <w:rPr>
          <w:rFonts w:ascii="Times New Roman" w:hAnsi="Times New Roman" w:cs="Times New Roman"/>
          <w:sz w:val="24"/>
          <w:szCs w:val="24"/>
        </w:rPr>
        <w:t>Изначально нам необходимо разработать техническое задание на реконструкцию комплекса складов, включающий:</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С</w:t>
      </w:r>
      <w:r w:rsidRPr="006154E0">
        <w:rPr>
          <w:rFonts w:ascii="Times New Roman" w:hAnsi="Times New Roman" w:cs="Times New Roman"/>
          <w:sz w:val="24"/>
          <w:szCs w:val="24"/>
        </w:rPr>
        <w:t>оздание закрытого сервера. Данный сервер должен иметь ограниченный доступ, включающий в себя Отдел снабжения, бухгалтерию, планово-экономический отдел, склад и технический отдел.</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w:t>
      </w:r>
      <w:r w:rsidRPr="006154E0">
        <w:rPr>
          <w:rFonts w:ascii="Times New Roman" w:hAnsi="Times New Roman" w:cs="Times New Roman"/>
          <w:sz w:val="24"/>
          <w:szCs w:val="24"/>
        </w:rPr>
        <w:t>пределение способа хранения. Разработка схем хранения, в соответствии с номенклатурным указанием, разработка путей проезда складской техники</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Оп</w:t>
      </w:r>
      <w:r w:rsidRPr="006154E0">
        <w:rPr>
          <w:rFonts w:ascii="Times New Roman" w:hAnsi="Times New Roman" w:cs="Times New Roman"/>
          <w:sz w:val="24"/>
          <w:szCs w:val="24"/>
        </w:rPr>
        <w:t>ределение типа складов. Модернизация открытых складов: предусмотреть места складирования габаритных материалов в соответствии с ассортиментом и обеспечить проезд к ним. Модернизация полузакрытых складов</w:t>
      </w:r>
      <w:r>
        <w:rPr>
          <w:rFonts w:ascii="Times New Roman" w:hAnsi="Times New Roman" w:cs="Times New Roman"/>
          <w:sz w:val="24"/>
          <w:szCs w:val="24"/>
        </w:rPr>
        <w:t>: д</w:t>
      </w:r>
      <w:r w:rsidRPr="006154E0">
        <w:rPr>
          <w:rFonts w:ascii="Times New Roman" w:hAnsi="Times New Roman" w:cs="Times New Roman"/>
          <w:sz w:val="24"/>
          <w:szCs w:val="24"/>
        </w:rPr>
        <w:t>ля снижения трудоемкости предусмотреть штабельное складирование и установку кран-балки, погрузчика и т.п</w:t>
      </w:r>
      <w:r>
        <w:rPr>
          <w:rFonts w:ascii="Times New Roman" w:hAnsi="Times New Roman" w:cs="Times New Roman"/>
          <w:sz w:val="24"/>
          <w:szCs w:val="24"/>
        </w:rPr>
        <w:t>.</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6154E0">
        <w:rPr>
          <w:rFonts w:ascii="Times New Roman" w:hAnsi="Times New Roman" w:cs="Times New Roman"/>
          <w:sz w:val="24"/>
          <w:szCs w:val="24"/>
        </w:rPr>
        <w:t>Модернизация закрытых складов: предусмотреть поддержание специального климат-контроля и автоматизация процессов погрузо-разгрузочных работ путем применения специальной техники. Для эффективного использования площадей предусмотреть стеллажное хранение</w:t>
      </w:r>
      <w:r>
        <w:rPr>
          <w:rFonts w:ascii="Times New Roman" w:hAnsi="Times New Roman" w:cs="Times New Roman"/>
          <w:sz w:val="24"/>
          <w:szCs w:val="24"/>
        </w:rPr>
        <w:t xml:space="preserve">. </w:t>
      </w:r>
      <w:r w:rsidRPr="006154E0">
        <w:rPr>
          <w:rFonts w:ascii="Times New Roman" w:hAnsi="Times New Roman" w:cs="Times New Roman"/>
          <w:sz w:val="24"/>
          <w:szCs w:val="24"/>
        </w:rPr>
        <w:t>Для специализированных складов ГСМ и ЛКМ предусмотреть комплекс мер по противопожарной безопасности. Постоянного видео мониторинга с выходом на диспетчерскую службу. Предусмотреть комплекс охранных и антитеррористических мероприятий.</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Р</w:t>
      </w:r>
      <w:r w:rsidRPr="006154E0">
        <w:rPr>
          <w:rFonts w:ascii="Times New Roman" w:hAnsi="Times New Roman" w:cs="Times New Roman"/>
          <w:sz w:val="24"/>
          <w:szCs w:val="24"/>
        </w:rPr>
        <w:t>азработка удаленного определения местонахождения номенклатурной ед</w:t>
      </w:r>
      <w:r>
        <w:rPr>
          <w:rFonts w:ascii="Times New Roman" w:hAnsi="Times New Roman" w:cs="Times New Roman"/>
          <w:sz w:val="24"/>
          <w:szCs w:val="24"/>
        </w:rPr>
        <w:t>и</w:t>
      </w:r>
      <w:r w:rsidRPr="006154E0">
        <w:rPr>
          <w:rFonts w:ascii="Times New Roman" w:hAnsi="Times New Roman" w:cs="Times New Roman"/>
          <w:sz w:val="24"/>
          <w:szCs w:val="24"/>
        </w:rPr>
        <w:t>ницы. Внедрение мобильного терминала сбора данных</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w:t>
      </w:r>
      <w:r w:rsidRPr="006154E0">
        <w:rPr>
          <w:rFonts w:ascii="Times New Roman" w:hAnsi="Times New Roman" w:cs="Times New Roman"/>
          <w:sz w:val="24"/>
          <w:szCs w:val="24"/>
        </w:rPr>
        <w:t xml:space="preserve"> </w:t>
      </w:r>
      <w:r>
        <w:rPr>
          <w:rFonts w:ascii="Times New Roman" w:hAnsi="Times New Roman" w:cs="Times New Roman"/>
          <w:sz w:val="24"/>
          <w:szCs w:val="24"/>
        </w:rPr>
        <w:t>В</w:t>
      </w:r>
      <w:r w:rsidRPr="006154E0">
        <w:rPr>
          <w:rFonts w:ascii="Times New Roman" w:hAnsi="Times New Roman" w:cs="Times New Roman"/>
          <w:sz w:val="24"/>
          <w:szCs w:val="24"/>
        </w:rPr>
        <w:t>торо</w:t>
      </w:r>
      <w:r>
        <w:rPr>
          <w:rFonts w:ascii="Times New Roman" w:hAnsi="Times New Roman" w:cs="Times New Roman"/>
          <w:sz w:val="24"/>
          <w:szCs w:val="24"/>
        </w:rPr>
        <w:t>й</w:t>
      </w:r>
      <w:r w:rsidRPr="006154E0">
        <w:rPr>
          <w:rFonts w:ascii="Times New Roman" w:hAnsi="Times New Roman" w:cs="Times New Roman"/>
          <w:sz w:val="24"/>
          <w:szCs w:val="24"/>
        </w:rPr>
        <w:t xml:space="preserve"> этапе </w:t>
      </w:r>
      <w:r>
        <w:rPr>
          <w:rFonts w:ascii="Times New Roman" w:hAnsi="Times New Roman" w:cs="Times New Roman"/>
          <w:sz w:val="24"/>
          <w:szCs w:val="24"/>
        </w:rPr>
        <w:t xml:space="preserve">это </w:t>
      </w:r>
      <w:r w:rsidRPr="006154E0">
        <w:rPr>
          <w:rFonts w:ascii="Times New Roman" w:hAnsi="Times New Roman" w:cs="Times New Roman"/>
          <w:sz w:val="24"/>
          <w:szCs w:val="24"/>
        </w:rPr>
        <w:t xml:space="preserve">принятие решения. </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Р</w:t>
      </w:r>
      <w:r w:rsidRPr="006154E0">
        <w:rPr>
          <w:rFonts w:ascii="Times New Roman" w:hAnsi="Times New Roman" w:cs="Times New Roman"/>
          <w:sz w:val="24"/>
          <w:szCs w:val="24"/>
        </w:rPr>
        <w:t>аботка проектно-сметной документацию.</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6154E0">
        <w:rPr>
          <w:rFonts w:ascii="Times New Roman" w:hAnsi="Times New Roman" w:cs="Times New Roman"/>
          <w:sz w:val="24"/>
          <w:szCs w:val="24"/>
        </w:rPr>
        <w:t>Данный этап подразумевает разработку проектных решений, мероприятий и определение стоимости реконструкции.</w:t>
      </w:r>
      <w:r>
        <w:rPr>
          <w:rFonts w:ascii="Times New Roman" w:hAnsi="Times New Roman" w:cs="Times New Roman"/>
          <w:sz w:val="24"/>
          <w:szCs w:val="24"/>
        </w:rPr>
        <w:t xml:space="preserve"> </w:t>
      </w:r>
      <w:r w:rsidRPr="006154E0">
        <w:rPr>
          <w:rFonts w:ascii="Times New Roman" w:hAnsi="Times New Roman" w:cs="Times New Roman"/>
          <w:sz w:val="24"/>
          <w:szCs w:val="24"/>
        </w:rPr>
        <w:t>В качестве модернизации открытых складов необходимо произвести следующие виды работ:</w:t>
      </w:r>
    </w:p>
    <w:p w:rsidR="008F760B" w:rsidRPr="006154E0"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6154E0">
        <w:rPr>
          <w:rFonts w:ascii="Times New Roman" w:hAnsi="Times New Roman" w:cs="Times New Roman"/>
          <w:sz w:val="24"/>
          <w:szCs w:val="24"/>
        </w:rPr>
        <w:t xml:space="preserve"> </w:t>
      </w:r>
      <w:r>
        <w:rPr>
          <w:rFonts w:ascii="Times New Roman" w:hAnsi="Times New Roman" w:cs="Times New Roman"/>
          <w:sz w:val="24"/>
          <w:szCs w:val="24"/>
        </w:rPr>
        <w:t>Раз</w:t>
      </w:r>
      <w:r w:rsidRPr="006154E0">
        <w:rPr>
          <w:rFonts w:ascii="Times New Roman" w:hAnsi="Times New Roman" w:cs="Times New Roman"/>
          <w:sz w:val="24"/>
          <w:szCs w:val="24"/>
        </w:rPr>
        <w:t>работка проектно-сметной документацию. Данный этап включает в себя реконструкцию существующего складского хозяйства, определяет необходимость и потребность в новых машинах и оборудовании, определяет последовательность внедрения и на основании технического задания разрабатывается программное обеспечение.</w:t>
      </w:r>
    </w:p>
    <w:p w:rsidR="008F760B" w:rsidRDefault="008F760B" w:rsidP="008F76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Н</w:t>
      </w:r>
      <w:r w:rsidRPr="006154E0">
        <w:rPr>
          <w:rFonts w:ascii="Times New Roman" w:hAnsi="Times New Roman" w:cs="Times New Roman"/>
          <w:sz w:val="24"/>
          <w:szCs w:val="24"/>
        </w:rPr>
        <w:t>епосредственно реконструкция складских помещений. Данный этап включает в себя разработка схем складирования, способ складирования, проектирование складских проездов для работы складской техники.</w:t>
      </w:r>
    </w:p>
    <w:p w:rsidR="008F760B" w:rsidRPr="006154E0" w:rsidRDefault="008F760B" w:rsidP="008F760B">
      <w:pPr>
        <w:spacing w:after="0" w:line="240" w:lineRule="auto"/>
        <w:ind w:firstLine="709"/>
        <w:jc w:val="both"/>
        <w:rPr>
          <w:rFonts w:ascii="Times New Roman" w:hAnsi="Times New Roman" w:cs="Times New Roman"/>
          <w:sz w:val="24"/>
          <w:szCs w:val="24"/>
        </w:rPr>
      </w:pPr>
      <w:r w:rsidRPr="00D81AA9">
        <w:rPr>
          <w:rFonts w:ascii="Times New Roman" w:hAnsi="Times New Roman" w:cs="Times New Roman"/>
          <w:sz w:val="24"/>
          <w:szCs w:val="24"/>
        </w:rPr>
        <w:t xml:space="preserve">Внедрение </w:t>
      </w:r>
      <w:r>
        <w:rPr>
          <w:rFonts w:ascii="Times New Roman" w:hAnsi="Times New Roman" w:cs="Times New Roman"/>
          <w:sz w:val="24"/>
          <w:szCs w:val="24"/>
        </w:rPr>
        <w:t xml:space="preserve">программного комплекса </w:t>
      </w:r>
      <w:r w:rsidRPr="00D81AA9">
        <w:rPr>
          <w:rFonts w:ascii="Times New Roman" w:hAnsi="Times New Roman" w:cs="Times New Roman"/>
          <w:sz w:val="24"/>
          <w:szCs w:val="24"/>
        </w:rPr>
        <w:t>и создание единой службы управления складами позволит в режиме реального времени отслеживать приход, складирование и перемещение мат</w:t>
      </w:r>
      <w:r>
        <w:rPr>
          <w:rFonts w:ascii="Times New Roman" w:hAnsi="Times New Roman" w:cs="Times New Roman"/>
          <w:sz w:val="24"/>
          <w:szCs w:val="24"/>
        </w:rPr>
        <w:t>ериальных</w:t>
      </w:r>
      <w:r w:rsidRPr="00D81AA9">
        <w:rPr>
          <w:rFonts w:ascii="Times New Roman" w:hAnsi="Times New Roman" w:cs="Times New Roman"/>
          <w:sz w:val="24"/>
          <w:szCs w:val="24"/>
        </w:rPr>
        <w:t xml:space="preserve"> ценностей между складами до пост</w:t>
      </w:r>
      <w:r>
        <w:rPr>
          <w:rFonts w:ascii="Times New Roman" w:hAnsi="Times New Roman" w:cs="Times New Roman"/>
          <w:sz w:val="24"/>
          <w:szCs w:val="24"/>
        </w:rPr>
        <w:t>у</w:t>
      </w:r>
      <w:r w:rsidRPr="00D81AA9">
        <w:rPr>
          <w:rFonts w:ascii="Times New Roman" w:hAnsi="Times New Roman" w:cs="Times New Roman"/>
          <w:sz w:val="24"/>
          <w:szCs w:val="24"/>
        </w:rPr>
        <w:t>пления в цех.  В единой базе диспетчеров будет находится информация о потребности необходимого материала на сутки, неделю, этап. Это позволит использовать вспомогательный персонал в виде рабочих и техники, при погрузо</w:t>
      </w:r>
      <w:r>
        <w:rPr>
          <w:rFonts w:ascii="Times New Roman" w:hAnsi="Times New Roman" w:cs="Times New Roman"/>
          <w:sz w:val="24"/>
          <w:szCs w:val="24"/>
        </w:rPr>
        <w:t>-</w:t>
      </w:r>
      <w:r w:rsidRPr="00D81AA9">
        <w:rPr>
          <w:rFonts w:ascii="Times New Roman" w:hAnsi="Times New Roman" w:cs="Times New Roman"/>
          <w:sz w:val="24"/>
          <w:szCs w:val="24"/>
        </w:rPr>
        <w:t>разгрузочных работах</w:t>
      </w:r>
      <w:r>
        <w:rPr>
          <w:rFonts w:ascii="Times New Roman" w:hAnsi="Times New Roman" w:cs="Times New Roman"/>
          <w:sz w:val="24"/>
          <w:szCs w:val="24"/>
        </w:rPr>
        <w:t xml:space="preserve">, </w:t>
      </w:r>
      <w:r w:rsidRPr="00D81AA9">
        <w:rPr>
          <w:rFonts w:ascii="Times New Roman" w:hAnsi="Times New Roman" w:cs="Times New Roman"/>
          <w:sz w:val="24"/>
          <w:szCs w:val="24"/>
        </w:rPr>
        <w:t>переме</w:t>
      </w:r>
      <w:r>
        <w:rPr>
          <w:rFonts w:ascii="Times New Roman" w:hAnsi="Times New Roman" w:cs="Times New Roman"/>
          <w:sz w:val="24"/>
          <w:szCs w:val="24"/>
        </w:rPr>
        <w:t>ще</w:t>
      </w:r>
      <w:r w:rsidRPr="00D81AA9">
        <w:rPr>
          <w:rFonts w:ascii="Times New Roman" w:hAnsi="Times New Roman" w:cs="Times New Roman"/>
          <w:sz w:val="24"/>
          <w:szCs w:val="24"/>
        </w:rPr>
        <w:t>нии грузов</w:t>
      </w:r>
      <w:r>
        <w:rPr>
          <w:rFonts w:ascii="Times New Roman" w:hAnsi="Times New Roman" w:cs="Times New Roman"/>
          <w:sz w:val="24"/>
          <w:szCs w:val="24"/>
        </w:rPr>
        <w:t>,</w:t>
      </w:r>
      <w:r w:rsidRPr="00D81AA9">
        <w:rPr>
          <w:rFonts w:ascii="Times New Roman" w:hAnsi="Times New Roman" w:cs="Times New Roman"/>
          <w:sz w:val="24"/>
          <w:szCs w:val="24"/>
        </w:rPr>
        <w:t xml:space="preserve"> приемки материалов и отпусков в цеха. Данные мероприятия позволят заранее планировать потребность в рабочей силе, маршруты передвижения, кол</w:t>
      </w:r>
      <w:r>
        <w:rPr>
          <w:rFonts w:ascii="Times New Roman" w:hAnsi="Times New Roman" w:cs="Times New Roman"/>
          <w:sz w:val="24"/>
          <w:szCs w:val="24"/>
        </w:rPr>
        <w:t>и</w:t>
      </w:r>
      <w:r w:rsidRPr="00D81AA9">
        <w:rPr>
          <w:rFonts w:ascii="Times New Roman" w:hAnsi="Times New Roman" w:cs="Times New Roman"/>
          <w:sz w:val="24"/>
          <w:szCs w:val="24"/>
        </w:rPr>
        <w:t>чество человек и использования необходимой техники. Это повысит коэффициент использования складской техники, снизит простои и позволит сократить численность рабочего персонала</w:t>
      </w:r>
      <w:r>
        <w:rPr>
          <w:rFonts w:ascii="Times New Roman" w:hAnsi="Times New Roman" w:cs="Times New Roman"/>
          <w:sz w:val="24"/>
          <w:szCs w:val="24"/>
        </w:rPr>
        <w:t>.</w:t>
      </w:r>
    </w:p>
    <w:p w:rsidR="00BC75BF" w:rsidRDefault="00266C25" w:rsidP="00BC75BF">
      <w:pPr>
        <w:widowControl w:val="0"/>
        <w:spacing w:after="0" w:line="240" w:lineRule="auto"/>
        <w:rPr>
          <w:rFonts w:ascii="Times New Roman" w:eastAsia="Calibri" w:hAnsi="Times New Roman" w:cs="Times New Roman"/>
          <w:bCs/>
          <w:iCs/>
          <w:sz w:val="24"/>
          <w:szCs w:val="24"/>
        </w:rPr>
      </w:pPr>
      <w:r>
        <w:rPr>
          <w:rFonts w:ascii="Times New Roman" w:eastAsia="Calibri" w:hAnsi="Times New Roman" w:cs="Times New Roman"/>
          <w:bCs/>
          <w:iCs/>
          <w:sz w:val="24"/>
          <w:szCs w:val="24"/>
        </w:rPr>
        <w:t>_____________________________________________</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1 Перфильева А.И., Максимов И.М. Организация складского хозяйства [Электронный̆ ресурс] // Логистические системы в глобальной экономике. - Режим доступа: https://elibrary.ru/item.asp?id=22549350). </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2 Маликов О.Б. Складская и транспортная логистика в цепях поставок: учебное пособие для бакалавров и специалистов / О. Б. Маликов. - СПб. : Питер, 2018. - 400 с. </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3 Шевень Л.Н. Складское хозяйство в производственном процессе: задачи, функции и его назначение [Электронный ресурс] // Современные научные исследования и инновации. - Режим доступа: http://web.snauka.ru/issues/2016/12/75523.</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 4 Таран С. А. Как организовать склад. Изд. 2-е. М.: Издательство «Альфа-Пресс», 2018. - 240 с.</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5 Как выбрать склад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виды складов и их квалификация [Электронный ресурс] // Портал о строительстве и оборудование складов: Складовой. - Режим доступа: http://skladovoy.ru/kak-vybrat-sklad-vidy-skladov-i-ixklassifikaciya.htm. </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6 Полторак В. Девять принципов организации складского хозяйства [Электронный ресурс] // Склад и Техника: Журнал: складской̆ логистики. -Режим доступа: https://sitmag.ru/article/10815-devyat-printsipovorganizatsii-skladskogo-hozyaystva </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7 Фразелли Э. Мировые стандарты складской логистики / Эдвард Фразелли; Пер. с англ. М.: Альпина Паблишер, 2017. 330 с. </w:t>
      </w:r>
    </w:p>
    <w:p w:rsidR="000D0C6B" w:rsidRDefault="00266C25" w:rsidP="000D0C6B">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8 Савин В.И. Организация складской деятельности: справочное пособие. М.: Дело и Сервис, 2017. - 292 с. </w:t>
      </w:r>
    </w:p>
    <w:p w:rsidR="008F760B" w:rsidRPr="0041469D" w:rsidRDefault="00266C25" w:rsidP="000D0C6B">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9 Бубнов С. Как выявить узкие места на складе и оптимизировать его работу [Электронный ресурс] // Персональный журнал руководителя.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Режим доступа: </w:t>
      </w:r>
      <w:hyperlink r:id="rId24" w:history="1">
        <w:r w:rsidRPr="000D0C6B">
          <w:t>http://www.bestlog.su/public/warehouse_bottlenecks.pdf</w:t>
        </w:r>
      </w:hyperlink>
    </w:p>
    <w:p w:rsidR="00266C25" w:rsidRDefault="00266C25" w:rsidP="00266C25">
      <w:pPr>
        <w:widowControl w:val="0"/>
        <w:spacing w:after="0" w:line="240" w:lineRule="auto"/>
        <w:rPr>
          <w:rFonts w:ascii="Times New Roman" w:eastAsia="Times New Roman" w:hAnsi="Times New Roman" w:cs="Times New Roman"/>
          <w:sz w:val="24"/>
          <w:szCs w:val="24"/>
          <w:lang w:eastAsia="ru-RU"/>
        </w:rPr>
      </w:pPr>
    </w:p>
    <w:p w:rsidR="00266C25" w:rsidRDefault="00266C25" w:rsidP="00266C25">
      <w:pPr>
        <w:widowControl w:val="0"/>
        <w:spacing w:after="0" w:line="240" w:lineRule="auto"/>
        <w:rPr>
          <w:rFonts w:ascii="Times New Roman" w:eastAsia="Calibri" w:hAnsi="Times New Roman" w:cs="Times New Roman"/>
          <w:bCs/>
          <w:iCs/>
          <w:sz w:val="24"/>
          <w:szCs w:val="24"/>
        </w:rPr>
      </w:pPr>
    </w:p>
    <w:p w:rsidR="00266C25" w:rsidRPr="00266C25" w:rsidRDefault="00266C25" w:rsidP="00266C25">
      <w:pPr>
        <w:spacing w:before="16" w:after="0" w:line="240" w:lineRule="auto"/>
        <w:ind w:left="108" w:right="2999" w:hanging="108"/>
        <w:jc w:val="both"/>
        <w:rPr>
          <w:rFonts w:ascii="Times New Roman" w:hAnsi="Times New Roman"/>
          <w:sz w:val="24"/>
          <w:szCs w:val="24"/>
        </w:rPr>
      </w:pPr>
      <w:r w:rsidRPr="00266C25">
        <w:rPr>
          <w:rFonts w:ascii="Times New Roman" w:hAnsi="Times New Roman"/>
          <w:sz w:val="24"/>
          <w:szCs w:val="24"/>
        </w:rPr>
        <w:t>УДК 314.74</w:t>
      </w:r>
    </w:p>
    <w:p w:rsidR="00266C25" w:rsidRPr="00266C25" w:rsidRDefault="00266C25" w:rsidP="00266C25">
      <w:pPr>
        <w:spacing w:before="16" w:after="0" w:line="240" w:lineRule="auto"/>
        <w:ind w:left="108" w:right="2999" w:hanging="108"/>
        <w:jc w:val="both"/>
        <w:rPr>
          <w:rFonts w:ascii="Times New Roman" w:hAnsi="Times New Roman"/>
          <w:sz w:val="24"/>
          <w:szCs w:val="24"/>
        </w:rPr>
      </w:pPr>
    </w:p>
    <w:p w:rsidR="00266C25" w:rsidRPr="00266C25" w:rsidRDefault="00266C25" w:rsidP="00266C25">
      <w:pPr>
        <w:spacing w:after="0" w:line="240" w:lineRule="auto"/>
        <w:jc w:val="center"/>
        <w:rPr>
          <w:rFonts w:ascii="Times New Roman" w:hAnsi="Times New Roman"/>
          <w:b/>
          <w:sz w:val="24"/>
          <w:szCs w:val="24"/>
        </w:rPr>
      </w:pPr>
      <w:r w:rsidRPr="00266C25">
        <w:rPr>
          <w:rFonts w:ascii="Times New Roman" w:hAnsi="Times New Roman"/>
          <w:b/>
          <w:sz w:val="24"/>
          <w:szCs w:val="24"/>
        </w:rPr>
        <w:t>Методические подходы к разработке маршрутов перевозки</w:t>
      </w:r>
    </w:p>
    <w:p w:rsidR="00266C25" w:rsidRPr="00266C25" w:rsidRDefault="00266C25" w:rsidP="00266C25">
      <w:pPr>
        <w:spacing w:before="118" w:after="0" w:line="240" w:lineRule="auto"/>
        <w:jc w:val="center"/>
        <w:rPr>
          <w:rFonts w:ascii="Times New Roman" w:hAnsi="Times New Roman"/>
          <w:sz w:val="24"/>
          <w:szCs w:val="24"/>
        </w:rPr>
      </w:pPr>
      <w:r w:rsidRPr="00266C25">
        <w:rPr>
          <w:rFonts w:ascii="Times New Roman" w:hAnsi="Times New Roman"/>
          <w:sz w:val="24"/>
          <w:szCs w:val="24"/>
        </w:rPr>
        <w:t>Еремина Анастасия Сергеевна</w:t>
      </w:r>
    </w:p>
    <w:p w:rsidR="00266C25" w:rsidRPr="00266C25" w:rsidRDefault="00266C25" w:rsidP="00266C25">
      <w:pPr>
        <w:spacing w:after="0" w:line="240" w:lineRule="auto"/>
        <w:jc w:val="center"/>
        <w:rPr>
          <w:rFonts w:ascii="Times New Roman" w:hAnsi="Times New Roman"/>
          <w:sz w:val="24"/>
          <w:szCs w:val="24"/>
        </w:rPr>
      </w:pPr>
      <w:r w:rsidRPr="00266C25">
        <w:rPr>
          <w:rFonts w:ascii="Times New Roman" w:hAnsi="Times New Roman"/>
          <w:sz w:val="24"/>
          <w:szCs w:val="24"/>
        </w:rPr>
        <w:t>Магистрант</w:t>
      </w:r>
    </w:p>
    <w:p w:rsidR="00266C25" w:rsidRPr="00266C25" w:rsidRDefault="00266C25" w:rsidP="00266C25">
      <w:pPr>
        <w:spacing w:after="0" w:line="240" w:lineRule="auto"/>
        <w:jc w:val="center"/>
        <w:rPr>
          <w:rFonts w:ascii="Times New Roman" w:hAnsi="Times New Roman"/>
          <w:sz w:val="24"/>
          <w:szCs w:val="24"/>
        </w:rPr>
      </w:pPr>
      <w:r w:rsidRPr="00266C25">
        <w:rPr>
          <w:rFonts w:ascii="Times New Roman" w:hAnsi="Times New Roman"/>
          <w:sz w:val="24"/>
          <w:szCs w:val="24"/>
        </w:rPr>
        <w:t>Научный руководитель: конд. экон. наук, доцент Н.С. Мартышенко</w:t>
      </w:r>
    </w:p>
    <w:p w:rsidR="00266C25" w:rsidRPr="00266C25" w:rsidRDefault="00266C25" w:rsidP="00266C25">
      <w:pPr>
        <w:spacing w:after="0" w:line="240" w:lineRule="auto"/>
        <w:jc w:val="center"/>
        <w:rPr>
          <w:rFonts w:ascii="Times New Roman" w:hAnsi="Times New Roman"/>
          <w:i/>
          <w:sz w:val="24"/>
          <w:szCs w:val="24"/>
        </w:rPr>
      </w:pPr>
      <w:r w:rsidRPr="00266C25">
        <w:rPr>
          <w:rFonts w:ascii="Times New Roman" w:hAnsi="Times New Roman"/>
          <w:i/>
          <w:sz w:val="24"/>
          <w:szCs w:val="24"/>
        </w:rPr>
        <w:t>Владивостокский государственный университет экономики и сервиса</w:t>
      </w:r>
    </w:p>
    <w:p w:rsidR="00266C25" w:rsidRPr="00266C25" w:rsidRDefault="00266C25" w:rsidP="00266C25">
      <w:pPr>
        <w:spacing w:after="0" w:line="240" w:lineRule="auto"/>
        <w:jc w:val="center"/>
        <w:rPr>
          <w:rFonts w:ascii="Times New Roman" w:hAnsi="Times New Roman"/>
          <w:i/>
          <w:sz w:val="24"/>
          <w:szCs w:val="24"/>
        </w:rPr>
      </w:pPr>
      <w:r w:rsidRPr="00266C25">
        <w:rPr>
          <w:rFonts w:ascii="Times New Roman" w:hAnsi="Times New Roman"/>
          <w:i/>
          <w:sz w:val="24"/>
          <w:szCs w:val="24"/>
        </w:rPr>
        <w:t>Россия. Владивосток</w:t>
      </w:r>
    </w:p>
    <w:p w:rsidR="00266C25" w:rsidRPr="00D70312" w:rsidRDefault="00266C25" w:rsidP="00266C25">
      <w:pPr>
        <w:spacing w:after="0" w:line="240" w:lineRule="auto"/>
        <w:jc w:val="center"/>
        <w:rPr>
          <w:rFonts w:ascii="Times New Roman" w:hAnsi="Times New Roman"/>
          <w:sz w:val="24"/>
          <w:szCs w:val="24"/>
          <w:lang w:val="en-US"/>
        </w:rPr>
      </w:pPr>
      <w:r w:rsidRPr="00266C25">
        <w:rPr>
          <w:rFonts w:ascii="Times New Roman" w:hAnsi="Times New Roman"/>
          <w:sz w:val="24"/>
          <w:szCs w:val="24"/>
          <w:lang w:val="en-US"/>
        </w:rPr>
        <w:t>E</w:t>
      </w:r>
      <w:r w:rsidRPr="00D70312">
        <w:rPr>
          <w:rFonts w:ascii="Times New Roman" w:hAnsi="Times New Roman"/>
          <w:sz w:val="24"/>
          <w:szCs w:val="24"/>
          <w:lang w:val="en-US"/>
        </w:rPr>
        <w:t>-</w:t>
      </w:r>
      <w:r w:rsidRPr="00266C25">
        <w:rPr>
          <w:rFonts w:ascii="Times New Roman" w:hAnsi="Times New Roman"/>
          <w:sz w:val="24"/>
          <w:szCs w:val="24"/>
          <w:lang w:val="en-US"/>
        </w:rPr>
        <w:t>mail</w:t>
      </w:r>
      <w:r w:rsidRPr="00D70312">
        <w:rPr>
          <w:rFonts w:ascii="Times New Roman" w:hAnsi="Times New Roman"/>
          <w:sz w:val="24"/>
          <w:szCs w:val="24"/>
          <w:lang w:val="en-US"/>
        </w:rPr>
        <w:t xml:space="preserve">: </w:t>
      </w:r>
      <w:r w:rsidRPr="00266C25">
        <w:rPr>
          <w:rFonts w:ascii="Times New Roman" w:hAnsi="Times New Roman"/>
          <w:sz w:val="24"/>
          <w:szCs w:val="24"/>
          <w:lang w:val="en-US"/>
        </w:rPr>
        <w:t>a</w:t>
      </w:r>
      <w:r w:rsidRPr="00D70312">
        <w:rPr>
          <w:rFonts w:ascii="Times New Roman" w:hAnsi="Times New Roman"/>
          <w:sz w:val="24"/>
          <w:szCs w:val="24"/>
          <w:lang w:val="en-US"/>
        </w:rPr>
        <w:t>-</w:t>
      </w:r>
      <w:r w:rsidRPr="00266C25">
        <w:rPr>
          <w:rFonts w:ascii="Times New Roman" w:hAnsi="Times New Roman"/>
          <w:sz w:val="24"/>
          <w:szCs w:val="24"/>
          <w:lang w:val="en-US"/>
        </w:rPr>
        <w:t>parshikova</w:t>
      </w:r>
      <w:r w:rsidRPr="00D70312">
        <w:rPr>
          <w:rFonts w:ascii="Times New Roman" w:hAnsi="Times New Roman"/>
          <w:sz w:val="24"/>
          <w:szCs w:val="24"/>
          <w:lang w:val="en-US"/>
        </w:rPr>
        <w:t>@</w:t>
      </w:r>
      <w:r w:rsidRPr="00266C25">
        <w:rPr>
          <w:rFonts w:ascii="Times New Roman" w:hAnsi="Times New Roman"/>
          <w:sz w:val="24"/>
          <w:szCs w:val="24"/>
          <w:lang w:val="en-US"/>
        </w:rPr>
        <w:t>bk</w:t>
      </w:r>
      <w:r w:rsidRPr="00D70312">
        <w:rPr>
          <w:rFonts w:ascii="Times New Roman" w:hAnsi="Times New Roman"/>
          <w:sz w:val="24"/>
          <w:szCs w:val="24"/>
          <w:lang w:val="en-US"/>
        </w:rPr>
        <w:t>.</w:t>
      </w:r>
      <w:r w:rsidRPr="00266C25">
        <w:rPr>
          <w:rFonts w:ascii="Times New Roman" w:hAnsi="Times New Roman"/>
          <w:sz w:val="24"/>
          <w:szCs w:val="24"/>
          <w:lang w:val="en-US"/>
        </w:rPr>
        <w:t>ru</w:t>
      </w:r>
      <w:r w:rsidRPr="00D70312">
        <w:rPr>
          <w:rFonts w:ascii="Times New Roman" w:hAnsi="Times New Roman"/>
          <w:sz w:val="24"/>
          <w:szCs w:val="24"/>
          <w:lang w:val="en-US"/>
        </w:rPr>
        <w:t xml:space="preserve">; </w:t>
      </w:r>
      <w:r w:rsidRPr="00266C25">
        <w:rPr>
          <w:rFonts w:ascii="Times New Roman" w:hAnsi="Times New Roman"/>
          <w:sz w:val="24"/>
          <w:szCs w:val="24"/>
        </w:rPr>
        <w:t>тел</w:t>
      </w:r>
      <w:r w:rsidRPr="00D70312">
        <w:rPr>
          <w:rFonts w:ascii="Times New Roman" w:hAnsi="Times New Roman"/>
          <w:sz w:val="24"/>
          <w:szCs w:val="24"/>
          <w:lang w:val="en-US"/>
        </w:rPr>
        <w:t>.: +79990405547</w:t>
      </w:r>
    </w:p>
    <w:p w:rsidR="00266C25" w:rsidRPr="00266C25" w:rsidRDefault="00266C25" w:rsidP="00266C25">
      <w:pPr>
        <w:spacing w:after="0" w:line="240" w:lineRule="auto"/>
        <w:jc w:val="center"/>
        <w:rPr>
          <w:rFonts w:ascii="Times New Roman" w:hAnsi="Times New Roman"/>
          <w:sz w:val="24"/>
          <w:szCs w:val="24"/>
        </w:rPr>
      </w:pPr>
      <w:r w:rsidRPr="00266C25">
        <w:rPr>
          <w:rFonts w:ascii="Times New Roman" w:hAnsi="Times New Roman"/>
          <w:sz w:val="24"/>
          <w:szCs w:val="24"/>
        </w:rPr>
        <w:t>ул. Гоголя, 41, г. Владивосток, Приморский край, Россия, 690014</w:t>
      </w:r>
    </w:p>
    <w:p w:rsidR="00266C25" w:rsidRPr="00266C25" w:rsidRDefault="00266C25" w:rsidP="00266C25">
      <w:pPr>
        <w:spacing w:before="118" w:after="0" w:line="240" w:lineRule="auto"/>
        <w:jc w:val="center"/>
        <w:rPr>
          <w:rFonts w:ascii="Times New Roman" w:hAnsi="Times New Roman"/>
          <w:sz w:val="24"/>
          <w:szCs w:val="24"/>
        </w:rPr>
      </w:pPr>
    </w:p>
    <w:p w:rsidR="00266C25" w:rsidRPr="00266C25" w:rsidRDefault="00266C25" w:rsidP="00266C25">
      <w:pPr>
        <w:spacing w:after="0" w:line="240" w:lineRule="auto"/>
        <w:ind w:firstLine="709"/>
        <w:jc w:val="both"/>
        <w:rPr>
          <w:rFonts w:ascii="Times New Roman" w:hAnsi="Times New Roman"/>
          <w:i/>
          <w:sz w:val="24"/>
        </w:rPr>
      </w:pPr>
      <w:r w:rsidRPr="00266C25">
        <w:rPr>
          <w:rFonts w:ascii="Times New Roman" w:hAnsi="Times New Roman"/>
          <w:i/>
          <w:sz w:val="24"/>
        </w:rPr>
        <w:t>Главной задачей логистики является разработка логистической концепции и стратегии разработки оптимального маршрута, который способствует наиболее быстрой доставке с минимальными затратами. Важный пункт в этом выполняет транспорт, он способен связать между собой различные компании, фирмы, а также экономические районы.</w:t>
      </w:r>
    </w:p>
    <w:p w:rsidR="00266C25" w:rsidRPr="00266C25" w:rsidRDefault="00266C25" w:rsidP="00266C25">
      <w:pPr>
        <w:spacing w:after="0" w:line="240" w:lineRule="auto"/>
        <w:ind w:firstLine="709"/>
        <w:jc w:val="both"/>
        <w:rPr>
          <w:rFonts w:ascii="Times New Roman" w:hAnsi="Times New Roman"/>
          <w:b/>
          <w:i/>
          <w:sz w:val="24"/>
        </w:rPr>
      </w:pPr>
      <w:r w:rsidRPr="00266C25">
        <w:rPr>
          <w:rFonts w:ascii="Times New Roman" w:hAnsi="Times New Roman"/>
          <w:b/>
          <w:i/>
          <w:sz w:val="24"/>
        </w:rPr>
        <w:t>Ключевые слова и словосочетания: разработка маршрута перевозки, эффективность маршрутов, перевозка, транспорт.</w:t>
      </w:r>
    </w:p>
    <w:p w:rsidR="00266C25" w:rsidRPr="00266C25" w:rsidRDefault="00266C25" w:rsidP="00266C25">
      <w:pPr>
        <w:spacing w:before="123" w:after="0" w:line="240" w:lineRule="auto"/>
        <w:ind w:firstLine="709"/>
        <w:jc w:val="both"/>
        <w:rPr>
          <w:rFonts w:ascii="Times New Roman" w:hAnsi="Times New Roman"/>
          <w:b/>
          <w:i/>
          <w:sz w:val="24"/>
          <w:lang w:val="en-US"/>
        </w:rPr>
      </w:pPr>
      <w:r w:rsidRPr="00266C25">
        <w:rPr>
          <w:rFonts w:ascii="Times New Roman" w:hAnsi="Times New Roman"/>
          <w:b/>
          <w:i/>
          <w:sz w:val="24"/>
          <w:lang w:val="en-US"/>
        </w:rPr>
        <w:t>Methodological approaches to the development of transport routes.</w:t>
      </w:r>
    </w:p>
    <w:p w:rsidR="00266C25" w:rsidRPr="00266C25" w:rsidRDefault="00266C25" w:rsidP="00266C25">
      <w:pPr>
        <w:spacing w:before="119" w:after="0" w:line="240" w:lineRule="auto"/>
        <w:ind w:firstLine="709"/>
        <w:jc w:val="both"/>
        <w:rPr>
          <w:rFonts w:ascii="Times New Roman" w:hAnsi="Times New Roman"/>
          <w:i/>
          <w:sz w:val="24"/>
          <w:lang w:val="en-US"/>
        </w:rPr>
      </w:pPr>
      <w:r w:rsidRPr="00266C25">
        <w:rPr>
          <w:rFonts w:ascii="Times New Roman" w:hAnsi="Times New Roman"/>
          <w:i/>
          <w:sz w:val="24"/>
          <w:lang w:val="en-US"/>
        </w:rPr>
        <w:t>The main task of logistics is to develop a strategy and logistics design of a competent route, which contributes to the fastest production with minimum costs. Transport plays a key role in this task, linking various companies, firms and economic areas.</w:t>
      </w:r>
    </w:p>
    <w:p w:rsidR="00266C25" w:rsidRPr="00266C25" w:rsidRDefault="00266C25" w:rsidP="00266C25">
      <w:pPr>
        <w:spacing w:before="118" w:after="0" w:line="240" w:lineRule="auto"/>
        <w:ind w:firstLine="709"/>
        <w:jc w:val="both"/>
        <w:rPr>
          <w:rFonts w:ascii="Times New Roman" w:hAnsi="Times New Roman"/>
          <w:b/>
          <w:i/>
          <w:sz w:val="24"/>
          <w:lang w:val="en-US"/>
        </w:rPr>
      </w:pPr>
      <w:r w:rsidRPr="00266C25">
        <w:rPr>
          <w:rFonts w:ascii="Times New Roman" w:hAnsi="Times New Roman"/>
          <w:b/>
          <w:i/>
          <w:sz w:val="24"/>
          <w:lang w:val="en-US"/>
        </w:rPr>
        <w:t>Keywords:</w:t>
      </w:r>
      <w:r w:rsidRPr="00266C25">
        <w:rPr>
          <w:rFonts w:ascii="Times New Roman" w:hAnsi="Times New Roman"/>
          <w:sz w:val="24"/>
          <w:lang w:val="en-US"/>
        </w:rPr>
        <w:t xml:space="preserve"> </w:t>
      </w:r>
      <w:r w:rsidRPr="00266C25">
        <w:rPr>
          <w:rFonts w:ascii="Times New Roman" w:hAnsi="Times New Roman"/>
          <w:b/>
          <w:i/>
          <w:sz w:val="24"/>
          <w:lang w:val="en-US"/>
        </w:rPr>
        <w:t>development of a route of transportation, efficiency of routes, transportation, transport.</w:t>
      </w:r>
    </w:p>
    <w:p w:rsidR="00266C25" w:rsidRPr="00266C25" w:rsidRDefault="00266C25" w:rsidP="00266C25">
      <w:pPr>
        <w:spacing w:before="122" w:after="0" w:line="240" w:lineRule="auto"/>
        <w:ind w:firstLine="709"/>
        <w:jc w:val="both"/>
        <w:rPr>
          <w:rFonts w:ascii="Times New Roman" w:hAnsi="Times New Roman"/>
          <w:sz w:val="24"/>
        </w:rPr>
      </w:pPr>
      <w:r w:rsidRPr="00266C25">
        <w:rPr>
          <w:rFonts w:ascii="Times New Roman" w:hAnsi="Times New Roman"/>
          <w:sz w:val="24"/>
        </w:rPr>
        <w:t>Актуальность данной темы объясняется большим количеством факторов, влияющих на скорость и качество перевозок.</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Научная новизна заключается в следующем: условием оптимизации процессов перевозки грузов считается использование научных методов при принятии решений о видах транспорта и маршрутах на всех уровнях руководства. Для оптимизации грузоперевозок необходимо грамотное обоснование и расчет эффективности внедрения каждого технического решения.</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Целью работы является обзор публикаций относительно методических подходов к разработке маршрутов перевозки груза.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Основными задачами являются:</w:t>
      </w:r>
    </w:p>
    <w:p w:rsidR="00266C25" w:rsidRPr="00266C25" w:rsidRDefault="00266C25" w:rsidP="0041469D">
      <w:pPr>
        <w:numPr>
          <w:ilvl w:val="0"/>
          <w:numId w:val="14"/>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изучение видов маршрутов;</w:t>
      </w:r>
    </w:p>
    <w:p w:rsidR="00266C25" w:rsidRPr="00266C25" w:rsidRDefault="00266C25" w:rsidP="0041469D">
      <w:pPr>
        <w:numPr>
          <w:ilvl w:val="0"/>
          <w:numId w:val="14"/>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рассмотрение особенностей оценки эффективности перевозок;</w:t>
      </w:r>
    </w:p>
    <w:p w:rsidR="00266C25" w:rsidRPr="00266C25" w:rsidRDefault="00266C25" w:rsidP="0041469D">
      <w:pPr>
        <w:numPr>
          <w:ilvl w:val="0"/>
          <w:numId w:val="14"/>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изучение особенностей видов транспорта;</w:t>
      </w:r>
    </w:p>
    <w:p w:rsidR="00266C25" w:rsidRPr="00266C25" w:rsidRDefault="00266C25" w:rsidP="0041469D">
      <w:pPr>
        <w:numPr>
          <w:ilvl w:val="0"/>
          <w:numId w:val="14"/>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анализ требований потребителей относительно выбора транспортной компании.</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Методы исследования: системный подход, анализ.</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 xml:space="preserve">Разработка маршрута перевозки </w:t>
      </w:r>
      <w:r w:rsidR="00957E52">
        <w:rPr>
          <w:rFonts w:ascii="Times New Roman" w:hAnsi="Times New Roman"/>
          <w:sz w:val="24"/>
        </w:rPr>
        <w:t>-</w:t>
      </w:r>
      <w:r w:rsidRPr="00266C25">
        <w:rPr>
          <w:rFonts w:ascii="Times New Roman" w:hAnsi="Times New Roman"/>
          <w:sz w:val="24"/>
        </w:rPr>
        <w:t xml:space="preserve"> это определенный способ организации перевозки материального ресурса и готовой продукции из сферы производства в сферу производственного или личного потребления.</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Разработка маршрута перевозки груза важный процесс, при котором нужно учитывать такие особенности как:</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стоимость маршрута должна быть минимальной, а производительность максимальной;</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маршрут выбирается кротчайший, с наименее загруженными и безопасными дорогами;  </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путь движения транспорта должен проходить по направлению общих грузовых потоков;</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двойные, а также встречные перевозки должны быть минимальными;</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последующие такие же перевозки должны проходить без предварительной подготовки транспорта;</w:t>
      </w:r>
    </w:p>
    <w:p w:rsidR="00266C25" w:rsidRPr="00266C25" w:rsidRDefault="00266C25" w:rsidP="0041469D">
      <w:pPr>
        <w:numPr>
          <w:ilvl w:val="0"/>
          <w:numId w:val="9"/>
        </w:numPr>
        <w:tabs>
          <w:tab w:val="left" w:pos="1134"/>
        </w:tabs>
        <w:spacing w:after="0" w:line="240" w:lineRule="auto"/>
        <w:ind w:left="0" w:firstLine="709"/>
        <w:contextualSpacing/>
        <w:jc w:val="both"/>
        <w:rPr>
          <w:rFonts w:ascii="Times New Roman" w:hAnsi="Times New Roman"/>
          <w:sz w:val="24"/>
        </w:rPr>
      </w:pPr>
      <w:r w:rsidRPr="00266C25">
        <w:rPr>
          <w:rFonts w:ascii="Times New Roman" w:hAnsi="Times New Roman"/>
          <w:sz w:val="24"/>
        </w:rPr>
        <w:t>транспорт должен двигаться с безопасной скоростью движения, но и при этом быть на максимальном уровне своих возможностей.</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Создание оптимального маршрута позволяет точно определить объем перевозок грузов со снабженческо-сбытовых предприятий, количество необходимого транспорта, обеспечивающего эти перевозки, сокращает простой транспорта и задержку его под загрузкой и разгрузкой, а также позволяет эффективно использовать подвижной состав.</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Специалисты по логистике выделяют пять типов маршрутов:</w:t>
      </w:r>
    </w:p>
    <w:p w:rsidR="00266C25" w:rsidRPr="00266C25" w:rsidRDefault="00266C25" w:rsidP="00266C25">
      <w:pPr>
        <w:numPr>
          <w:ilvl w:val="0"/>
          <w:numId w:val="10"/>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кольцевые;</w:t>
      </w:r>
    </w:p>
    <w:p w:rsidR="00266C25" w:rsidRPr="00266C25" w:rsidRDefault="00266C25" w:rsidP="00266C25">
      <w:pPr>
        <w:numPr>
          <w:ilvl w:val="0"/>
          <w:numId w:val="10"/>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маятниковые;</w:t>
      </w:r>
    </w:p>
    <w:p w:rsidR="00266C25" w:rsidRPr="00266C25" w:rsidRDefault="00266C25" w:rsidP="00266C25">
      <w:pPr>
        <w:numPr>
          <w:ilvl w:val="0"/>
          <w:numId w:val="10"/>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развозочные;</w:t>
      </w:r>
    </w:p>
    <w:p w:rsidR="00266C25" w:rsidRPr="00266C25" w:rsidRDefault="00266C25" w:rsidP="00266C25">
      <w:pPr>
        <w:numPr>
          <w:ilvl w:val="0"/>
          <w:numId w:val="10"/>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сборные;</w:t>
      </w:r>
    </w:p>
    <w:p w:rsidR="00266C25" w:rsidRPr="00266C25" w:rsidRDefault="00266C25" w:rsidP="00266C25">
      <w:pPr>
        <w:numPr>
          <w:ilvl w:val="0"/>
          <w:numId w:val="10"/>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развозочно-сборные.</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Повышение эффективности маршрутов типа маятникового и кольцевого находится в зависимости от величины пробега. Чем больше будет пробег транспорта, тем экономичнее проводятся грузоперевозки. Поэтому, разработка маршрута перевозок груза идет с учетом данного показателя [1].</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При использовании маятниковых маршрутов перевозка грузов осуществляется между двумя пунктами по одной дороге в обоих направлениях, но при этом, в обратном направлении, транспорт может быть груженым, не груженым или груженым не до конца.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При кольцевых перевозках, для определения эффективности грузоперевозок, используют коэффициент загруженности транспорта на самом загруженном участке маршрута.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При использовании кольцевых маршрутов транспорт передвигается по замкнутому маршруту, который объединяет несколько погрузо-разгрузочных пунктов. Существует два типа кольцевых маршрутов: за один оборот автомобиль проезжает по маршруту несколько раз; за один оборот автомобиль преодолевает маршрут лишь однажды [2].</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Во втором варианте движения, кольцевой маршрут может быть: развозочным, сборным и сборно-развозочным маршрутом.</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Перед составлением рационального маршрута необходимо сделать выбор в пользу либо маятниковой, либо кольцевой схемы движения. При этом составляется график доставки груза потребителям и разрабатывается показатель экономического стимулирования работников, участвующих в транспортировке грузов.</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В логистике обычно выделают четыре основных видов транспорта.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Грузоперевозки водным видом транспорта. Основные преимущества перемещения грузов морскими судами. Самое главное преимущество, это безусловно грузоподъемности и вместимости товаров для транспортировки. Также, грузовые контейнеры на борту морского судна обеспечивают сохранность грузов во время транспортировки и морская отправка груза отличается самым низким процентом потери или порчи в результате аварий или стихийных бедствий.</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Данные плюсы водного вида транспортировки могли бы сделать перевозку грузов самыми оптимальными среди компаний-отправителей, но, такой маршрут возможен только для некоторых регионов, где хорошо развита морская или речная промышленность.</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Нужно отметить также и существенные недостатки перевозки морским видом транспорта. В первую очередь, это морская транспортировка отличается самой медленной скоростью перевозок, на скорость влияют такие факторы, как время работы в самом порту затраченное на погрузку и разгрузку. Еще один недостаток такой перевозки- это зависимость от климатических условий и пропускной способности каналов.</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В России водный транспорт играет не последнюю роль в транспортном сообщении компаний: доля морского транспорта в грузообороте небольшая и составляет около 10%; масса от общего количества перевозимых грузов менее 2% от общей по стране.</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 xml:space="preserve">Такое соотношение обусловлено, в первую очередь, большим значением среднего расстояния перевозок </w:t>
      </w:r>
      <w:r w:rsidR="00957E52">
        <w:rPr>
          <w:rFonts w:ascii="Times New Roman" w:hAnsi="Times New Roman"/>
          <w:sz w:val="24"/>
        </w:rPr>
        <w:t>-</w:t>
      </w:r>
      <w:r w:rsidRPr="00266C25">
        <w:rPr>
          <w:rFonts w:ascii="Times New Roman" w:hAnsi="Times New Roman"/>
          <w:sz w:val="24"/>
        </w:rPr>
        <w:t xml:space="preserve"> 5 тысяч километров. Также, флот России за последние время значительно устарел. Подавляющая часть кораблей, которые задействованы в обеспечении городов грузами уже очень устарели и по международным стандартам должны быть давно списаны [4].</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Стоит отметить, что этот вид транспорта считается самым сложным при организации. В данном случае необходимо четкое выполнение определенных требований, как от клиента, так и от транспортной компании.</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Транспортировка воздушными видами транспорта. Воздушные перевозки грузов в последние десятилетия набирают популярность. Этому способствует ряд существенных преимуществ, в сравнении с другими видами перевозок, такие как:</w:t>
      </w:r>
    </w:p>
    <w:p w:rsidR="00266C25" w:rsidRPr="00266C25" w:rsidRDefault="00266C25" w:rsidP="00266C25">
      <w:pPr>
        <w:numPr>
          <w:ilvl w:val="0"/>
          <w:numId w:val="11"/>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высокий уровень безопасности, как от погодных условий, так и от действий злоумышленников;</w:t>
      </w:r>
    </w:p>
    <w:p w:rsidR="00266C25" w:rsidRPr="00266C25" w:rsidRDefault="00266C25" w:rsidP="00266C25">
      <w:pPr>
        <w:numPr>
          <w:ilvl w:val="0"/>
          <w:numId w:val="11"/>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очень высокая скорость доставки их всех существующих доставок, что крайне удобно для осуществления срочных перевозок;</w:t>
      </w:r>
    </w:p>
    <w:p w:rsidR="00266C25" w:rsidRPr="00266C25" w:rsidRDefault="00266C25" w:rsidP="00266C25">
      <w:pPr>
        <w:numPr>
          <w:ilvl w:val="0"/>
          <w:numId w:val="11"/>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интенсивный рост производства воздушных судов.</w:t>
      </w:r>
    </w:p>
    <w:p w:rsidR="00266C25" w:rsidRPr="00266C25" w:rsidRDefault="00266C25" w:rsidP="00266C25">
      <w:pPr>
        <w:spacing w:after="0" w:line="240" w:lineRule="auto"/>
        <w:ind w:firstLine="709"/>
        <w:contextualSpacing/>
        <w:jc w:val="both"/>
        <w:rPr>
          <w:rFonts w:ascii="Times New Roman" w:hAnsi="Times New Roman"/>
          <w:sz w:val="24"/>
        </w:rPr>
      </w:pPr>
      <w:r w:rsidRPr="00266C25">
        <w:rPr>
          <w:rFonts w:ascii="Times New Roman" w:hAnsi="Times New Roman"/>
          <w:sz w:val="24"/>
        </w:rPr>
        <w:t>Самый главный недостаток такой перевозки- это, конечно же, стоимость доставки. Также, нужно отметить небольшую грузоподъемность воздушных судов и зависимость от метеоусловий. Специалисты по логистике отмечают множество правил и требований к грузу при осуществлении перевозки данным видом транспорта.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Доставка грузов с использованием железнодорожного вида транспорта. Главным достоинством этого вида транспортировки считается способность доставить крупногабаритный, негабаритный, массовый и особорежимный груз. В состав поезда может включаться любое количество контейнеров, цистерн, вагонов. Необходимо отметить, что железнодорожные перевозки доступны в любое время года и практически при любых климатических условиях.</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Недостатки железнодорожного транспорта тоже существуют, к ним относятся: необходимость знаний огромной нормативной базы документации и ограниченность пунктов назначения, это обусловлено отсутствием железнодорожных путей и станций в конкретном городе, поселке и т.п.</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Доставка автотранспортным транспортом. При использовании автомобильных перевозок есть возможность перемещения грузов практически в любой регион страны, поскольку существует возможность составить маршрут обходя нежелательные или опасные районы, то есть гибкость маршрута.</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Также, к достоинствам автоперевозок необходимо прибавить такие существенные факторы, как: регулярность поставок; возможность перевозок небольшими партиями; нет строгих требований к упаковке груза; возможность осуществления погрузо-разгрузочных работ в месте, указанном отправителем.</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Сочетание стоимости и скорости доставки делает этот вид грузовых перевозок наиболее оптимальным.</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Минусы автомобильных перевозок: существует риск хищения груза и даже транспорта; ограничение по грузоподъемности; скудное качество дорожного покрытия, что влияет на сохранность груза и скорость доставки; высокая стоимость материально-технической базы; угроза причинения вреда экологии [5].</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Предприятие, оказывающие логистические услуги, обязано соблюдать правила, предусмотренные нормативами техники безопасности. Компания организующая погрузочно-разгрузочные действия несет ответственность за соответствие рабочего процесса правилам, требованиям и нормам техники безопасности, а также охраны труда при выполнении погрузки и выгрузки. Работники, такие как, водитель, грузчик и другие, связанные с погрузкой, выгрузкой, подготовкой и перевозкой груза должны осуществлять все этапы работы по своей должностной инструкции.</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Существуют стандартные основные требования, которые потребитель услуг предъявляет к предприятию, оказывающее транспортные услуги, они следующие:</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надежность перевозки;</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скорость доставки;</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регулярность доставки грузов;</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гарантия доставки груза точно в срок;</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удобство по приему и сдаче грузов;</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своевременная передача информации и документирования;</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обеспечение сопровождения груза до назначенного пункта;</w:t>
      </w:r>
    </w:p>
    <w:p w:rsidR="00266C25" w:rsidRPr="00266C25" w:rsidRDefault="00266C25" w:rsidP="00266C25">
      <w:pPr>
        <w:numPr>
          <w:ilvl w:val="0"/>
          <w:numId w:val="12"/>
        </w:numPr>
        <w:spacing w:after="0" w:line="240" w:lineRule="auto"/>
        <w:ind w:left="0" w:firstLine="709"/>
        <w:contextualSpacing/>
        <w:jc w:val="both"/>
        <w:rPr>
          <w:rFonts w:ascii="Times New Roman" w:hAnsi="Times New Roman"/>
          <w:sz w:val="24"/>
        </w:rPr>
      </w:pPr>
      <w:r w:rsidRPr="00266C25">
        <w:rPr>
          <w:rFonts w:ascii="Times New Roman" w:hAnsi="Times New Roman"/>
          <w:sz w:val="24"/>
        </w:rPr>
        <w:t>адекватная стоимость.</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Анализ спроса на услуги транспорта показывает, что для потребителя наиболее важна своевременность выполнения доставки грузов.</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Логистика учитывает и риски, которые могут выявиться в ходе выполнения доставке. Самым распространенным способом снизить риски является использование систем GPS, ГЛОНАСС и электронных автомобильных регистраторов, которые дают возможность контролировать транспортный процесс с перевозимым грузом в режиме реального времени. Данные системы позволяют контролировать не только километраж, маршрут, время работы, но и могут помогать составлять отчеты о состоянии транспорта (скорость, зажигание, связь), расходовании ГСМ, также они регистрируют происходящие события. Электронные регистраторы позволяют записать кадры вскрытия контейнеров и проникновения в фургон, что увеличивает безопасность перевозки.</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 xml:space="preserve">На данный момент среди ноу-хау на российском рынке услуг по грузоперевозкам считаются услуги сюрвейеров. Сюрвейеры </w:t>
      </w:r>
      <w:r w:rsidR="00957E52">
        <w:rPr>
          <w:rFonts w:ascii="Times New Roman" w:hAnsi="Times New Roman"/>
          <w:sz w:val="24"/>
        </w:rPr>
        <w:t>-</w:t>
      </w:r>
      <w:r w:rsidRPr="00266C25">
        <w:rPr>
          <w:rFonts w:ascii="Times New Roman" w:hAnsi="Times New Roman"/>
          <w:sz w:val="24"/>
        </w:rPr>
        <w:t xml:space="preserve"> независимые эксперты, которые контролируют грузоперевозку, сохранение груза на всем пути следования. Сюрвейер следит за всеми этапами, начиная от погрузки и заканчивая разгрузочными работами. Это очень серьезно дисциплинирует и водителей, и грузчиков, а также исключает возникновение спорных вопросов между отправителями грузов и их получателями [6].</w:t>
      </w:r>
    </w:p>
    <w:p w:rsidR="00266C25" w:rsidRPr="00266C25" w:rsidRDefault="00266C25" w:rsidP="00266C25">
      <w:pPr>
        <w:spacing w:after="0" w:line="240" w:lineRule="auto"/>
        <w:ind w:firstLine="709"/>
        <w:jc w:val="both"/>
        <w:rPr>
          <w:rFonts w:ascii="Times New Roman" w:hAnsi="Times New Roman"/>
          <w:sz w:val="24"/>
        </w:rPr>
      </w:pPr>
      <w:r w:rsidRPr="00266C25">
        <w:rPr>
          <w:rFonts w:ascii="Times New Roman" w:hAnsi="Times New Roman"/>
          <w:sz w:val="24"/>
        </w:rPr>
        <w:t>Методические подходы к оптимизации различных транспортно-логистических систем в Приморском крае рассмотрены в работах [7, 8].</w:t>
      </w:r>
    </w:p>
    <w:p w:rsidR="00266C25" w:rsidRPr="00266C25" w:rsidRDefault="00266C25" w:rsidP="0041469D">
      <w:pPr>
        <w:spacing w:after="0" w:line="240" w:lineRule="auto"/>
        <w:ind w:firstLine="709"/>
        <w:jc w:val="both"/>
        <w:rPr>
          <w:rFonts w:ascii="Times New Roman" w:hAnsi="Times New Roman"/>
          <w:sz w:val="24"/>
        </w:rPr>
      </w:pPr>
      <w:r w:rsidRPr="00266C25">
        <w:rPr>
          <w:rFonts w:ascii="Times New Roman" w:hAnsi="Times New Roman"/>
          <w:sz w:val="24"/>
        </w:rPr>
        <w:t>Заключение. В работе проанализированы нюансы при разработке рационального маршрута и их методов. Описаны достоинства и недостатки основных имеющихся видов транспорта, способы сохранение груза, методы повышения эффективности грузоперевозки. Так же способы обеспечить клиенту гарантию в качестве транспортировке.</w:t>
      </w:r>
    </w:p>
    <w:p w:rsidR="0041469D" w:rsidRDefault="0041469D" w:rsidP="0041469D">
      <w:pPr>
        <w:spacing w:after="0" w:line="240" w:lineRule="auto"/>
        <w:jc w:val="both"/>
        <w:rPr>
          <w:rFonts w:ascii="Times New Roman" w:hAnsi="Times New Roman"/>
          <w:sz w:val="24"/>
        </w:rPr>
      </w:pPr>
      <w:r>
        <w:rPr>
          <w:rFonts w:ascii="Times New Roman" w:hAnsi="Times New Roman"/>
          <w:sz w:val="24"/>
        </w:rPr>
        <w:t>__________________________________________</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Энциклопедия по машиностроению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https://mash -xxl.info/info/610080//</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Разработка маршрутов перевозки и их методы в логистике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https://scienceforum.ru/2018/article/2018007041.</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Экономика России, цифры и факты. Часть 3 Транспорт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https://utmagazine.ru/posts/10280-ekonomika-rossii-cifry-i-fakty-chast-3-transport.</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Перевозки морским и речным транспортом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http://avtopravozashita.ru/perevozki/vodnye/.</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Какие существуют виды транспортных перевозок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http://provodim24.ru/vidy-transportnyh-perevozok.html.</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sz w:val="24"/>
        </w:rPr>
        <w:t xml:space="preserve">Основы логистики. Логистика и управление цепями поставок. Теория [Электронный ресурс]. </w:t>
      </w:r>
      <w:r w:rsidR="00957E52">
        <w:rPr>
          <w:rFonts w:ascii="Times New Roman" w:hAnsi="Times New Roman"/>
          <w:sz w:val="24"/>
        </w:rPr>
        <w:t>-</w:t>
      </w:r>
      <w:r w:rsidRPr="00266C25">
        <w:rPr>
          <w:rFonts w:ascii="Times New Roman" w:hAnsi="Times New Roman"/>
          <w:sz w:val="24"/>
        </w:rPr>
        <w:t xml:space="preserve"> Режим доступа: http://biblioclub.ru/index.php?page=author _red&amp;id=3447</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cs="Times New Roman"/>
          <w:sz w:val="24"/>
        </w:rPr>
        <w:t>Мартышенко Н.С., Изаровский Е.С. Перспективы развития транспортно-логистической системы Приморского края // Азимут научных исследований: экономика и управление. 2019. Т. 8. № 3 (28). С. 179-184.</w:t>
      </w:r>
    </w:p>
    <w:p w:rsidR="00266C25" w:rsidRPr="00266C25" w:rsidRDefault="00266C25" w:rsidP="00266C25">
      <w:pPr>
        <w:numPr>
          <w:ilvl w:val="0"/>
          <w:numId w:val="13"/>
        </w:numPr>
        <w:spacing w:after="0" w:line="240" w:lineRule="auto"/>
        <w:ind w:left="0" w:firstLine="709"/>
        <w:contextualSpacing/>
        <w:jc w:val="both"/>
        <w:rPr>
          <w:rFonts w:ascii="Times New Roman" w:hAnsi="Times New Roman"/>
          <w:sz w:val="24"/>
        </w:rPr>
      </w:pPr>
      <w:r w:rsidRPr="00266C25">
        <w:rPr>
          <w:rFonts w:ascii="Times New Roman" w:hAnsi="Times New Roman" w:cs="Times New Roman"/>
          <w:sz w:val="24"/>
        </w:rPr>
        <w:t>Мартышенко Н.С. Анализ транспортной составляющей в процессе формирования туристского кластера Приморского края // Вестник ИНЖЭКОНа. Серия: Экономика. 2009. № 5 (32). С. 107-117.</w:t>
      </w:r>
    </w:p>
    <w:p w:rsidR="008F760B" w:rsidRDefault="008F760B" w:rsidP="00BC75BF">
      <w:pPr>
        <w:widowControl w:val="0"/>
        <w:spacing w:after="0" w:line="240" w:lineRule="auto"/>
        <w:rPr>
          <w:rFonts w:ascii="Times New Roman" w:eastAsia="Calibri" w:hAnsi="Times New Roman" w:cs="Times New Roman"/>
          <w:bCs/>
          <w:iCs/>
          <w:sz w:val="24"/>
          <w:szCs w:val="24"/>
        </w:rPr>
      </w:pPr>
    </w:p>
    <w:p w:rsidR="00266C25" w:rsidRDefault="00266C25" w:rsidP="00BC75BF">
      <w:pPr>
        <w:widowControl w:val="0"/>
        <w:spacing w:after="0" w:line="240" w:lineRule="auto"/>
        <w:rPr>
          <w:rFonts w:ascii="Times New Roman" w:eastAsia="Calibri" w:hAnsi="Times New Roman" w:cs="Times New Roman"/>
          <w:bCs/>
          <w:iCs/>
          <w:sz w:val="24"/>
          <w:szCs w:val="24"/>
        </w:rPr>
      </w:pPr>
    </w:p>
    <w:p w:rsidR="00266C25" w:rsidRPr="00266C25" w:rsidRDefault="00266C25" w:rsidP="009906C1">
      <w:pPr>
        <w:spacing w:after="0" w:line="240" w:lineRule="auto"/>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УДК 664.64</w:t>
      </w:r>
    </w:p>
    <w:p w:rsidR="00266C25" w:rsidRPr="00266C25" w:rsidRDefault="00266C25" w:rsidP="00266C25">
      <w:pPr>
        <w:rPr>
          <w:rFonts w:ascii="Times New Roman" w:eastAsia="Calibri" w:hAnsi="Times New Roman" w:cs="Times New Roman"/>
          <w:sz w:val="24"/>
          <w:szCs w:val="24"/>
        </w:rPr>
      </w:pPr>
    </w:p>
    <w:p w:rsidR="00266C25" w:rsidRPr="00266C25" w:rsidRDefault="00266C25" w:rsidP="00266C25">
      <w:pPr>
        <w:spacing w:after="0" w:line="240" w:lineRule="auto"/>
        <w:ind w:firstLine="709"/>
        <w:jc w:val="center"/>
        <w:rPr>
          <w:rFonts w:ascii="Times New Roman" w:eastAsia="Calibri" w:hAnsi="Times New Roman" w:cs="Times New Roman"/>
          <w:b/>
          <w:sz w:val="24"/>
          <w:szCs w:val="24"/>
        </w:rPr>
      </w:pPr>
      <w:r w:rsidRPr="00266C25">
        <w:rPr>
          <w:rFonts w:ascii="Times New Roman" w:eastAsia="Calibri" w:hAnsi="Times New Roman" w:cs="Times New Roman"/>
          <w:b/>
          <w:sz w:val="24"/>
          <w:szCs w:val="24"/>
        </w:rPr>
        <w:t>Разработка технологии сухих смесей для безглютеновых хлебобулочных изделий</w:t>
      </w:r>
    </w:p>
    <w:p w:rsidR="00266C25" w:rsidRPr="00266C25" w:rsidRDefault="00266C25" w:rsidP="00266C25">
      <w:pPr>
        <w:spacing w:after="0" w:line="240" w:lineRule="auto"/>
        <w:ind w:firstLine="709"/>
        <w:jc w:val="center"/>
        <w:rPr>
          <w:rFonts w:ascii="Times New Roman" w:eastAsia="Calibri" w:hAnsi="Times New Roman" w:cs="Times New Roman"/>
          <w:color w:val="000000"/>
          <w:sz w:val="24"/>
          <w:szCs w:val="24"/>
        </w:rPr>
      </w:pPr>
      <w:r w:rsidRPr="00266C25">
        <w:rPr>
          <w:rFonts w:ascii="Times New Roman" w:eastAsia="Calibri" w:hAnsi="Times New Roman" w:cs="Times New Roman"/>
          <w:sz w:val="24"/>
          <w:szCs w:val="24"/>
        </w:rPr>
        <w:t xml:space="preserve">Ершова Татьяна Анатольевна к.т.н., доцент, Божко Светлана Дмитриевна к.т.н., доцент, </w:t>
      </w:r>
      <w:r w:rsidRPr="00266C25">
        <w:rPr>
          <w:rFonts w:ascii="Times New Roman" w:eastAsia="Calibri" w:hAnsi="Times New Roman" w:cs="Times New Roman"/>
          <w:color w:val="000000"/>
          <w:sz w:val="24"/>
          <w:szCs w:val="24"/>
        </w:rPr>
        <w:t>Чернышова Анна Николаевна к.т.н., доцент</w:t>
      </w:r>
    </w:p>
    <w:p w:rsidR="00266C25" w:rsidRPr="00266C25" w:rsidRDefault="00266C25" w:rsidP="00266C25">
      <w:pPr>
        <w:spacing w:after="0" w:line="240" w:lineRule="auto"/>
        <w:ind w:firstLine="709"/>
        <w:jc w:val="center"/>
        <w:rPr>
          <w:rFonts w:ascii="Times New Roman" w:eastAsia="Calibri" w:hAnsi="Times New Roman" w:cs="Times New Roman"/>
          <w:sz w:val="24"/>
          <w:szCs w:val="24"/>
        </w:rPr>
      </w:pPr>
      <w:r w:rsidRPr="00266C25">
        <w:rPr>
          <w:rFonts w:ascii="Times New Roman" w:eastAsia="Calibri" w:hAnsi="Times New Roman" w:cs="Times New Roman"/>
          <w:color w:val="000000"/>
          <w:sz w:val="24"/>
          <w:szCs w:val="24"/>
        </w:rPr>
        <w:t>Вахобова Ирина</w:t>
      </w:r>
      <w:r w:rsidRPr="00266C25">
        <w:rPr>
          <w:rFonts w:ascii="Times New Roman" w:eastAsia="Calibri" w:hAnsi="Times New Roman" w:cs="Times New Roman"/>
          <w:sz w:val="24"/>
          <w:szCs w:val="24"/>
        </w:rPr>
        <w:t xml:space="preserve"> Олеговна бакалавр</w:t>
      </w:r>
    </w:p>
    <w:p w:rsidR="00266C25" w:rsidRPr="00266C25" w:rsidRDefault="00266C25" w:rsidP="00266C25">
      <w:pPr>
        <w:spacing w:after="0" w:line="240" w:lineRule="auto"/>
        <w:ind w:firstLine="709"/>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Дальневосточный федеральный университет</w:t>
      </w:r>
    </w:p>
    <w:p w:rsidR="00266C25" w:rsidRPr="00266C25" w:rsidRDefault="00266C25" w:rsidP="00266C25">
      <w:pPr>
        <w:spacing w:after="0" w:line="240" w:lineRule="auto"/>
        <w:ind w:firstLine="709"/>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Россия. Владивосток</w:t>
      </w:r>
    </w:p>
    <w:p w:rsidR="00266C25" w:rsidRPr="00266C25" w:rsidRDefault="00266C25" w:rsidP="00266C25">
      <w:pPr>
        <w:spacing w:after="0" w:line="240" w:lineRule="auto"/>
        <w:ind w:firstLine="709"/>
        <w:jc w:val="center"/>
        <w:rPr>
          <w:rFonts w:ascii="Times New Roman" w:eastAsia="Calibri" w:hAnsi="Times New Roman" w:cs="Times New Roman"/>
          <w:sz w:val="24"/>
          <w:szCs w:val="24"/>
        </w:rPr>
      </w:pPr>
      <w:r w:rsidRPr="00957E52">
        <w:rPr>
          <w:rFonts w:ascii="Times New Roman" w:eastAsia="Calibri" w:hAnsi="Times New Roman" w:cs="Times New Roman"/>
          <w:sz w:val="24"/>
          <w:szCs w:val="24"/>
          <w:lang w:val="en-US"/>
        </w:rPr>
        <w:t>E</w:t>
      </w:r>
      <w:r w:rsidRPr="00957E52">
        <w:rPr>
          <w:rFonts w:ascii="Times New Roman" w:eastAsia="Calibri" w:hAnsi="Times New Roman" w:cs="Times New Roman"/>
          <w:sz w:val="24"/>
          <w:szCs w:val="24"/>
        </w:rPr>
        <w:t>-</w:t>
      </w:r>
      <w:r w:rsidRPr="00957E52">
        <w:rPr>
          <w:rFonts w:ascii="Times New Roman" w:eastAsia="Calibri" w:hAnsi="Times New Roman" w:cs="Times New Roman"/>
          <w:sz w:val="24"/>
          <w:szCs w:val="24"/>
          <w:lang w:val="en-US"/>
        </w:rPr>
        <w:t>mail</w:t>
      </w:r>
      <w:r w:rsidRPr="00957E52">
        <w:rPr>
          <w:rFonts w:ascii="Times New Roman" w:eastAsia="Calibri" w:hAnsi="Times New Roman" w:cs="Times New Roman"/>
          <w:sz w:val="24"/>
          <w:szCs w:val="24"/>
        </w:rPr>
        <w:t xml:space="preserve">: </w:t>
      </w:r>
      <w:hyperlink r:id="rId25" w:history="1">
        <w:r w:rsidRPr="00957E52">
          <w:rPr>
            <w:rFonts w:ascii="Times New Roman" w:eastAsia="Calibri" w:hAnsi="Times New Roman" w:cs="Times New Roman"/>
            <w:sz w:val="24"/>
            <w:szCs w:val="24"/>
            <w:lang w:val="en-US"/>
          </w:rPr>
          <w:t>tatershova</w:t>
        </w:r>
        <w:r w:rsidRPr="00957E52">
          <w:rPr>
            <w:rFonts w:ascii="Times New Roman" w:eastAsia="Calibri" w:hAnsi="Times New Roman" w:cs="Times New Roman"/>
            <w:sz w:val="24"/>
            <w:szCs w:val="24"/>
          </w:rPr>
          <w:t>@</w:t>
        </w:r>
        <w:r w:rsidRPr="00957E52">
          <w:rPr>
            <w:rFonts w:ascii="Times New Roman" w:eastAsia="Calibri" w:hAnsi="Times New Roman" w:cs="Times New Roman"/>
            <w:sz w:val="24"/>
            <w:szCs w:val="24"/>
            <w:lang w:val="en-US"/>
          </w:rPr>
          <w:t>yandex</w:t>
        </w:r>
        <w:r w:rsidRPr="00957E52">
          <w:rPr>
            <w:rFonts w:ascii="Times New Roman" w:eastAsia="Calibri" w:hAnsi="Times New Roman" w:cs="Times New Roman"/>
            <w:sz w:val="24"/>
            <w:szCs w:val="24"/>
          </w:rPr>
          <w:t>.</w:t>
        </w:r>
        <w:r w:rsidRPr="00957E52">
          <w:rPr>
            <w:rFonts w:ascii="Times New Roman" w:eastAsia="Calibri" w:hAnsi="Times New Roman" w:cs="Times New Roman"/>
            <w:sz w:val="24"/>
            <w:szCs w:val="24"/>
            <w:lang w:val="en-US"/>
          </w:rPr>
          <w:t>ru</w:t>
        </w:r>
      </w:hyperlink>
      <w:r w:rsidRPr="00957E52">
        <w:rPr>
          <w:rFonts w:ascii="Times New Roman" w:eastAsia="Calibri" w:hAnsi="Times New Roman" w:cs="Times New Roman"/>
          <w:sz w:val="24"/>
          <w:szCs w:val="24"/>
        </w:rPr>
        <w:t xml:space="preserve">; </w:t>
      </w:r>
      <w:r w:rsidRPr="00266C25">
        <w:rPr>
          <w:rFonts w:ascii="Times New Roman" w:eastAsia="Calibri" w:hAnsi="Times New Roman" w:cs="Times New Roman"/>
          <w:sz w:val="24"/>
          <w:szCs w:val="24"/>
        </w:rPr>
        <w:t>тел</w:t>
      </w:r>
      <w:r w:rsidRPr="00957E52">
        <w:rPr>
          <w:rFonts w:ascii="Times New Roman" w:eastAsia="Calibri" w:hAnsi="Times New Roman" w:cs="Times New Roman"/>
          <w:sz w:val="24"/>
          <w:szCs w:val="24"/>
        </w:rPr>
        <w:t xml:space="preserve">. : +79147049084, </w:t>
      </w:r>
      <w:r w:rsidRPr="00266C25">
        <w:rPr>
          <w:rFonts w:ascii="Times New Roman" w:eastAsia="Calibri" w:hAnsi="Times New Roman" w:cs="Times New Roman"/>
          <w:sz w:val="24"/>
          <w:szCs w:val="24"/>
        </w:rPr>
        <w:t>ул</w:t>
      </w:r>
      <w:r w:rsidRPr="00957E52">
        <w:rPr>
          <w:rFonts w:ascii="Times New Roman" w:eastAsia="Calibri" w:hAnsi="Times New Roman" w:cs="Times New Roman"/>
          <w:sz w:val="24"/>
          <w:szCs w:val="24"/>
        </w:rPr>
        <w:t xml:space="preserve">. </w:t>
      </w:r>
      <w:r w:rsidRPr="00266C25">
        <w:rPr>
          <w:rFonts w:ascii="Times New Roman" w:eastAsia="Calibri" w:hAnsi="Times New Roman" w:cs="Times New Roman"/>
          <w:sz w:val="24"/>
          <w:szCs w:val="24"/>
        </w:rPr>
        <w:t>Суханова, 8, г. Владивосток, Приморский край, Россия, 690000</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В настоящее время актуальным является производство продуктов питания не только удовлетворяющих потребности человека, но и имеющих определенную пищевую ценность и витаминно-минеральный состав, тем самым оказывающих физиологически значимое положительное воздействие на организм человека.</w:t>
      </w:r>
    </w:p>
    <w:p w:rsidR="00266C25" w:rsidRPr="00266C25" w:rsidRDefault="00266C25" w:rsidP="00266C25">
      <w:pPr>
        <w:spacing w:after="0" w:line="240" w:lineRule="auto"/>
        <w:ind w:firstLine="709"/>
        <w:jc w:val="both"/>
        <w:rPr>
          <w:rFonts w:ascii="Calibri" w:eastAsia="Calibri" w:hAnsi="Calibri" w:cs="Times New Roman"/>
        </w:rPr>
      </w:pPr>
      <w:r w:rsidRPr="00266C25">
        <w:rPr>
          <w:rFonts w:ascii="Times New Roman" w:eastAsia="Calibri" w:hAnsi="Times New Roman" w:cs="Times New Roman"/>
          <w:sz w:val="24"/>
          <w:szCs w:val="24"/>
        </w:rPr>
        <w:t xml:space="preserve">Использование многокомпонентных смесей является одним из перспективных направлений современного хлебопекарного производства. Смеси могут состоять из различных функциональных компонентов, соотношение которых зависит от целевого назначения хлебобулочных изделий.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b/>
          <w:i/>
          <w:sz w:val="24"/>
          <w:szCs w:val="24"/>
        </w:rPr>
        <w:t xml:space="preserve">Ключевые слова и словосочетания: </w:t>
      </w:r>
      <w:r w:rsidRPr="00266C25">
        <w:rPr>
          <w:rFonts w:ascii="Times New Roman" w:eastAsia="Calibri" w:hAnsi="Times New Roman" w:cs="Times New Roman"/>
          <w:sz w:val="24"/>
          <w:szCs w:val="24"/>
        </w:rPr>
        <w:t>хлебобулочные изделия, многокомпонентные смеси, безглютеновое растительное сырье, целиакия.</w:t>
      </w:r>
    </w:p>
    <w:p w:rsidR="00266C25" w:rsidRPr="00266C25" w:rsidRDefault="00266C25" w:rsidP="00266C25">
      <w:pPr>
        <w:spacing w:after="0" w:line="240" w:lineRule="auto"/>
        <w:ind w:firstLine="709"/>
        <w:jc w:val="both"/>
        <w:rPr>
          <w:rFonts w:ascii="Arial" w:eastAsia="Calibri" w:hAnsi="Arial" w:cs="Arial"/>
          <w:color w:val="333333"/>
          <w:sz w:val="27"/>
          <w:szCs w:val="27"/>
        </w:rPr>
      </w:pPr>
    </w:p>
    <w:p w:rsidR="00266C25" w:rsidRPr="00266C25" w:rsidRDefault="00266C25" w:rsidP="00266C25">
      <w:pPr>
        <w:spacing w:after="0" w:line="240" w:lineRule="auto"/>
        <w:ind w:firstLine="709"/>
        <w:jc w:val="center"/>
        <w:rPr>
          <w:rFonts w:ascii="Times New Roman" w:eastAsia="Calibri" w:hAnsi="Times New Roman" w:cs="Times New Roman"/>
          <w:b/>
          <w:sz w:val="24"/>
          <w:szCs w:val="24"/>
          <w:lang w:val="en-US"/>
        </w:rPr>
      </w:pPr>
      <w:r w:rsidRPr="00266C25">
        <w:rPr>
          <w:rFonts w:ascii="Times New Roman" w:eastAsia="Calibri" w:hAnsi="Times New Roman" w:cs="Times New Roman"/>
          <w:b/>
          <w:sz w:val="24"/>
          <w:szCs w:val="24"/>
          <w:lang w:val="en-US"/>
        </w:rPr>
        <w:t>The development of technologies of dry mixes for gluten-free bakery products</w:t>
      </w:r>
    </w:p>
    <w:p w:rsidR="00266C25" w:rsidRPr="00266C25" w:rsidRDefault="00266C25" w:rsidP="00266C25">
      <w:pPr>
        <w:spacing w:after="0" w:line="240" w:lineRule="auto"/>
        <w:ind w:firstLine="709"/>
        <w:jc w:val="center"/>
        <w:rPr>
          <w:rFonts w:ascii="Times New Roman" w:eastAsia="Calibri" w:hAnsi="Times New Roman" w:cs="Times New Roman"/>
          <w:b/>
          <w:sz w:val="24"/>
          <w:szCs w:val="24"/>
          <w:lang w:val="en-US"/>
        </w:rPr>
      </w:pPr>
    </w:p>
    <w:p w:rsidR="00266C25" w:rsidRPr="00266C25" w:rsidRDefault="00266C25" w:rsidP="00266C25">
      <w:pPr>
        <w:spacing w:after="0" w:line="240" w:lineRule="auto"/>
        <w:ind w:firstLine="709"/>
        <w:jc w:val="both"/>
        <w:rPr>
          <w:rFonts w:ascii="Times New Roman" w:eastAsia="Calibri" w:hAnsi="Times New Roman" w:cs="Times New Roman"/>
          <w:sz w:val="24"/>
          <w:szCs w:val="24"/>
          <w:lang w:val="en-US"/>
        </w:rPr>
      </w:pPr>
      <w:r w:rsidRPr="00266C25">
        <w:rPr>
          <w:rFonts w:ascii="Times New Roman" w:eastAsia="Calibri" w:hAnsi="Times New Roman" w:cs="Times New Roman"/>
          <w:sz w:val="24"/>
          <w:szCs w:val="24"/>
          <w:lang w:val="en-US"/>
        </w:rPr>
        <w:t>Currently, it is important to produce food products that not only meet human needs, but also have a certain nutritional value and vitamin and mineral composition, thereby having a physiologically significant positive impact on the human body. The use of multicomponent mixtures is one of the promising directions of modern bakery production. Mixtures can consist of various functional components, the ratio of which depends on the purpose of bakery products.</w:t>
      </w:r>
    </w:p>
    <w:p w:rsidR="00266C25" w:rsidRPr="00266C25" w:rsidRDefault="00266C25" w:rsidP="00266C25">
      <w:pPr>
        <w:spacing w:after="0" w:line="240" w:lineRule="auto"/>
        <w:ind w:firstLine="709"/>
        <w:jc w:val="both"/>
        <w:rPr>
          <w:rFonts w:ascii="Times New Roman" w:eastAsia="Calibri" w:hAnsi="Times New Roman" w:cs="Times New Roman"/>
          <w:sz w:val="24"/>
          <w:szCs w:val="24"/>
          <w:lang w:val="en-US"/>
        </w:rPr>
      </w:pPr>
      <w:r w:rsidRPr="00266C25">
        <w:rPr>
          <w:rFonts w:ascii="Times New Roman" w:eastAsia="Calibri" w:hAnsi="Times New Roman" w:cs="Times New Roman"/>
          <w:b/>
          <w:i/>
          <w:sz w:val="24"/>
          <w:szCs w:val="24"/>
          <w:lang w:val="en-US"/>
        </w:rPr>
        <w:t>Keywords</w:t>
      </w:r>
      <w:r w:rsidRPr="00266C25">
        <w:rPr>
          <w:rFonts w:ascii="Times New Roman" w:eastAsia="Calibri" w:hAnsi="Times New Roman" w:cs="Times New Roman"/>
          <w:sz w:val="24"/>
          <w:szCs w:val="24"/>
          <w:lang w:val="en-US"/>
        </w:rPr>
        <w:t>: bakery products, multicomponent mixtures, gluten-free vegetable raw materials, celiac disease.</w:t>
      </w:r>
    </w:p>
    <w:p w:rsidR="00266C25" w:rsidRPr="00266C25" w:rsidRDefault="00266C25" w:rsidP="00266C25">
      <w:pPr>
        <w:spacing w:after="0" w:line="240" w:lineRule="auto"/>
        <w:ind w:firstLine="709"/>
        <w:jc w:val="both"/>
        <w:rPr>
          <w:rFonts w:ascii="Times New Roman" w:eastAsia="Calibri" w:hAnsi="Times New Roman" w:cs="Times New Roman"/>
          <w:sz w:val="24"/>
          <w:szCs w:val="24"/>
          <w:lang w:val="en-US"/>
        </w:rPr>
      </w:pP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Ассортимент многокомпонентных хлебопекарных смесей, поставляемых отечественными и зарубежными фирмами очень разнообразен. Направленность применения отдельных видов сырья в составе смесей и достигаемый технологический эффект обуславливается химическим составом и соотношением отдельных компонентов сырья, его физико-химическими, технологическими и функциональными свойствами, органолептическими показателями.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Основными сырьевыми компонентами хлебопекарных смесей являются продукты растительного происхождения: зерновое и бобовое сырье; семена и продукты переработки масличных культур; продукты переработки плодов и овощей; пряности; лекарственные растения; сахаросодержащее сырье и прочее. В состав смесей включают минеральные соли и витаминные премиксы. Обязательным компонентом смесей, обеспечивающим хорошие потребительские свойства изделий из смесей, являются улучшители [2, 3, 4, 5].</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Для пищевой инженeрии безглютеновых мучных изделий характерны два принципиальных направления. Первое из них прeдусматривает конструирование изделий на основе природного безглютенового сырья, прежде всего растительного происхождения (безглютеновые зерновые, псевдозерновые, бобовые, орехи и корнеплоды и т.д.). Фактически весь ассортимент безглютеновых изделий сейчас производится по технологиям, относящимся к этому направлению. Второе, биокаталитичeское направление, ориентировано на удаление или модификацию глютена в глютенсодержащем сырье. На данном этапе оно находится в стадии исследовательских разработок.</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Приготовление безглютеновых хлебобулочных изделий затруднено в связи с отсутствием в рецептуре сырья, содержащего белки, формирующие клейковинный каркас. Поэтому структурообразователи являются одними из основных компонентов, без которых приготовление безглютенового хлеба невозможно.</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Цель данной работы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изучение возможности использования сырья растительного происхождения при производстве сухих смесей для безглютеновых хлебобулочных изделий.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Динамика биохимических изменений и преобразований основных компонентов безглютенового растительного сырья при замесе теста находятся в корреляционной зависимости от функционально-технологических свойств сырья, таких как − жиропоглощающая способность (ЖПС), водопоглощающая способность (ВПС), индекс растворимости, набухаемость, позволяющих обосновать выбор технологических параметров замеса. Для проведения экспериментальных исследований использовали рисовую, амарантовую, льняную муку с температурой 23±2ºС. Амарантовая мука является источником полноценного по аминокислотному составу белка, физиологически активных липидов (фитостеролов, токоферолов, сквалена), легкоусвояемых моно- и полисахаридов, значительного количества витаминов и минеральных веществ (В</w:t>
      </w:r>
      <w:r w:rsidRPr="00266C25">
        <w:rPr>
          <w:rFonts w:ascii="Times New Roman" w:eastAsia="Calibri" w:hAnsi="Times New Roman" w:cs="Times New Roman"/>
          <w:sz w:val="24"/>
          <w:szCs w:val="24"/>
          <w:vertAlign w:val="subscript"/>
        </w:rPr>
        <w:t>1</w:t>
      </w:r>
      <w:r w:rsidRPr="00266C25">
        <w:rPr>
          <w:rFonts w:ascii="Times New Roman" w:eastAsia="Calibri" w:hAnsi="Times New Roman" w:cs="Times New Roman"/>
          <w:sz w:val="24"/>
          <w:szCs w:val="24"/>
        </w:rPr>
        <w:t>, В</w:t>
      </w:r>
      <w:r w:rsidRPr="00266C25">
        <w:rPr>
          <w:rFonts w:ascii="Times New Roman" w:eastAsia="Calibri" w:hAnsi="Times New Roman" w:cs="Times New Roman"/>
          <w:sz w:val="24"/>
          <w:szCs w:val="24"/>
          <w:vertAlign w:val="subscript"/>
        </w:rPr>
        <w:t>2</w:t>
      </w:r>
      <w:r w:rsidRPr="00266C25">
        <w:rPr>
          <w:rFonts w:ascii="Times New Roman" w:eastAsia="Calibri" w:hAnsi="Times New Roman" w:cs="Times New Roman"/>
          <w:sz w:val="24"/>
          <w:szCs w:val="24"/>
        </w:rPr>
        <w:t>, В</w:t>
      </w:r>
      <w:r w:rsidRPr="00266C25">
        <w:rPr>
          <w:rFonts w:ascii="Times New Roman" w:eastAsia="Calibri" w:hAnsi="Times New Roman" w:cs="Times New Roman"/>
          <w:sz w:val="24"/>
          <w:szCs w:val="24"/>
          <w:vertAlign w:val="subscript"/>
        </w:rPr>
        <w:t>9</w:t>
      </w:r>
      <w:r w:rsidRPr="00266C25">
        <w:rPr>
          <w:rFonts w:ascii="Times New Roman" w:eastAsia="Calibri" w:hAnsi="Times New Roman" w:cs="Times New Roman"/>
          <w:sz w:val="24"/>
          <w:szCs w:val="24"/>
        </w:rPr>
        <w:t>, Н, РР, Е, Са, Mg, Zn, Fe).</w:t>
      </w:r>
      <w:r w:rsidRPr="00266C25">
        <w:rPr>
          <w:rFonts w:ascii="Times New Roman" w:eastAsia="Calibri" w:hAnsi="Times New Roman" w:cs="Times New Roman"/>
          <w:sz w:val="28"/>
          <w:szCs w:val="28"/>
        </w:rPr>
        <w:t xml:space="preserve"> </w:t>
      </w:r>
      <w:r w:rsidRPr="00266C25">
        <w:rPr>
          <w:rFonts w:ascii="Times New Roman" w:eastAsia="Calibri" w:hAnsi="Times New Roman" w:cs="Times New Roman"/>
          <w:sz w:val="24"/>
          <w:szCs w:val="24"/>
        </w:rPr>
        <w:t>Рисовая мука</w:t>
      </w:r>
      <w:r w:rsidRPr="00266C25">
        <w:rPr>
          <w:rFonts w:ascii="Times New Roman" w:eastAsia="Calibri" w:hAnsi="Times New Roman" w:cs="Times New Roman"/>
          <w:sz w:val="28"/>
          <w:szCs w:val="28"/>
        </w:rPr>
        <w:t xml:space="preserve"> </w:t>
      </w:r>
      <w:r w:rsidRPr="00266C25">
        <w:rPr>
          <w:rFonts w:ascii="Times New Roman" w:eastAsia="Calibri" w:hAnsi="Times New Roman" w:cs="Times New Roman"/>
          <w:sz w:val="24"/>
          <w:szCs w:val="24"/>
        </w:rPr>
        <w:t xml:space="preserve">содержит белки более полноценные, чем белки других видов круп, не вызывает аллергических реакций; содержеи клетчатку, крахмал, сложные углеводы, витамины группы В, витамины Е, РР; микро- и макроэлементы. Льняная мука богата такими элементами, как цинк и селен, фосфор, магний и железо. Не менее важные компоненты льняной муки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витамины А, В, Е. Максимальными показателями ВУС, ЖУС, ВПС и набухаемости обладает льняная мука. Данные результаты обусловлены, прежде всего, соотношением основных групп биополимеров и фракционным составом белков сырья. Высокое содержание в льняной и амарантовой муке водорастворимых белков (альбуминов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до 44% и 57% соответственно) и некрахмальных полисахаридов, характеризующихся высокой гидрофильной способностью, обуславливает максимальные значения ВПС и набухаемости. Присутствие в рисовой муке крахмальных полисахаридов (до 55 %), спирторастворимой фракции белка (глютенинов) до 70% от общего фракционного состава определяет низкие значения ВПС, ЖПС, индекса растворимости и набухаемости [1, 6].</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Установлено, что введение рисовой муки в количестве до 30% позволяет получить желаемые структурно-механические, органолептические и физико-химические показатели. Введение в рецептуру амарантовой муки в дозировке 20-30%, а льняной муки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15-20 % от общей массы муки позволяет получить изделия без ущерба для их качества.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При производстве безглютеновых хлебобулочных изделий используются смеси различных гидроколлоидов, сочетание которых обеспечивает требуемые технологические свойства теста и качество готовых изделий. В качестве системы таких гидроколлоидов были выбраны картофельный крахмал, кукурузный крахмал, тапиоковый крахмал, лецитин Ultralec и ксантановая камедь. Рекомендуемое соотношение крахмалов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кукурузный: картофельный: тапиоковый = 1 : 1 : 1,3. Ксантановая камедь при производстве хлеба без глютена выступает в качестве водоудерживающего агента. В рекомендуемой дозировке 1% от массы теста в рецептуре безглютенового хлеба этот компонент увеличивает его объем, поддерживает влажность и улучшает структуру. Ксантановая камедь обеспечивает тесту для хлебобулочных изделий однородную консистенцию, упругость мякиша, уменьшает крошливость, защищает от черствения.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Для улучшения внешнего вида, увеличения объема, образования мелкой тонкостенной пористости, более тонкой корочки, а </w:t>
      </w:r>
      <w:r w:rsidR="009906C1" w:rsidRPr="00266C25">
        <w:rPr>
          <w:rFonts w:ascii="Times New Roman" w:eastAsia="Calibri" w:hAnsi="Times New Roman" w:cs="Times New Roman"/>
          <w:sz w:val="24"/>
          <w:szCs w:val="24"/>
        </w:rPr>
        <w:t>также</w:t>
      </w:r>
      <w:r w:rsidRPr="00266C25">
        <w:rPr>
          <w:rFonts w:ascii="Times New Roman" w:eastAsia="Calibri" w:hAnsi="Times New Roman" w:cs="Times New Roman"/>
          <w:sz w:val="24"/>
          <w:szCs w:val="24"/>
        </w:rPr>
        <w:t xml:space="preserve"> замедления процесса черствения хлеба в хлебопечении широко применяют соевый лецитин Ultralec. Лецитин вводили в количестве от 0,5% до 3% с шагом 0,5% и изучали его влияние на физико-химические и органолептические показатели качества готовых изделий. Введение соевого лецитина Ultralec в количестве 2,0% к массе смеси привело к улучшению органолептических показателей, к образованию мелкой, хорошо развитой пористости мякиша хлеба. Дальнейшее повышение дозировки не целесообразно, т.к. с введением в состав смеси 3% лецитина органолептические показатели качества хлеба безглютенового ухудшились, пористость стала средней неравномерной.</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На основе смеси сухой безглютеновой разработана рецептура хлебобулочных и мучных кулинарных изделий, а также утвержден пакет нормативной документации. </w:t>
      </w:r>
    </w:p>
    <w:p w:rsidR="00266C25" w:rsidRPr="00266C25" w:rsidRDefault="00266C25" w:rsidP="00266C25">
      <w:pPr>
        <w:spacing w:after="0" w:line="240" w:lineRule="auto"/>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_______________________________________________</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 xml:space="preserve">Барсукова Н.В., Решетников Д.A, Красильников В.Н. Пищевая инженерия: технологии безглютеновых мучных изделий, Санкт-Петербургский торгово-экономический институт, Научный журнал НИУ ИТМО. Серия «Процессы и аппараты пищевых производств». -2011. -№1. </w:t>
      </w:r>
      <w:r w:rsidR="00957E52">
        <w:rPr>
          <w:rFonts w:ascii="Times New Roman" w:hAnsi="Times New Roman"/>
          <w:sz w:val="24"/>
        </w:rPr>
        <w:t>-</w:t>
      </w:r>
      <w:r w:rsidRPr="009906C1">
        <w:rPr>
          <w:rFonts w:ascii="Times New Roman" w:hAnsi="Times New Roman"/>
          <w:sz w:val="24"/>
        </w:rPr>
        <w:t xml:space="preserve"> С. 51-60.</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Малкина, В.Д. Профилактические сухие смеси на основе злаковых [Текст] / В.Д. Малкина, Г.Г. Дубцов // Хлебопродукты. - 1997. - № 9. - С. 29-30.</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 xml:space="preserve">Масалова В.В. Разработка технологии специализированных мясных полуфабрикатов использование безглютенового растительного сырья: дис. … канд. техн. наук: 05.18.04 / Масалова Валерия Валерьевна. </w:t>
      </w:r>
      <w:r w:rsidR="00957E52">
        <w:rPr>
          <w:rFonts w:ascii="Times New Roman" w:hAnsi="Times New Roman"/>
          <w:sz w:val="24"/>
        </w:rPr>
        <w:t>-</w:t>
      </w:r>
      <w:r w:rsidRPr="009906C1">
        <w:rPr>
          <w:rFonts w:ascii="Times New Roman" w:hAnsi="Times New Roman"/>
          <w:sz w:val="24"/>
        </w:rPr>
        <w:t xml:space="preserve"> Ставрополь, 2018. </w:t>
      </w:r>
      <w:r w:rsidR="00957E52">
        <w:rPr>
          <w:rFonts w:ascii="Times New Roman" w:hAnsi="Times New Roman"/>
          <w:sz w:val="24"/>
        </w:rPr>
        <w:t>-</w:t>
      </w:r>
      <w:r w:rsidRPr="009906C1">
        <w:rPr>
          <w:rFonts w:ascii="Times New Roman" w:hAnsi="Times New Roman"/>
          <w:sz w:val="24"/>
        </w:rPr>
        <w:t xml:space="preserve"> 216 с.</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Михайлов, В.М. Комплексные хлебопекарные ингредиенты [Текст] / В.М. Михайлов, И.В. Дадаян, С.В. Зверев // Пищевые ингредиенты, сырье и добавки. - 2003. - № 1. - С. 31.</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 xml:space="preserve">Пащенко, Л.П. Комбинированная смесь для выработки хлебобулочных изделий [Текст] / Л.П. Пащенко, И.А. Никитин, Ю.В. Васильева, М.В. Лагоденко // Хлебопечение России. - 2004. - № 4. - С. 19-21. </w:t>
      </w:r>
    </w:p>
    <w:p w:rsidR="00266C25" w:rsidRPr="009906C1" w:rsidRDefault="00266C25" w:rsidP="009906C1">
      <w:pPr>
        <w:numPr>
          <w:ilvl w:val="0"/>
          <w:numId w:val="13"/>
        </w:numPr>
        <w:spacing w:after="0" w:line="240" w:lineRule="auto"/>
        <w:ind w:left="0" w:firstLine="709"/>
        <w:contextualSpacing/>
        <w:jc w:val="both"/>
        <w:rPr>
          <w:rFonts w:ascii="Times New Roman" w:hAnsi="Times New Roman"/>
          <w:sz w:val="24"/>
        </w:rPr>
      </w:pPr>
      <w:r w:rsidRPr="009906C1">
        <w:rPr>
          <w:rFonts w:ascii="Times New Roman" w:hAnsi="Times New Roman"/>
          <w:sz w:val="24"/>
        </w:rPr>
        <w:t>Письменный, В.В. Многофункциональные пищевые смеси [Текст] / В.В. Письменный, Б.Н. Троицкий, А.И. Черкашин // Пищевые ингредиенты, сырье и добавки. - 2003. - № 1. - С. 29-30.</w:t>
      </w:r>
    </w:p>
    <w:p w:rsidR="00FD4D01" w:rsidRDefault="00FD4D01" w:rsidP="00BC75BF">
      <w:pPr>
        <w:widowControl w:val="0"/>
        <w:spacing w:after="0" w:line="240" w:lineRule="auto"/>
        <w:rPr>
          <w:rFonts w:ascii="Times New Roman" w:eastAsia="Calibri" w:hAnsi="Times New Roman" w:cs="Times New Roman"/>
          <w:bCs/>
          <w:iCs/>
          <w:sz w:val="24"/>
          <w:szCs w:val="24"/>
        </w:rPr>
      </w:pPr>
    </w:p>
    <w:p w:rsidR="00FD4D01" w:rsidRDefault="00FD4D01">
      <w:pPr>
        <w:rPr>
          <w:rFonts w:ascii="Times New Roman" w:eastAsia="Calibri" w:hAnsi="Times New Roman" w:cs="Times New Roman"/>
          <w:bCs/>
          <w:iCs/>
          <w:sz w:val="24"/>
          <w:szCs w:val="24"/>
        </w:rPr>
      </w:pPr>
      <w:r>
        <w:rPr>
          <w:rFonts w:ascii="Times New Roman" w:eastAsia="Calibri" w:hAnsi="Times New Roman" w:cs="Times New Roman"/>
          <w:bCs/>
          <w:iCs/>
          <w:sz w:val="24"/>
          <w:szCs w:val="24"/>
        </w:rPr>
        <w:br w:type="page"/>
      </w:r>
    </w:p>
    <w:p w:rsidR="00FD4D01" w:rsidRDefault="00FD4D01" w:rsidP="00BC75BF">
      <w:pPr>
        <w:widowControl w:val="0"/>
        <w:spacing w:after="0" w:line="240" w:lineRule="auto"/>
        <w:rPr>
          <w:rFonts w:ascii="Times New Roman" w:eastAsia="Calibri" w:hAnsi="Times New Roman" w:cs="Times New Roman"/>
          <w:bCs/>
          <w:iCs/>
          <w:sz w:val="24"/>
          <w:szCs w:val="24"/>
        </w:rPr>
      </w:pPr>
    </w:p>
    <w:p w:rsidR="00266C25" w:rsidRDefault="00266C25" w:rsidP="00266C25">
      <w:pPr>
        <w:spacing w:after="0" w:line="240" w:lineRule="auto"/>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УДК 338.27</w:t>
      </w:r>
    </w:p>
    <w:p w:rsidR="009906C1" w:rsidRPr="00266C25" w:rsidRDefault="009906C1" w:rsidP="00266C25">
      <w:pPr>
        <w:spacing w:after="0" w:line="240" w:lineRule="auto"/>
        <w:rPr>
          <w:rFonts w:ascii="Times New Roman" w:eastAsia="Times New Roman" w:hAnsi="Times New Roman" w:cs="Times New Roman"/>
          <w:sz w:val="24"/>
          <w:szCs w:val="24"/>
          <w:lang w:eastAsia="ru-RU"/>
        </w:rPr>
      </w:pPr>
    </w:p>
    <w:p w:rsidR="00266C25" w:rsidRPr="00266C25" w:rsidRDefault="00266C25" w:rsidP="00266C25">
      <w:pPr>
        <w:spacing w:after="0" w:line="360" w:lineRule="auto"/>
        <w:jc w:val="center"/>
        <w:rPr>
          <w:rFonts w:ascii="Times New Roman" w:eastAsia="Times New Roman" w:hAnsi="Times New Roman" w:cs="Times New Roman"/>
          <w:b/>
          <w:sz w:val="24"/>
          <w:szCs w:val="24"/>
          <w:lang w:eastAsia="ru-RU"/>
        </w:rPr>
      </w:pPr>
      <w:r w:rsidRPr="00266C25">
        <w:rPr>
          <w:rFonts w:ascii="Times New Roman" w:eastAsia="Times New Roman" w:hAnsi="Times New Roman" w:cs="Times New Roman"/>
          <w:b/>
          <w:sz w:val="24"/>
          <w:szCs w:val="24"/>
          <w:lang w:eastAsia="ru-RU"/>
        </w:rPr>
        <w:t>Методика управления запасами предприятия в современных условиях</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Журавлев Александр Викторович,</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Магистрант</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Владивостокский государственный университет экономики и сервиса </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Россия, Владивосток</w:t>
      </w:r>
    </w:p>
    <w:p w:rsidR="00266C25" w:rsidRPr="00D70312" w:rsidRDefault="00266C25" w:rsidP="00266C25">
      <w:pPr>
        <w:spacing w:after="0" w:line="360" w:lineRule="auto"/>
        <w:jc w:val="center"/>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sz w:val="24"/>
          <w:szCs w:val="24"/>
          <w:lang w:val="en-US" w:eastAsia="ru-RU"/>
        </w:rPr>
        <w:t>E</w:t>
      </w:r>
      <w:r w:rsidRPr="00D70312">
        <w:rPr>
          <w:rFonts w:ascii="Times New Roman" w:eastAsia="Times New Roman" w:hAnsi="Times New Roman" w:cs="Times New Roman"/>
          <w:sz w:val="24"/>
          <w:szCs w:val="24"/>
          <w:lang w:val="en-US" w:eastAsia="ru-RU"/>
        </w:rPr>
        <w:t>-</w:t>
      </w:r>
      <w:r w:rsidRPr="00266C25">
        <w:rPr>
          <w:rFonts w:ascii="Times New Roman" w:eastAsia="Times New Roman" w:hAnsi="Times New Roman" w:cs="Times New Roman"/>
          <w:sz w:val="24"/>
          <w:szCs w:val="24"/>
          <w:lang w:val="en-US" w:eastAsia="ru-RU"/>
        </w:rPr>
        <w:t>mail</w:t>
      </w:r>
      <w:r w:rsidRPr="00D70312">
        <w:rPr>
          <w:rFonts w:ascii="Times New Roman" w:eastAsia="Times New Roman" w:hAnsi="Times New Roman" w:cs="Times New Roman"/>
          <w:sz w:val="24"/>
          <w:szCs w:val="24"/>
          <w:lang w:val="en-US" w:eastAsia="ru-RU"/>
        </w:rPr>
        <w:t xml:space="preserve">: </w:t>
      </w:r>
      <w:r w:rsidRPr="00266C25">
        <w:rPr>
          <w:rFonts w:ascii="Times New Roman" w:eastAsia="Times New Roman" w:hAnsi="Times New Roman" w:cs="Times New Roman"/>
          <w:sz w:val="24"/>
          <w:szCs w:val="24"/>
          <w:lang w:val="en-US" w:eastAsia="ru-RU"/>
        </w:rPr>
        <w:t>zzzhuravlik</w:t>
      </w:r>
      <w:r w:rsidRPr="00D70312">
        <w:rPr>
          <w:rFonts w:ascii="Times New Roman" w:eastAsia="Times New Roman" w:hAnsi="Times New Roman" w:cs="Times New Roman"/>
          <w:sz w:val="24"/>
          <w:szCs w:val="24"/>
          <w:lang w:val="en-US" w:eastAsia="ru-RU"/>
        </w:rPr>
        <w:t>@</w:t>
      </w:r>
      <w:r w:rsidRPr="00266C25">
        <w:rPr>
          <w:rFonts w:ascii="Times New Roman" w:eastAsia="Times New Roman" w:hAnsi="Times New Roman" w:cs="Times New Roman"/>
          <w:sz w:val="24"/>
          <w:szCs w:val="24"/>
          <w:lang w:val="en-US" w:eastAsia="ru-RU"/>
        </w:rPr>
        <w:t>mail</w:t>
      </w:r>
      <w:r w:rsidRPr="00D70312">
        <w:rPr>
          <w:rFonts w:ascii="Times New Roman" w:eastAsia="Times New Roman" w:hAnsi="Times New Roman" w:cs="Times New Roman"/>
          <w:sz w:val="24"/>
          <w:szCs w:val="24"/>
          <w:lang w:val="en-US" w:eastAsia="ru-RU"/>
        </w:rPr>
        <w:t>.</w:t>
      </w:r>
      <w:r w:rsidRPr="00266C25">
        <w:rPr>
          <w:rFonts w:ascii="Times New Roman" w:eastAsia="Times New Roman" w:hAnsi="Times New Roman" w:cs="Times New Roman"/>
          <w:sz w:val="24"/>
          <w:szCs w:val="24"/>
          <w:lang w:val="en-US" w:eastAsia="ru-RU"/>
        </w:rPr>
        <w:t>ru</w:t>
      </w:r>
      <w:r w:rsidRPr="00D70312">
        <w:rPr>
          <w:rFonts w:ascii="Times New Roman" w:eastAsia="Times New Roman" w:hAnsi="Times New Roman" w:cs="Times New Roman"/>
          <w:sz w:val="24"/>
          <w:szCs w:val="24"/>
          <w:lang w:val="en-US" w:eastAsia="ru-RU"/>
        </w:rPr>
        <w:t xml:space="preserve">; </w:t>
      </w:r>
      <w:r w:rsidRPr="00266C25">
        <w:rPr>
          <w:rFonts w:ascii="Times New Roman" w:eastAsia="Times New Roman" w:hAnsi="Times New Roman" w:cs="Times New Roman"/>
          <w:sz w:val="24"/>
          <w:szCs w:val="24"/>
          <w:lang w:eastAsia="ru-RU"/>
        </w:rPr>
        <w:t>тел</w:t>
      </w:r>
      <w:r w:rsidRPr="00D70312">
        <w:rPr>
          <w:rFonts w:ascii="Times New Roman" w:eastAsia="Times New Roman" w:hAnsi="Times New Roman" w:cs="Times New Roman"/>
          <w:sz w:val="24"/>
          <w:szCs w:val="24"/>
          <w:lang w:val="en-US" w:eastAsia="ru-RU"/>
        </w:rPr>
        <w:t>.: +79996182834</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Ул. Гоголя 41, г. Владивосток, Приморский край, Россия, 690014</w:t>
      </w:r>
    </w:p>
    <w:p w:rsidR="00266C25" w:rsidRPr="00266C25" w:rsidRDefault="00266C25" w:rsidP="00266C25">
      <w:pPr>
        <w:spacing w:after="0" w:line="360" w:lineRule="auto"/>
        <w:jc w:val="center"/>
        <w:rPr>
          <w:rFonts w:ascii="Times New Roman" w:eastAsia="Times New Roman" w:hAnsi="Times New Roman" w:cs="Times New Roman"/>
          <w:sz w:val="24"/>
          <w:szCs w:val="24"/>
          <w:lang w:eastAsia="ru-RU"/>
        </w:rPr>
      </w:pPr>
    </w:p>
    <w:p w:rsidR="00266C25" w:rsidRPr="00266C25" w:rsidRDefault="00266C25" w:rsidP="00266C25">
      <w:pPr>
        <w:spacing w:after="0" w:line="240" w:lineRule="auto"/>
        <w:jc w:val="center"/>
        <w:rPr>
          <w:rFonts w:ascii="Times New Roman" w:eastAsia="Times New Roman" w:hAnsi="Times New Roman" w:cs="Times New Roman"/>
          <w:b/>
          <w:sz w:val="24"/>
          <w:szCs w:val="24"/>
          <w:lang w:eastAsia="ru-RU"/>
        </w:rPr>
      </w:pPr>
      <w:r w:rsidRPr="00266C25">
        <w:rPr>
          <w:rFonts w:ascii="Times New Roman" w:eastAsia="Times New Roman" w:hAnsi="Times New Roman" w:cs="Times New Roman"/>
          <w:b/>
          <w:sz w:val="24"/>
          <w:szCs w:val="24"/>
          <w:lang w:eastAsia="ru-RU"/>
        </w:rPr>
        <w:t>Аннотация</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В статье рассмотрена методика управления запасами и ее влияние на эффективность функционирования предприятия. Описаны различные методы управления запасами, такие как: </w:t>
      </w:r>
      <w:r w:rsidRPr="00266C25">
        <w:rPr>
          <w:rFonts w:ascii="Times New Roman" w:eastAsia="Times New Roman" w:hAnsi="Times New Roman" w:cs="Times New Roman"/>
          <w:sz w:val="24"/>
          <w:szCs w:val="24"/>
          <w:lang w:val="en-US" w:eastAsia="ru-RU"/>
        </w:rPr>
        <w:t>ABC</w:t>
      </w:r>
      <w:r w:rsidRPr="00266C25">
        <w:rPr>
          <w:rFonts w:ascii="Times New Roman" w:eastAsia="Times New Roman" w:hAnsi="Times New Roman" w:cs="Times New Roman"/>
          <w:sz w:val="24"/>
          <w:szCs w:val="24"/>
          <w:lang w:eastAsia="ru-RU"/>
        </w:rPr>
        <w:t xml:space="preserve">-анализ, </w:t>
      </w:r>
      <w:r w:rsidRPr="00266C25">
        <w:rPr>
          <w:rFonts w:ascii="Times New Roman" w:eastAsia="Times New Roman" w:hAnsi="Times New Roman" w:cs="Times New Roman"/>
          <w:sz w:val="24"/>
          <w:szCs w:val="24"/>
          <w:lang w:val="en-US" w:eastAsia="ru-RU"/>
        </w:rPr>
        <w:t>XYZ</w:t>
      </w:r>
      <w:r w:rsidRPr="00266C25">
        <w:rPr>
          <w:rFonts w:ascii="Times New Roman" w:eastAsia="Times New Roman" w:hAnsi="Times New Roman" w:cs="Times New Roman"/>
          <w:sz w:val="24"/>
          <w:szCs w:val="24"/>
          <w:lang w:eastAsia="ru-RU"/>
        </w:rPr>
        <w:t>-анализ, расчет необходимого объема запасов, определение оптимального размера заказа, минимизации затрат на содержание и хранение запасов.</w:t>
      </w:r>
    </w:p>
    <w:p w:rsidR="00266C25" w:rsidRPr="00266C25" w:rsidRDefault="00266C25" w:rsidP="00266C25">
      <w:pPr>
        <w:spacing w:after="0" w:line="240" w:lineRule="auto"/>
        <w:jc w:val="both"/>
        <w:rPr>
          <w:rFonts w:ascii="Times New Roman" w:eastAsia="Times New Roman" w:hAnsi="Times New Roman" w:cs="Times New Roman"/>
          <w:b/>
          <w:sz w:val="24"/>
          <w:szCs w:val="24"/>
          <w:lang w:eastAsia="ru-RU"/>
        </w:rPr>
      </w:pPr>
    </w:p>
    <w:p w:rsidR="00266C25" w:rsidRPr="00266C25" w:rsidRDefault="00266C25" w:rsidP="00266C25">
      <w:pPr>
        <w:spacing w:after="0" w:line="240" w:lineRule="auto"/>
        <w:ind w:firstLine="708"/>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b/>
          <w:sz w:val="24"/>
          <w:szCs w:val="24"/>
          <w:lang w:eastAsia="ru-RU"/>
        </w:rPr>
        <w:t>Ключевые слова и словосочетания</w:t>
      </w:r>
      <w:r w:rsidRPr="00266C25">
        <w:rPr>
          <w:rFonts w:ascii="Times New Roman" w:eastAsia="Times New Roman" w:hAnsi="Times New Roman" w:cs="Times New Roman"/>
          <w:sz w:val="24"/>
          <w:szCs w:val="24"/>
          <w:lang w:eastAsia="ru-RU"/>
        </w:rPr>
        <w:t xml:space="preserve">: управление запасами, </w:t>
      </w:r>
      <w:r w:rsidRPr="00266C25">
        <w:rPr>
          <w:rFonts w:ascii="Times New Roman" w:eastAsia="Times New Roman" w:hAnsi="Times New Roman" w:cs="Times New Roman"/>
          <w:sz w:val="24"/>
          <w:szCs w:val="24"/>
          <w:lang w:val="en-US" w:eastAsia="ru-RU"/>
        </w:rPr>
        <w:t>ABC</w:t>
      </w:r>
      <w:r w:rsidRPr="00266C25">
        <w:rPr>
          <w:rFonts w:ascii="Times New Roman" w:eastAsia="Times New Roman" w:hAnsi="Times New Roman" w:cs="Times New Roman"/>
          <w:sz w:val="24"/>
          <w:szCs w:val="24"/>
          <w:lang w:eastAsia="ru-RU"/>
        </w:rPr>
        <w:t xml:space="preserve">-анализ, </w:t>
      </w:r>
      <w:r w:rsidRPr="00266C25">
        <w:rPr>
          <w:rFonts w:ascii="Times New Roman" w:eastAsia="Times New Roman" w:hAnsi="Times New Roman" w:cs="Times New Roman"/>
          <w:sz w:val="24"/>
          <w:szCs w:val="24"/>
          <w:lang w:val="en-US" w:eastAsia="ru-RU"/>
        </w:rPr>
        <w:t>XYZ</w:t>
      </w:r>
      <w:r w:rsidRPr="00266C25">
        <w:rPr>
          <w:rFonts w:ascii="Times New Roman" w:eastAsia="Times New Roman" w:hAnsi="Times New Roman" w:cs="Times New Roman"/>
          <w:sz w:val="24"/>
          <w:szCs w:val="24"/>
          <w:lang w:eastAsia="ru-RU"/>
        </w:rPr>
        <w:t>-анализ, издержки хранения, методы управления, методика управления, запасы.</w:t>
      </w:r>
    </w:p>
    <w:p w:rsidR="00266C25" w:rsidRPr="00266C25" w:rsidRDefault="00266C25" w:rsidP="00266C25">
      <w:pPr>
        <w:spacing w:after="0" w:line="240" w:lineRule="auto"/>
        <w:jc w:val="both"/>
        <w:rPr>
          <w:rFonts w:ascii="Times New Roman" w:eastAsia="Times New Roman" w:hAnsi="Times New Roman" w:cs="Times New Roman"/>
          <w:sz w:val="24"/>
          <w:szCs w:val="24"/>
          <w:lang w:eastAsia="ru-RU"/>
        </w:rPr>
      </w:pPr>
    </w:p>
    <w:p w:rsidR="00266C25" w:rsidRPr="00266C25" w:rsidRDefault="00266C25" w:rsidP="00266C25">
      <w:pPr>
        <w:spacing w:after="0" w:line="240" w:lineRule="auto"/>
        <w:jc w:val="center"/>
        <w:rPr>
          <w:rFonts w:ascii="Times New Roman" w:eastAsia="Times New Roman" w:hAnsi="Times New Roman" w:cs="Times New Roman"/>
          <w:b/>
          <w:sz w:val="24"/>
          <w:szCs w:val="24"/>
          <w:lang w:val="en-US" w:eastAsia="ru-RU"/>
        </w:rPr>
      </w:pPr>
      <w:r w:rsidRPr="00266C25">
        <w:rPr>
          <w:rFonts w:ascii="Times New Roman" w:eastAsia="Times New Roman" w:hAnsi="Times New Roman" w:cs="Times New Roman"/>
          <w:b/>
          <w:sz w:val="24"/>
          <w:szCs w:val="24"/>
          <w:lang w:val="en-US" w:eastAsia="ru-RU"/>
        </w:rPr>
        <w:t>Methodology of enterprise inventory management in modern conditions</w:t>
      </w:r>
    </w:p>
    <w:p w:rsidR="00266C25" w:rsidRPr="00266C25" w:rsidRDefault="00266C25" w:rsidP="00266C25">
      <w:pPr>
        <w:spacing w:after="0" w:line="240" w:lineRule="auto"/>
        <w:jc w:val="center"/>
        <w:rPr>
          <w:rFonts w:ascii="Times New Roman" w:eastAsia="Times New Roman" w:hAnsi="Times New Roman" w:cs="Times New Roman"/>
          <w:b/>
          <w:sz w:val="24"/>
          <w:szCs w:val="24"/>
          <w:lang w:val="en-US" w:eastAsia="ru-RU"/>
        </w:rPr>
      </w:pPr>
    </w:p>
    <w:p w:rsidR="00266C25" w:rsidRPr="00266C25" w:rsidRDefault="00266C25" w:rsidP="00266C25">
      <w:pPr>
        <w:spacing w:after="0" w:line="240" w:lineRule="auto"/>
        <w:ind w:firstLine="708"/>
        <w:jc w:val="both"/>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sz w:val="24"/>
          <w:szCs w:val="24"/>
          <w:lang w:val="en-US" w:eastAsia="ru-RU"/>
        </w:rPr>
        <w:t>The article discusses the methodology of inventory management and its impact on the efficiency of the enterprise. Various inventory management methods are described, such as: ABC analysis, XYZ analysis, calculation of the required inventory volume, determination of the optimal order size, minimization of the costs of maintaining and storing inventories.</w:t>
      </w:r>
    </w:p>
    <w:p w:rsidR="00266C25" w:rsidRPr="00266C25" w:rsidRDefault="00266C25" w:rsidP="00266C25">
      <w:pPr>
        <w:spacing w:after="0" w:line="240" w:lineRule="auto"/>
        <w:jc w:val="both"/>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sz w:val="24"/>
          <w:szCs w:val="24"/>
          <w:lang w:val="en-US" w:eastAsia="ru-RU"/>
        </w:rPr>
        <w:tab/>
      </w:r>
    </w:p>
    <w:p w:rsidR="00266C25" w:rsidRPr="00266C25" w:rsidRDefault="00266C25" w:rsidP="00266C25">
      <w:pPr>
        <w:spacing w:after="0" w:line="240" w:lineRule="auto"/>
        <w:ind w:firstLine="708"/>
        <w:jc w:val="both"/>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b/>
          <w:sz w:val="24"/>
          <w:szCs w:val="24"/>
          <w:lang w:val="en-US" w:eastAsia="ru-RU"/>
        </w:rPr>
        <w:t xml:space="preserve">Keywords: </w:t>
      </w:r>
      <w:r w:rsidRPr="00266C25">
        <w:rPr>
          <w:rFonts w:ascii="Times New Roman" w:eastAsia="Times New Roman" w:hAnsi="Times New Roman" w:cs="Times New Roman"/>
          <w:sz w:val="24"/>
          <w:szCs w:val="24"/>
          <w:lang w:val="en-US" w:eastAsia="ru-RU"/>
        </w:rPr>
        <w:t>inventory management, ABC analysis, XYZ analysis, storage costs, management methods, management techniques, stocks.</w:t>
      </w:r>
    </w:p>
    <w:p w:rsidR="00266C25" w:rsidRPr="00266C25" w:rsidRDefault="00266C25" w:rsidP="00266C25">
      <w:pPr>
        <w:spacing w:after="0" w:line="240" w:lineRule="auto"/>
        <w:jc w:val="both"/>
        <w:rPr>
          <w:rFonts w:ascii="Times New Roman" w:eastAsia="Times New Roman" w:hAnsi="Times New Roman" w:cs="Times New Roman"/>
          <w:sz w:val="24"/>
          <w:szCs w:val="24"/>
          <w:lang w:val="en-US" w:eastAsia="ru-RU"/>
        </w:rPr>
      </w:pPr>
    </w:p>
    <w:p w:rsidR="00266C25" w:rsidRPr="00266C25" w:rsidRDefault="00266C25" w:rsidP="00266C25">
      <w:pPr>
        <w:spacing w:after="0" w:line="240" w:lineRule="auto"/>
        <w:ind w:firstLine="708"/>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Глобализация экономики привела к усилению конкуренции, которая для потребителей означает разнообразие предлагаемых товаров и услуг по меньшим ценам, а для компаний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угрозы снижения рентабельности бизнеса. Перед менеджментом компаний, как никогда раньше, стоит задача иметь четкую стратегию действий на рынке для достижения успеха. Совершенствование современных технологий ведения бизнеса и организации бизнес-процессов в условиях конкуренции приобретает особую значимость для достижения стратегических целей компании.</w:t>
      </w:r>
    </w:p>
    <w:p w:rsidR="00266C25" w:rsidRPr="00266C25" w:rsidRDefault="00266C25" w:rsidP="00266C25">
      <w:pPr>
        <w:spacing w:after="0" w:line="240" w:lineRule="auto"/>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Управление запасами, как составной частью оборотных активов, представляет наиболее обширную часть краткосрочной финансовой политики компаний, обеспечивающую платежеспособность и целевые финансовые результаты деятельности. С одной стороны, эффективность процесса управления запасами на практике характеризуется таким ключевым критерием, как величина затрат, образующихся при их управлении, с другой стороны, наличием их оптимального количества для обеспечения производственного процесса и системы управления предприятием в целом. </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Запасы - общеэкономический термин, объединяющий в своем названии активы организации, которые в ходе обработки при участии людского труда и с содействием средств труда преобразуются в конечный продукт, а также активы, приобретенные с целью реализации или для собственных организационных нужд. Отличительная черта запасов - это их растрачивание в любом производственном цикле и включение собственной цены в полной мере в цену конечного продукта.</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Схему места запасов в процессе воспроизводства можно изобразить следующим образом рисунок 1.</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266C25" w:rsidRPr="00266C25" w:rsidRDefault="00266C25" w:rsidP="00266C25">
      <w:pPr>
        <w:spacing w:after="0" w:line="24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noProof/>
          <w:sz w:val="24"/>
          <w:szCs w:val="24"/>
          <w:lang w:eastAsia="ru-RU"/>
        </w:rPr>
        <w:drawing>
          <wp:inline distT="0" distB="0" distL="0" distR="0" wp14:anchorId="2D0A31D4" wp14:editId="7B266C9A">
            <wp:extent cx="4572635" cy="1630680"/>
            <wp:effectExtent l="0" t="0" r="0" b="762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635" cy="1630680"/>
                    </a:xfrm>
                    <a:prstGeom prst="rect">
                      <a:avLst/>
                    </a:prstGeom>
                    <a:noFill/>
                  </pic:spPr>
                </pic:pic>
              </a:graphicData>
            </a:graphic>
          </wp:inline>
        </w:drawing>
      </w:r>
    </w:p>
    <w:p w:rsidR="00266C25" w:rsidRPr="00266C25" w:rsidRDefault="00266C25" w:rsidP="00266C25">
      <w:pPr>
        <w:spacing w:after="0" w:line="24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Рис. 1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Запасы на разных этапах процесса воспроизводства</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Основной целью деятельности коммерческого предприятия является максимизация прибыли которая может достигаться, в том числе, за счет увеличения оборачиваемости запасов, когда при меньшей площади складов и меньших затрат на содержание запасов увеличивается или сохраняется прежний объем продаж.</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Увеличив объем закупаемой партии, увеличиваем размеры запаса. Это позволяет получить дополнительные скидки от поставщиков, а когда сокращается число поставок, сокращаются и транспортные, командировочные и экспедиционные расходы. Запасы готовой продукции обеспечивают непрерывную продажу, удовлетворяют дополнительные запросы потребителей в периоды сезонного повышения спроса на продукцию.</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В современной экономике разработано множество различных методов, информационных технологий и специальных расчетов, которые позволяют управлять запасами [1].</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В большинстве систем управления запасами применяется метод </w:t>
      </w:r>
      <w:r w:rsidRPr="00266C25">
        <w:rPr>
          <w:rFonts w:ascii="Times New Roman" w:eastAsia="Times New Roman" w:hAnsi="Times New Roman" w:cs="Times New Roman"/>
          <w:sz w:val="24"/>
          <w:szCs w:val="24"/>
          <w:lang w:val="en-US" w:eastAsia="ru-RU"/>
        </w:rPr>
        <w:t>ABC</w:t>
      </w:r>
      <w:r w:rsidRPr="00266C25">
        <w:rPr>
          <w:rFonts w:ascii="Times New Roman" w:eastAsia="Times New Roman" w:hAnsi="Times New Roman" w:cs="Times New Roman"/>
          <w:sz w:val="24"/>
          <w:szCs w:val="24"/>
          <w:lang w:eastAsia="ru-RU"/>
        </w:rPr>
        <w:t xml:space="preserve">, При АВС-анализ объекты делятся на три категории по степени важности и в зависимости от их удельной стоимости. </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Категория А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наиболее ценные виды ресурсов, требующие постоянного и скрупулезного учета и контроля. Категория В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менее важные для предприятия запасы, которые оцениваются и проверяются при регулярной, однако очень не частой инвентаризации. Категория С широкий ассортимент малоценных видов товарно-материальных запасов, закупаемых в большом количестве. Благодаря анализу ABC пользователь сможет:</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выделить позиции, имеющие наибольший «вес» в суммарном результате;</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анализировать группы позиций вместо огромного списка;</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работать по одному алгоритму с позициями одной группы.</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Существует еще один популярный в зарубежных странах метод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XYZ-анализ. Смысл XYZ-анализа в изучении стабильности продаж. Если АВС-анализ позволяет определить вклад конкретного товара в итоговый результат (чаще всего в общую прибыль компании или в стоимость запасов), то XYZ-анализ изучает отклонения, скачки, нестабильность сбыта, делит товары на группы в зависимости от стабильности спроса на них [2, с. 826].</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В категорию Х включают товары со стабильными продажами. Для группы Y допускаются более значительные отклонения. В категории Z оказываются товары, продажи которых точно прогнозировать невозможно, слишком велики колебания.</w:t>
      </w:r>
    </w:p>
    <w:p w:rsidR="00266C25" w:rsidRPr="00266C25" w:rsidRDefault="00266C25" w:rsidP="00266C25">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На рисунке 2 представлена модель дифференцированной матрицы ABC-XYZ для планирования и контроля запасов организации розничной торговли [4, с. 320].  </w:t>
      </w:r>
    </w:p>
    <w:p w:rsidR="00266C25" w:rsidRPr="00266C25" w:rsidRDefault="00266C25" w:rsidP="00266C25">
      <w:pPr>
        <w:widowControl w:val="0"/>
        <w:tabs>
          <w:tab w:val="left" w:pos="0"/>
          <w:tab w:val="left" w:pos="249"/>
          <w:tab w:val="left" w:pos="351"/>
          <w:tab w:val="right" w:pos="9355"/>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ab/>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266C25" w:rsidRPr="00266C25" w:rsidRDefault="00266C25" w:rsidP="00266C25">
      <w:pPr>
        <w:widowControl w:val="0"/>
        <w:tabs>
          <w:tab w:val="left" w:pos="0"/>
          <w:tab w:val="left" w:pos="249"/>
          <w:tab w:val="left" w:pos="351"/>
          <w:tab w:val="left" w:pos="8863"/>
          <w:tab w:val="left" w:pos="9086"/>
          <w:tab w:val="left" w:pos="9257"/>
          <w:tab w:val="right" w:pos="9355"/>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ab/>
        <w:t xml:space="preserve">  </w:t>
      </w:r>
    </w:p>
    <w:p w:rsidR="00266C25" w:rsidRPr="00266C25" w:rsidRDefault="00266C25" w:rsidP="00266C25">
      <w:pPr>
        <w:widowControl w:val="0"/>
        <w:tabs>
          <w:tab w:val="left" w:pos="0"/>
          <w:tab w:val="left" w:pos="249"/>
          <w:tab w:val="left" w:pos="351"/>
          <w:tab w:val="right" w:pos="9355"/>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0C2140F1" wp14:editId="72C50DBA">
                <wp:simplePos x="0" y="0"/>
                <wp:positionH relativeFrom="column">
                  <wp:posOffset>72118</wp:posOffset>
                </wp:positionH>
                <wp:positionV relativeFrom="paragraph">
                  <wp:posOffset>-195670</wp:posOffset>
                </wp:positionV>
                <wp:extent cx="661670" cy="1413510"/>
                <wp:effectExtent l="19050" t="0" r="43180" b="53340"/>
                <wp:wrapNone/>
                <wp:docPr id="29" name="Блок-схема: извлечение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61670" cy="141351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3555A" id="_x0000_t127" coordsize="21600,21600" o:spt="127" path="m10800,l21600,21600,,21600xe">
                <v:stroke joinstyle="miter"/>
                <v:path gradientshapeok="t" o:connecttype="custom" o:connectlocs="10800,0;5400,10800;10800,21600;16200,10800" textboxrect="5400,10800,16200,21600"/>
              </v:shapetype>
              <v:shape id="Блок-схема: извлечение 29" o:spid="_x0000_s1026" type="#_x0000_t127" style="position:absolute;margin-left:5.7pt;margin-top:-15.4pt;width:52.1pt;height:111.3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"/>
            </w:pict>
          </mc:Fallback>
        </mc:AlternateContent>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0CAC90E9" wp14:editId="533FE354">
                <wp:simplePos x="0" y="0"/>
                <wp:positionH relativeFrom="column">
                  <wp:posOffset>-105410</wp:posOffset>
                </wp:positionH>
                <wp:positionV relativeFrom="paragraph">
                  <wp:posOffset>-407035</wp:posOffset>
                </wp:positionV>
                <wp:extent cx="2993390" cy="3040380"/>
                <wp:effectExtent l="0" t="0" r="16510" b="26670"/>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3390" cy="3040380"/>
                        </a:xfrm>
                        <a:prstGeom prst="rect">
                          <a:avLst/>
                        </a:prstGeom>
                        <a:solidFill>
                          <a:srgbClr val="FFFFFF"/>
                        </a:solidFill>
                        <a:ln w="9525">
                          <a:solidFill>
                            <a:srgbClr val="000000"/>
                          </a:solidFill>
                          <a:miter lim="800000"/>
                          <a:headEnd/>
                          <a:tailEnd/>
                        </a:ln>
                      </wps:spPr>
                      <wps:txbx>
                        <w:txbxContent>
                          <w:p w:rsidR="00063F34" w:rsidRDefault="00063F34" w:rsidP="00266C25">
                            <w:r>
                              <w:t>Высокая</w:t>
                            </w:r>
                          </w:p>
                          <w:p w:rsidR="00063F34" w:rsidRDefault="00063F34" w:rsidP="00266C25">
                            <w:r>
                              <w:t xml:space="preserve">                                      </w:t>
                            </w:r>
                          </w:p>
                          <w:tbl>
                            <w:tblPr>
                              <w:tblW w:w="2925" w:type="dxa"/>
                              <w:tblInd w:w="1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748"/>
                              <w:gridCol w:w="829"/>
                              <w:gridCol w:w="730"/>
                            </w:tblGrid>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A</w:t>
                                  </w:r>
                                </w:p>
                              </w:tc>
                              <w:tc>
                                <w:tcPr>
                                  <w:tcW w:w="748" w:type="dxa"/>
                                  <w:tcBorders>
                                    <w:left w:val="single" w:sz="4" w:space="0" w:color="auto"/>
                                  </w:tcBorders>
                                  <w:shd w:val="clear" w:color="auto" w:fill="auto"/>
                                </w:tcPr>
                                <w:p w:rsidR="00063F34" w:rsidRPr="000252DC" w:rsidRDefault="00063F34">
                                  <w:pPr>
                                    <w:rPr>
                                      <w:lang w:val="en-US"/>
                                    </w:rPr>
                                  </w:pPr>
                                  <w:r w:rsidRPr="000252DC">
                                    <w:rPr>
                                      <w:lang w:val="en-US"/>
                                    </w:rPr>
                                    <w:t>AX</w:t>
                                  </w:r>
                                </w:p>
                              </w:tc>
                              <w:tc>
                                <w:tcPr>
                                  <w:tcW w:w="829" w:type="dxa"/>
                                  <w:shd w:val="clear" w:color="auto" w:fill="auto"/>
                                </w:tcPr>
                                <w:p w:rsidR="00063F34" w:rsidRPr="000252DC" w:rsidRDefault="00063F34">
                                  <w:pPr>
                                    <w:rPr>
                                      <w:lang w:val="en-US"/>
                                    </w:rPr>
                                  </w:pPr>
                                  <w:r w:rsidRPr="000252DC">
                                    <w:rPr>
                                      <w:lang w:val="en-US"/>
                                    </w:rPr>
                                    <w:t>AY</w:t>
                                  </w:r>
                                </w:p>
                              </w:tc>
                              <w:tc>
                                <w:tcPr>
                                  <w:tcW w:w="730" w:type="dxa"/>
                                  <w:shd w:val="clear" w:color="auto" w:fill="auto"/>
                                </w:tcPr>
                                <w:p w:rsidR="00063F34" w:rsidRPr="000252DC" w:rsidRDefault="00063F34">
                                  <w:pPr>
                                    <w:rPr>
                                      <w:lang w:val="en-US"/>
                                    </w:rPr>
                                  </w:pPr>
                                  <w:r w:rsidRPr="000252DC">
                                    <w:rPr>
                                      <w:lang w:val="en-US"/>
                                    </w:rPr>
                                    <w:t>AZ</w:t>
                                  </w:r>
                                </w:p>
                              </w:tc>
                            </w:tr>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B</w:t>
                                  </w:r>
                                </w:p>
                              </w:tc>
                              <w:tc>
                                <w:tcPr>
                                  <w:tcW w:w="748" w:type="dxa"/>
                                  <w:tcBorders>
                                    <w:left w:val="single" w:sz="4" w:space="0" w:color="auto"/>
                                    <w:bottom w:val="single" w:sz="4" w:space="0" w:color="auto"/>
                                  </w:tcBorders>
                                  <w:shd w:val="clear" w:color="auto" w:fill="auto"/>
                                </w:tcPr>
                                <w:p w:rsidR="00063F34" w:rsidRPr="000252DC" w:rsidRDefault="00063F34">
                                  <w:pPr>
                                    <w:rPr>
                                      <w:lang w:val="en-US"/>
                                    </w:rPr>
                                  </w:pPr>
                                  <w:r w:rsidRPr="000252DC">
                                    <w:rPr>
                                      <w:lang w:val="en-US"/>
                                    </w:rPr>
                                    <w:t>BX</w:t>
                                  </w:r>
                                </w:p>
                              </w:tc>
                              <w:tc>
                                <w:tcPr>
                                  <w:tcW w:w="829" w:type="dxa"/>
                                  <w:tcBorders>
                                    <w:bottom w:val="single" w:sz="4" w:space="0" w:color="auto"/>
                                  </w:tcBorders>
                                  <w:shd w:val="clear" w:color="auto" w:fill="auto"/>
                                </w:tcPr>
                                <w:p w:rsidR="00063F34" w:rsidRPr="000252DC" w:rsidRDefault="00063F34">
                                  <w:pPr>
                                    <w:rPr>
                                      <w:lang w:val="en-US"/>
                                    </w:rPr>
                                  </w:pPr>
                                  <w:r w:rsidRPr="000252DC">
                                    <w:rPr>
                                      <w:lang w:val="en-US"/>
                                    </w:rPr>
                                    <w:t>BY</w:t>
                                  </w:r>
                                </w:p>
                              </w:tc>
                              <w:tc>
                                <w:tcPr>
                                  <w:tcW w:w="730" w:type="dxa"/>
                                  <w:tcBorders>
                                    <w:bottom w:val="single" w:sz="4" w:space="0" w:color="auto"/>
                                  </w:tcBorders>
                                  <w:shd w:val="clear" w:color="auto" w:fill="auto"/>
                                </w:tcPr>
                                <w:p w:rsidR="00063F34" w:rsidRPr="000252DC" w:rsidRDefault="00063F34">
                                  <w:pPr>
                                    <w:rPr>
                                      <w:lang w:val="en-US"/>
                                    </w:rPr>
                                  </w:pPr>
                                  <w:r w:rsidRPr="000252DC">
                                    <w:rPr>
                                      <w:lang w:val="en-US"/>
                                    </w:rPr>
                                    <w:t>BZ</w:t>
                                  </w:r>
                                </w:p>
                              </w:tc>
                            </w:tr>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C</w:t>
                                  </w:r>
                                </w:p>
                              </w:tc>
                              <w:tc>
                                <w:tcPr>
                                  <w:tcW w:w="748" w:type="dxa"/>
                                  <w:tcBorders>
                                    <w:left w:val="single" w:sz="4" w:space="0" w:color="auto"/>
                                    <w:bottom w:val="single" w:sz="4" w:space="0" w:color="auto"/>
                                  </w:tcBorders>
                                  <w:shd w:val="clear" w:color="auto" w:fill="auto"/>
                                </w:tcPr>
                                <w:p w:rsidR="00063F34" w:rsidRPr="000252DC" w:rsidRDefault="00063F34">
                                  <w:pPr>
                                    <w:rPr>
                                      <w:lang w:val="en-US"/>
                                    </w:rPr>
                                  </w:pPr>
                                  <w:r w:rsidRPr="000252DC">
                                    <w:rPr>
                                      <w:lang w:val="en-US"/>
                                    </w:rPr>
                                    <w:t>CX</w:t>
                                  </w:r>
                                </w:p>
                              </w:tc>
                              <w:tc>
                                <w:tcPr>
                                  <w:tcW w:w="829" w:type="dxa"/>
                                  <w:tcBorders>
                                    <w:bottom w:val="single" w:sz="4" w:space="0" w:color="auto"/>
                                  </w:tcBorders>
                                  <w:shd w:val="clear" w:color="auto" w:fill="auto"/>
                                </w:tcPr>
                                <w:p w:rsidR="00063F34" w:rsidRPr="000252DC" w:rsidRDefault="00063F34">
                                  <w:pPr>
                                    <w:rPr>
                                      <w:lang w:val="en-US"/>
                                    </w:rPr>
                                  </w:pPr>
                                  <w:r w:rsidRPr="000252DC">
                                    <w:rPr>
                                      <w:lang w:val="en-US"/>
                                    </w:rPr>
                                    <w:t>CY</w:t>
                                  </w:r>
                                </w:p>
                              </w:tc>
                              <w:tc>
                                <w:tcPr>
                                  <w:tcW w:w="730" w:type="dxa"/>
                                  <w:tcBorders>
                                    <w:bottom w:val="single" w:sz="4" w:space="0" w:color="auto"/>
                                  </w:tcBorders>
                                  <w:shd w:val="clear" w:color="auto" w:fill="auto"/>
                                </w:tcPr>
                                <w:p w:rsidR="00063F34" w:rsidRPr="000252DC" w:rsidRDefault="00063F34">
                                  <w:pPr>
                                    <w:rPr>
                                      <w:lang w:val="en-US"/>
                                    </w:rPr>
                                  </w:pPr>
                                  <w:r w:rsidRPr="000252DC">
                                    <w:rPr>
                                      <w:lang w:val="en-US"/>
                                    </w:rPr>
                                    <w:t>CZ</w:t>
                                  </w:r>
                                </w:p>
                              </w:tc>
                            </w:tr>
                            <w:tr w:rsidR="00063F34" w:rsidTr="00266C25">
                              <w:tc>
                                <w:tcPr>
                                  <w:tcW w:w="618" w:type="dxa"/>
                                  <w:tcBorders>
                                    <w:top w:val="nil"/>
                                    <w:left w:val="nil"/>
                                    <w:bottom w:val="nil"/>
                                    <w:right w:val="nil"/>
                                  </w:tcBorders>
                                  <w:shd w:val="clear" w:color="auto" w:fill="auto"/>
                                </w:tcPr>
                                <w:p w:rsidR="00063F34" w:rsidRPr="000252DC" w:rsidRDefault="00063F34" w:rsidP="00266C25">
                                  <w:pPr>
                                    <w:jc w:val="center"/>
                                    <w:rPr>
                                      <w:lang w:val="en-US"/>
                                    </w:rPr>
                                  </w:pPr>
                                </w:p>
                              </w:tc>
                              <w:tc>
                                <w:tcPr>
                                  <w:tcW w:w="748"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X</w:t>
                                  </w:r>
                                </w:p>
                              </w:tc>
                              <w:tc>
                                <w:tcPr>
                                  <w:tcW w:w="829"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Y</w:t>
                                  </w:r>
                                </w:p>
                              </w:tc>
                              <w:tc>
                                <w:tcPr>
                                  <w:tcW w:w="730"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Z</w:t>
                                  </w:r>
                                </w:p>
                              </w:tc>
                            </w:tr>
                          </w:tbl>
                          <w:p w:rsidR="00063F34" w:rsidRPr="008723CA" w:rsidRDefault="00063F34" w:rsidP="00266C25">
                            <w:r w:rsidRPr="008723CA">
                              <w:t xml:space="preserve">                                              </w:t>
                            </w:r>
                          </w:p>
                          <w:p w:rsidR="00063F34" w:rsidRDefault="00063F34" w:rsidP="00266C25"/>
                          <w:p w:rsidR="00063F34" w:rsidRDefault="00063F34" w:rsidP="00266C25"/>
                          <w:p w:rsidR="00063F34" w:rsidRDefault="00063F34" w:rsidP="00266C25">
                            <w:r>
                              <w:t>Низкая</w:t>
                            </w:r>
                          </w:p>
                          <w:p w:rsidR="00063F34" w:rsidRPr="008723CA" w:rsidRDefault="00063F34" w:rsidP="00266C25">
                            <w:r w:rsidRPr="008723CA">
                              <w:t xml:space="preserve">                                       </w:t>
                            </w:r>
                            <w:r>
                              <w:t>Высокая</w:t>
                            </w:r>
                          </w:p>
                          <w:p w:rsidR="00063F34" w:rsidRDefault="00063F34" w:rsidP="00266C25"/>
                          <w:p w:rsidR="00063F34" w:rsidRPr="008723CA" w:rsidRDefault="00063F34" w:rsidP="00266C25">
                            <w:r>
                              <w:t>Качественная</w:t>
                            </w:r>
                            <w:r w:rsidRPr="008723CA">
                              <w:t xml:space="preserve">   </w:t>
                            </w:r>
                          </w:p>
                          <w:p w:rsidR="00063F34" w:rsidRDefault="00063F34" w:rsidP="00266C25">
                            <w:r>
                              <w:t xml:space="preserve">    оценка</w:t>
                            </w:r>
                          </w:p>
                          <w:p w:rsidR="00063F34" w:rsidRDefault="00063F34" w:rsidP="00266C25">
                            <w:r>
                              <w:t xml:space="preserve">                                                             Низкая </w:t>
                            </w:r>
                          </w:p>
                          <w:p w:rsidR="00063F34" w:rsidRDefault="00063F34" w:rsidP="00266C25"/>
                          <w:p w:rsidR="00063F34" w:rsidRDefault="00063F34" w:rsidP="00266C25">
                            <w:r>
                              <w:t xml:space="preserve">              </w:t>
                            </w:r>
                          </w:p>
                          <w:p w:rsidR="00063F34" w:rsidRDefault="00063F34" w:rsidP="00266C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C90E9" id="_x0000_t202" coordsize="21600,21600" o:spt="202" path="m,l,21600r21600,l21600,xe">
                <v:stroke joinstyle="miter"/>
                <v:path gradientshapeok="t" o:connecttype="rect"/>
              </v:shapetype>
              <v:shape id="Поле 28" o:spid="_x0000_s1030" type="#_x0000_t202" style="position:absolute;left:0;text-align:left;margin-left:-8.3pt;margin-top:-32.05pt;width:235.7pt;height:23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">
                <v:textbox>
                  <w:txbxContent>
                    <w:p w:rsidR="00063F34" w:rsidRDefault="00063F34" w:rsidP="00266C25">
                      <w:r>
                        <w:t>Высокая</w:t>
                      </w:r>
                    </w:p>
                    <w:p w:rsidR="00063F34" w:rsidRDefault="00063F34" w:rsidP="00266C25">
                      <w:r>
                        <w:t xml:space="preserve">                                      </w:t>
                      </w:r>
                    </w:p>
                    <w:tbl>
                      <w:tblPr>
                        <w:tblW w:w="2925" w:type="dxa"/>
                        <w:tblInd w:w="1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748"/>
                        <w:gridCol w:w="829"/>
                        <w:gridCol w:w="730"/>
                      </w:tblGrid>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A</w:t>
                            </w:r>
                          </w:p>
                        </w:tc>
                        <w:tc>
                          <w:tcPr>
                            <w:tcW w:w="748" w:type="dxa"/>
                            <w:tcBorders>
                              <w:left w:val="single" w:sz="4" w:space="0" w:color="auto"/>
                            </w:tcBorders>
                            <w:shd w:val="clear" w:color="auto" w:fill="auto"/>
                          </w:tcPr>
                          <w:p w:rsidR="00063F34" w:rsidRPr="000252DC" w:rsidRDefault="00063F34">
                            <w:pPr>
                              <w:rPr>
                                <w:lang w:val="en-US"/>
                              </w:rPr>
                            </w:pPr>
                            <w:r w:rsidRPr="000252DC">
                              <w:rPr>
                                <w:lang w:val="en-US"/>
                              </w:rPr>
                              <w:t>AX</w:t>
                            </w:r>
                          </w:p>
                        </w:tc>
                        <w:tc>
                          <w:tcPr>
                            <w:tcW w:w="829" w:type="dxa"/>
                            <w:shd w:val="clear" w:color="auto" w:fill="auto"/>
                          </w:tcPr>
                          <w:p w:rsidR="00063F34" w:rsidRPr="000252DC" w:rsidRDefault="00063F34">
                            <w:pPr>
                              <w:rPr>
                                <w:lang w:val="en-US"/>
                              </w:rPr>
                            </w:pPr>
                            <w:r w:rsidRPr="000252DC">
                              <w:rPr>
                                <w:lang w:val="en-US"/>
                              </w:rPr>
                              <w:t>AY</w:t>
                            </w:r>
                          </w:p>
                        </w:tc>
                        <w:tc>
                          <w:tcPr>
                            <w:tcW w:w="730" w:type="dxa"/>
                            <w:shd w:val="clear" w:color="auto" w:fill="auto"/>
                          </w:tcPr>
                          <w:p w:rsidR="00063F34" w:rsidRPr="000252DC" w:rsidRDefault="00063F34">
                            <w:pPr>
                              <w:rPr>
                                <w:lang w:val="en-US"/>
                              </w:rPr>
                            </w:pPr>
                            <w:r w:rsidRPr="000252DC">
                              <w:rPr>
                                <w:lang w:val="en-US"/>
                              </w:rPr>
                              <w:t>AZ</w:t>
                            </w:r>
                          </w:p>
                        </w:tc>
                      </w:tr>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B</w:t>
                            </w:r>
                          </w:p>
                        </w:tc>
                        <w:tc>
                          <w:tcPr>
                            <w:tcW w:w="748" w:type="dxa"/>
                            <w:tcBorders>
                              <w:left w:val="single" w:sz="4" w:space="0" w:color="auto"/>
                              <w:bottom w:val="single" w:sz="4" w:space="0" w:color="auto"/>
                            </w:tcBorders>
                            <w:shd w:val="clear" w:color="auto" w:fill="auto"/>
                          </w:tcPr>
                          <w:p w:rsidR="00063F34" w:rsidRPr="000252DC" w:rsidRDefault="00063F34">
                            <w:pPr>
                              <w:rPr>
                                <w:lang w:val="en-US"/>
                              </w:rPr>
                            </w:pPr>
                            <w:r w:rsidRPr="000252DC">
                              <w:rPr>
                                <w:lang w:val="en-US"/>
                              </w:rPr>
                              <w:t>BX</w:t>
                            </w:r>
                          </w:p>
                        </w:tc>
                        <w:tc>
                          <w:tcPr>
                            <w:tcW w:w="829" w:type="dxa"/>
                            <w:tcBorders>
                              <w:bottom w:val="single" w:sz="4" w:space="0" w:color="auto"/>
                            </w:tcBorders>
                            <w:shd w:val="clear" w:color="auto" w:fill="auto"/>
                          </w:tcPr>
                          <w:p w:rsidR="00063F34" w:rsidRPr="000252DC" w:rsidRDefault="00063F34">
                            <w:pPr>
                              <w:rPr>
                                <w:lang w:val="en-US"/>
                              </w:rPr>
                            </w:pPr>
                            <w:r w:rsidRPr="000252DC">
                              <w:rPr>
                                <w:lang w:val="en-US"/>
                              </w:rPr>
                              <w:t>BY</w:t>
                            </w:r>
                          </w:p>
                        </w:tc>
                        <w:tc>
                          <w:tcPr>
                            <w:tcW w:w="730" w:type="dxa"/>
                            <w:tcBorders>
                              <w:bottom w:val="single" w:sz="4" w:space="0" w:color="auto"/>
                            </w:tcBorders>
                            <w:shd w:val="clear" w:color="auto" w:fill="auto"/>
                          </w:tcPr>
                          <w:p w:rsidR="00063F34" w:rsidRPr="000252DC" w:rsidRDefault="00063F34">
                            <w:pPr>
                              <w:rPr>
                                <w:lang w:val="en-US"/>
                              </w:rPr>
                            </w:pPr>
                            <w:r w:rsidRPr="000252DC">
                              <w:rPr>
                                <w:lang w:val="en-US"/>
                              </w:rPr>
                              <w:t>BZ</w:t>
                            </w:r>
                          </w:p>
                        </w:tc>
                      </w:tr>
                      <w:tr w:rsidR="00063F34" w:rsidTr="00266C25">
                        <w:tc>
                          <w:tcPr>
                            <w:tcW w:w="618" w:type="dxa"/>
                            <w:tcBorders>
                              <w:top w:val="nil"/>
                              <w:left w:val="nil"/>
                              <w:bottom w:val="nil"/>
                              <w:right w:val="single" w:sz="4" w:space="0" w:color="auto"/>
                            </w:tcBorders>
                            <w:shd w:val="clear" w:color="auto" w:fill="auto"/>
                          </w:tcPr>
                          <w:p w:rsidR="00063F34" w:rsidRPr="000252DC" w:rsidRDefault="00063F34">
                            <w:pPr>
                              <w:rPr>
                                <w:lang w:val="en-US"/>
                              </w:rPr>
                            </w:pPr>
                            <w:r w:rsidRPr="000252DC">
                              <w:rPr>
                                <w:lang w:val="en-US"/>
                              </w:rPr>
                              <w:t>C</w:t>
                            </w:r>
                          </w:p>
                        </w:tc>
                        <w:tc>
                          <w:tcPr>
                            <w:tcW w:w="748" w:type="dxa"/>
                            <w:tcBorders>
                              <w:left w:val="single" w:sz="4" w:space="0" w:color="auto"/>
                              <w:bottom w:val="single" w:sz="4" w:space="0" w:color="auto"/>
                            </w:tcBorders>
                            <w:shd w:val="clear" w:color="auto" w:fill="auto"/>
                          </w:tcPr>
                          <w:p w:rsidR="00063F34" w:rsidRPr="000252DC" w:rsidRDefault="00063F34">
                            <w:pPr>
                              <w:rPr>
                                <w:lang w:val="en-US"/>
                              </w:rPr>
                            </w:pPr>
                            <w:r w:rsidRPr="000252DC">
                              <w:rPr>
                                <w:lang w:val="en-US"/>
                              </w:rPr>
                              <w:t>CX</w:t>
                            </w:r>
                          </w:p>
                        </w:tc>
                        <w:tc>
                          <w:tcPr>
                            <w:tcW w:w="829" w:type="dxa"/>
                            <w:tcBorders>
                              <w:bottom w:val="single" w:sz="4" w:space="0" w:color="auto"/>
                            </w:tcBorders>
                            <w:shd w:val="clear" w:color="auto" w:fill="auto"/>
                          </w:tcPr>
                          <w:p w:rsidR="00063F34" w:rsidRPr="000252DC" w:rsidRDefault="00063F34">
                            <w:pPr>
                              <w:rPr>
                                <w:lang w:val="en-US"/>
                              </w:rPr>
                            </w:pPr>
                            <w:r w:rsidRPr="000252DC">
                              <w:rPr>
                                <w:lang w:val="en-US"/>
                              </w:rPr>
                              <w:t>CY</w:t>
                            </w:r>
                          </w:p>
                        </w:tc>
                        <w:tc>
                          <w:tcPr>
                            <w:tcW w:w="730" w:type="dxa"/>
                            <w:tcBorders>
                              <w:bottom w:val="single" w:sz="4" w:space="0" w:color="auto"/>
                            </w:tcBorders>
                            <w:shd w:val="clear" w:color="auto" w:fill="auto"/>
                          </w:tcPr>
                          <w:p w:rsidR="00063F34" w:rsidRPr="000252DC" w:rsidRDefault="00063F34">
                            <w:pPr>
                              <w:rPr>
                                <w:lang w:val="en-US"/>
                              </w:rPr>
                            </w:pPr>
                            <w:r w:rsidRPr="000252DC">
                              <w:rPr>
                                <w:lang w:val="en-US"/>
                              </w:rPr>
                              <w:t>CZ</w:t>
                            </w:r>
                          </w:p>
                        </w:tc>
                      </w:tr>
                      <w:tr w:rsidR="00063F34" w:rsidTr="00266C25">
                        <w:tc>
                          <w:tcPr>
                            <w:tcW w:w="618" w:type="dxa"/>
                            <w:tcBorders>
                              <w:top w:val="nil"/>
                              <w:left w:val="nil"/>
                              <w:bottom w:val="nil"/>
                              <w:right w:val="nil"/>
                            </w:tcBorders>
                            <w:shd w:val="clear" w:color="auto" w:fill="auto"/>
                          </w:tcPr>
                          <w:p w:rsidR="00063F34" w:rsidRPr="000252DC" w:rsidRDefault="00063F34" w:rsidP="00266C25">
                            <w:pPr>
                              <w:jc w:val="center"/>
                              <w:rPr>
                                <w:lang w:val="en-US"/>
                              </w:rPr>
                            </w:pPr>
                          </w:p>
                        </w:tc>
                        <w:tc>
                          <w:tcPr>
                            <w:tcW w:w="748"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X</w:t>
                            </w:r>
                          </w:p>
                        </w:tc>
                        <w:tc>
                          <w:tcPr>
                            <w:tcW w:w="829"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Y</w:t>
                            </w:r>
                          </w:p>
                        </w:tc>
                        <w:tc>
                          <w:tcPr>
                            <w:tcW w:w="730" w:type="dxa"/>
                            <w:tcBorders>
                              <w:top w:val="single" w:sz="4" w:space="0" w:color="auto"/>
                              <w:left w:val="nil"/>
                              <w:bottom w:val="nil"/>
                              <w:right w:val="nil"/>
                            </w:tcBorders>
                            <w:shd w:val="clear" w:color="auto" w:fill="auto"/>
                          </w:tcPr>
                          <w:p w:rsidR="00063F34" w:rsidRPr="000252DC" w:rsidRDefault="00063F34" w:rsidP="00266C25">
                            <w:pPr>
                              <w:jc w:val="center"/>
                              <w:rPr>
                                <w:lang w:val="en-US"/>
                              </w:rPr>
                            </w:pPr>
                            <w:r w:rsidRPr="000252DC">
                              <w:rPr>
                                <w:lang w:val="en-US"/>
                              </w:rPr>
                              <w:t>Z</w:t>
                            </w:r>
                          </w:p>
                        </w:tc>
                      </w:tr>
                    </w:tbl>
                    <w:p w:rsidR="00063F34" w:rsidRPr="008723CA" w:rsidRDefault="00063F34" w:rsidP="00266C25">
                      <w:r w:rsidRPr="008723CA">
                        <w:t xml:space="preserve">                                              </w:t>
                      </w:r>
                    </w:p>
                    <w:p w:rsidR="00063F34" w:rsidRDefault="00063F34" w:rsidP="00266C25"/>
                    <w:p w:rsidR="00063F34" w:rsidRDefault="00063F34" w:rsidP="00266C25"/>
                    <w:p w:rsidR="00063F34" w:rsidRDefault="00063F34" w:rsidP="00266C25">
                      <w:r>
                        <w:t>Низкая</w:t>
                      </w:r>
                    </w:p>
                    <w:p w:rsidR="00063F34" w:rsidRPr="008723CA" w:rsidRDefault="00063F34" w:rsidP="00266C25">
                      <w:r w:rsidRPr="008723CA">
                        <w:t xml:space="preserve">                                       </w:t>
                      </w:r>
                      <w:r>
                        <w:t>Высокая</w:t>
                      </w:r>
                    </w:p>
                    <w:p w:rsidR="00063F34" w:rsidRDefault="00063F34" w:rsidP="00266C25"/>
                    <w:p w:rsidR="00063F34" w:rsidRPr="008723CA" w:rsidRDefault="00063F34" w:rsidP="00266C25">
                      <w:r>
                        <w:t>Качественная</w:t>
                      </w:r>
                      <w:r w:rsidRPr="008723CA">
                        <w:t xml:space="preserve">   </w:t>
                      </w:r>
                    </w:p>
                    <w:p w:rsidR="00063F34" w:rsidRDefault="00063F34" w:rsidP="00266C25">
                      <w:r>
                        <w:t xml:space="preserve">    оценка</w:t>
                      </w:r>
                    </w:p>
                    <w:p w:rsidR="00063F34" w:rsidRDefault="00063F34" w:rsidP="00266C25">
                      <w:r>
                        <w:t xml:space="preserve">                                                             Низкая </w:t>
                      </w:r>
                    </w:p>
                    <w:p w:rsidR="00063F34" w:rsidRDefault="00063F34" w:rsidP="00266C25"/>
                    <w:p w:rsidR="00063F34" w:rsidRDefault="00063F34" w:rsidP="00266C25">
                      <w:r>
                        <w:t xml:space="preserve">              </w:t>
                      </w:r>
                    </w:p>
                    <w:p w:rsidR="00063F34" w:rsidRDefault="00063F34" w:rsidP="00266C25"/>
                  </w:txbxContent>
                </v:textbox>
              </v:shape>
            </w:pict>
          </mc:Fallback>
        </mc:AlternateContent>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5500FF8E" wp14:editId="2258D5F6">
                <wp:simplePos x="0" y="0"/>
                <wp:positionH relativeFrom="column">
                  <wp:posOffset>3493498</wp:posOffset>
                </wp:positionH>
                <wp:positionV relativeFrom="paragraph">
                  <wp:posOffset>18143</wp:posOffset>
                </wp:positionV>
                <wp:extent cx="1293495" cy="2458085"/>
                <wp:effectExtent l="0" t="0" r="20955" b="18415"/>
                <wp:wrapNone/>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2458085"/>
                        </a:xfrm>
                        <a:prstGeom prst="rect">
                          <a:avLst/>
                        </a:prstGeom>
                        <a:solidFill>
                          <a:srgbClr val="FFFFFF"/>
                        </a:solidFill>
                        <a:ln w="9525">
                          <a:solidFill>
                            <a:srgbClr val="000000"/>
                          </a:solidFill>
                          <a:miter lim="800000"/>
                          <a:headEnd/>
                          <a:tailEnd/>
                        </a:ln>
                      </wps:spPr>
                      <wps:txbx>
                        <w:txbxContent>
                          <w:p w:rsidR="00063F34" w:rsidRDefault="00063F34" w:rsidP="00266C25"/>
                          <w:p w:rsidR="00063F34" w:rsidRDefault="00063F34" w:rsidP="00266C25"/>
                          <w:p w:rsidR="00063F34" w:rsidRDefault="00063F34" w:rsidP="00266C25"/>
                          <w:p w:rsidR="00063F34" w:rsidRDefault="00063F34" w:rsidP="00266C25"/>
                          <w:p w:rsidR="00063F34" w:rsidRDefault="00063F34" w:rsidP="00266C25">
                            <w:r>
                              <w:t xml:space="preserve">Формирование групп и </w:t>
                            </w:r>
                          </w:p>
                          <w:p w:rsidR="00063F34" w:rsidRDefault="00063F34" w:rsidP="00266C25">
                            <w:r>
                              <w:t>разработка управленческих решений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0FF8E" id="Поле 31" o:spid="_x0000_s1031" type="#_x0000_t202" style="position:absolute;left:0;text-align:left;margin-left:275.1pt;margin-top:1.45pt;width:101.85pt;height:193.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">
                <v:textbox>
                  <w:txbxContent>
                    <w:p w:rsidR="00063F34" w:rsidRDefault="00063F34" w:rsidP="00266C25"/>
                    <w:p w:rsidR="00063F34" w:rsidRDefault="00063F34" w:rsidP="00266C25"/>
                    <w:p w:rsidR="00063F34" w:rsidRDefault="00063F34" w:rsidP="00266C25"/>
                    <w:p w:rsidR="00063F34" w:rsidRDefault="00063F34" w:rsidP="00266C25"/>
                    <w:p w:rsidR="00063F34" w:rsidRDefault="00063F34" w:rsidP="00266C25">
                      <w:r>
                        <w:t xml:space="preserve">Формирование групп и </w:t>
                      </w:r>
                    </w:p>
                    <w:p w:rsidR="00063F34" w:rsidRDefault="00063F34" w:rsidP="00266C25">
                      <w:r>
                        <w:t>разработка управленческих решений</w:t>
                      </w:r>
                    </w:p>
                  </w:txbxContent>
                </v:textbox>
              </v:shape>
            </w:pict>
          </mc:Fallback>
        </mc:AlternateContent>
      </w:r>
      <w:r w:rsidRPr="00266C25">
        <w:rPr>
          <w:rFonts w:ascii="Times New Roman" w:eastAsia="Times New Roman" w:hAnsi="Times New Roman" w:cs="Times New Roman"/>
          <w:sz w:val="24"/>
          <w:szCs w:val="24"/>
          <w:lang w:eastAsia="ru-RU"/>
        </w:rPr>
        <w:tab/>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right"/>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4514FD02" wp14:editId="513B09DF">
                <wp:simplePos x="0" y="0"/>
                <wp:positionH relativeFrom="column">
                  <wp:posOffset>4777740</wp:posOffset>
                </wp:positionH>
                <wp:positionV relativeFrom="paragraph">
                  <wp:posOffset>90170</wp:posOffset>
                </wp:positionV>
                <wp:extent cx="681355" cy="558165"/>
                <wp:effectExtent l="0" t="38100" r="61595" b="32385"/>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1355" cy="558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01A88D" id="_x0000_t32" coordsize="21600,21600" o:spt="32" o:oned="t" path="m,l21600,21600e" filled="f">
                <v:path arrowok="t" fillok="f" o:connecttype="none"/>
                <o:lock v:ext="edit" shapetype="t"/>
              </v:shapetype>
              <v:shape id="Прямая со стрелкой 32" o:spid="_x0000_s1026" type="#_x0000_t32" style="position:absolute;margin-left:376.2pt;margin-top:7.1pt;width:53.65pt;height:43.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">
                <v:stroke endarrow="block"/>
              </v:shape>
            </w:pict>
          </mc:Fallback>
        </mc:AlternateContent>
      </w:r>
      <w:r w:rsidRPr="00266C25">
        <w:rPr>
          <w:rFonts w:ascii="Times New Roman" w:eastAsia="Times New Roman" w:hAnsi="Times New Roman" w:cs="Times New Roman"/>
          <w:sz w:val="24"/>
          <w:szCs w:val="24"/>
          <w:lang w:val="en-US" w:eastAsia="ru-RU"/>
        </w:rPr>
        <w:t>AX</w:t>
      </w:r>
    </w:p>
    <w:p w:rsidR="00266C25" w:rsidRPr="00266C25" w:rsidRDefault="00266C25" w:rsidP="00266C25">
      <w:pPr>
        <w:widowControl w:val="0"/>
        <w:tabs>
          <w:tab w:val="left" w:pos="0"/>
          <w:tab w:val="left" w:pos="249"/>
          <w:tab w:val="left" w:pos="351"/>
          <w:tab w:val="right" w:pos="9355"/>
        </w:tabs>
        <w:autoSpaceDE w:val="0"/>
        <w:autoSpaceDN w:val="0"/>
        <w:adjustRightInd w:val="0"/>
        <w:spacing w:after="0" w:line="240" w:lineRule="auto"/>
        <w:ind w:firstLine="720"/>
        <w:jc w:val="both"/>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sz w:val="24"/>
          <w:szCs w:val="24"/>
          <w:lang w:val="en-US" w:eastAsia="ru-RU"/>
        </w:rPr>
        <w:tab/>
        <w:t>AY</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right"/>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60F6892D" wp14:editId="6CF96307">
                <wp:simplePos x="0" y="0"/>
                <wp:positionH relativeFrom="column">
                  <wp:posOffset>4782185</wp:posOffset>
                </wp:positionH>
                <wp:positionV relativeFrom="paragraph">
                  <wp:posOffset>86360</wp:posOffset>
                </wp:positionV>
                <wp:extent cx="681355" cy="237490"/>
                <wp:effectExtent l="0" t="38100" r="61595" b="29210"/>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1355"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1289B3" id="Прямая со стрелкой 33" o:spid="_x0000_s1026" type="#_x0000_t32" style="position:absolute;margin-left:376.55pt;margin-top:6.8pt;width:53.65pt;height:18.7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">
                <v:stroke endarrow="block"/>
              </v:shape>
            </w:pict>
          </mc:Fallback>
        </mc:AlternateContent>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14:anchorId="36590206" wp14:editId="0FAF6B09">
                <wp:simplePos x="0" y="0"/>
                <wp:positionH relativeFrom="column">
                  <wp:posOffset>2889885</wp:posOffset>
                </wp:positionH>
                <wp:positionV relativeFrom="paragraph">
                  <wp:posOffset>77470</wp:posOffset>
                </wp:positionV>
                <wp:extent cx="605790" cy="474980"/>
                <wp:effectExtent l="0" t="38100" r="41910" b="58420"/>
                <wp:wrapNone/>
                <wp:docPr id="38" name="Стрелка вправо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 cy="474980"/>
                        </a:xfrm>
                        <a:prstGeom prst="rightArrow">
                          <a:avLst>
                            <a:gd name="adj1" fmla="val 50000"/>
                            <a:gd name="adj2" fmla="val 3188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DE3E9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8" o:spid="_x0000_s1026" type="#_x0000_t13" style="position:absolute;margin-left:227.55pt;margin-top:6.1pt;width:47.7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"/>
            </w:pict>
          </mc:Fallback>
        </mc:AlternateContent>
      </w:r>
      <w:r w:rsidRPr="00266C25">
        <w:rPr>
          <w:rFonts w:ascii="Times New Roman" w:eastAsia="Times New Roman" w:hAnsi="Times New Roman" w:cs="Times New Roman"/>
          <w:sz w:val="24"/>
          <w:szCs w:val="24"/>
          <w:lang w:val="en-US" w:eastAsia="ru-RU"/>
        </w:rPr>
        <w:t>AZ</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right"/>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7696" behindDoc="0" locked="0" layoutInCell="1" allowOverlap="1" wp14:anchorId="57A9FD5A" wp14:editId="2F6951AB">
                <wp:simplePos x="0" y="0"/>
                <wp:positionH relativeFrom="column">
                  <wp:posOffset>4797425</wp:posOffset>
                </wp:positionH>
                <wp:positionV relativeFrom="paragraph">
                  <wp:posOffset>158750</wp:posOffset>
                </wp:positionV>
                <wp:extent cx="748030" cy="831215"/>
                <wp:effectExtent l="0" t="0" r="71120" b="64135"/>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030" cy="831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B4EC3B" id="Прямая со стрелкой 37" o:spid="_x0000_s1026" type="#_x0000_t32" style="position:absolute;margin-left:377.75pt;margin-top:12.5pt;width:58.9pt;height:65.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">
                <v:stroke endarrow="block"/>
              </v:shape>
            </w:pict>
          </mc:Fallback>
        </mc:AlternateContent>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4624" behindDoc="0" locked="0" layoutInCell="1" allowOverlap="1" wp14:anchorId="766EDD24" wp14:editId="1626ADFC">
                <wp:simplePos x="0" y="0"/>
                <wp:positionH relativeFrom="column">
                  <wp:posOffset>4783455</wp:posOffset>
                </wp:positionH>
                <wp:positionV relativeFrom="paragraph">
                  <wp:posOffset>149860</wp:posOffset>
                </wp:positionV>
                <wp:extent cx="681355" cy="225425"/>
                <wp:effectExtent l="0" t="0" r="80645" b="60325"/>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35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1DBD29" id="Прямая со стрелкой 35" o:spid="_x0000_s1026" type="#_x0000_t32" style="position:absolute;margin-left:376.65pt;margin-top:11.8pt;width:53.65pt;height:1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">
                <v:stroke endarrow="block"/>
              </v:shape>
            </w:pict>
          </mc:Fallback>
        </mc:AlternateContent>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3600" behindDoc="0" locked="0" layoutInCell="1" allowOverlap="1" wp14:anchorId="64ED526B" wp14:editId="7F7FC3B6">
                <wp:simplePos x="0" y="0"/>
                <wp:positionH relativeFrom="column">
                  <wp:posOffset>4782820</wp:posOffset>
                </wp:positionH>
                <wp:positionV relativeFrom="paragraph">
                  <wp:posOffset>149860</wp:posOffset>
                </wp:positionV>
                <wp:extent cx="681355" cy="0"/>
                <wp:effectExtent l="0" t="76200" r="23495" b="9525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3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63579B" id="Прямая со стрелкой 34" o:spid="_x0000_s1026" type="#_x0000_t32" style="position:absolute;margin-left:376.6pt;margin-top:11.8pt;width:53.6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">
                <v:stroke endarrow="block"/>
              </v:shape>
            </w:pict>
          </mc:Fallback>
        </mc:AlternateContent>
      </w:r>
      <w:r w:rsidRPr="00266C25">
        <w:rPr>
          <w:rFonts w:ascii="Times New Roman" w:eastAsia="Times New Roman" w:hAnsi="Times New Roman" w:cs="Times New Roman"/>
          <w:sz w:val="24"/>
          <w:szCs w:val="24"/>
          <w:lang w:val="en-US" w:eastAsia="ru-RU"/>
        </w:rPr>
        <w:t>BX</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right"/>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63840C16" wp14:editId="5BD08248">
                <wp:simplePos x="0" y="0"/>
                <wp:positionH relativeFrom="column">
                  <wp:posOffset>4859020</wp:posOffset>
                </wp:positionH>
                <wp:positionV relativeFrom="paragraph">
                  <wp:posOffset>31115</wp:posOffset>
                </wp:positionV>
                <wp:extent cx="681355" cy="474980"/>
                <wp:effectExtent l="0" t="0" r="80645" b="5842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355" cy="474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54168" id="Прямая со стрелкой 36" o:spid="_x0000_s1026" type="#_x0000_t32" style="position:absolute;margin-left:382.6pt;margin-top:2.45pt;width:53.65pt;height:3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">
                <v:stroke endarrow="block"/>
              </v:shape>
            </w:pict>
          </mc:Fallback>
        </mc:AlternateContent>
      </w:r>
      <w:r w:rsidRPr="00266C25">
        <w:rPr>
          <w:rFonts w:ascii="Times New Roman" w:eastAsia="Times New Roman" w:hAnsi="Times New Roman" w:cs="Times New Roman"/>
          <w:sz w:val="24"/>
          <w:szCs w:val="24"/>
          <w:lang w:val="en-US" w:eastAsia="ru-RU"/>
        </w:rPr>
        <w:t>BY</w:t>
      </w:r>
    </w:p>
    <w:p w:rsidR="00266C25" w:rsidRPr="00266C25" w:rsidRDefault="00266C25" w:rsidP="00266C25">
      <w:pPr>
        <w:widowControl w:val="0"/>
        <w:shd w:val="clear" w:color="auto" w:fill="FFFFFF"/>
        <w:tabs>
          <w:tab w:val="center" w:pos="4677"/>
          <w:tab w:val="right" w:pos="9355"/>
        </w:tabs>
        <w:spacing w:after="0" w:line="240" w:lineRule="auto"/>
        <w:rPr>
          <w:rFonts w:ascii="Times New Roman" w:eastAsia="Times New Roman" w:hAnsi="Times New Roman" w:cs="Times New Roman"/>
          <w:sz w:val="24"/>
          <w:szCs w:val="24"/>
          <w:lang w:val="en-US" w:eastAsia="ru-RU"/>
        </w:rPr>
      </w:pPr>
      <w:r w:rsidRPr="00266C25">
        <w:rPr>
          <w:rFonts w:ascii="Times New Roman" w:eastAsia="Times New Roman" w:hAnsi="Times New Roman" w:cs="Times New Roman"/>
          <w:sz w:val="24"/>
          <w:szCs w:val="24"/>
          <w:lang w:val="en-US" w:eastAsia="ru-RU"/>
        </w:rPr>
        <w:tab/>
      </w:r>
      <w:r w:rsidRPr="00266C25">
        <w:rPr>
          <w:rFonts w:ascii="Times New Roman" w:eastAsia="Times New Roman" w:hAnsi="Times New Roman" w:cs="Times New Roman"/>
          <w:sz w:val="24"/>
          <w:szCs w:val="24"/>
          <w:lang w:val="en-US" w:eastAsia="ru-RU"/>
        </w:rPr>
        <w:tab/>
        <w:t>BZ</w:t>
      </w:r>
    </w:p>
    <w:p w:rsidR="00266C25" w:rsidRPr="00266C25" w:rsidRDefault="00266C25" w:rsidP="00266C25">
      <w:pPr>
        <w:widowControl w:val="0"/>
        <w:shd w:val="clear" w:color="auto" w:fill="FFFFFF"/>
        <w:tabs>
          <w:tab w:val="center" w:pos="4677"/>
          <w:tab w:val="right" w:pos="9355"/>
        </w:tabs>
        <w:spacing w:after="0" w:line="240" w:lineRule="auto"/>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val="en-US" w:eastAsia="ru-RU"/>
        </w:rPr>
        <w:tab/>
      </w:r>
      <w:r w:rsidRPr="00266C25">
        <w:rPr>
          <w:rFonts w:ascii="Times New Roman" w:eastAsia="Times New Roman" w:hAnsi="Times New Roman" w:cs="Times New Roman"/>
          <w:sz w:val="24"/>
          <w:szCs w:val="24"/>
          <w:lang w:val="en-US" w:eastAsia="ru-RU"/>
        </w:rPr>
        <w:tab/>
        <w:t>CX</w:t>
      </w:r>
    </w:p>
    <w:p w:rsidR="00266C25" w:rsidRPr="00266C25" w:rsidRDefault="00266C25" w:rsidP="00266C25">
      <w:pPr>
        <w:widowControl w:val="0"/>
        <w:shd w:val="clear" w:color="auto" w:fill="FFFFFF"/>
        <w:spacing w:after="0" w:line="240" w:lineRule="auto"/>
        <w:jc w:val="right"/>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val="en-US" w:eastAsia="ru-RU"/>
        </w:rPr>
        <w:t>CY</w:t>
      </w:r>
    </w:p>
    <w:p w:rsidR="00266C25" w:rsidRPr="00266C25" w:rsidRDefault="00266C25" w:rsidP="00266C25">
      <w:pPr>
        <w:widowControl w:val="0"/>
        <w:shd w:val="clear" w:color="auto" w:fill="FFFFFF"/>
        <w:tabs>
          <w:tab w:val="center" w:pos="4677"/>
          <w:tab w:val="right" w:pos="9355"/>
        </w:tabs>
        <w:spacing w:after="0" w:line="240" w:lineRule="auto"/>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ab/>
      </w:r>
      <w:r w:rsidRPr="00266C2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6922D946" wp14:editId="78F63974">
                <wp:simplePos x="0" y="0"/>
                <wp:positionH relativeFrom="column">
                  <wp:posOffset>1403350</wp:posOffset>
                </wp:positionH>
                <wp:positionV relativeFrom="paragraph">
                  <wp:posOffset>79375</wp:posOffset>
                </wp:positionV>
                <wp:extent cx="1485900" cy="415290"/>
                <wp:effectExtent l="0" t="0" r="38100" b="22860"/>
                <wp:wrapNone/>
                <wp:docPr id="30" name="Пяти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15290"/>
                        </a:xfrm>
                        <a:prstGeom prst="homePlate">
                          <a:avLst>
                            <a:gd name="adj" fmla="val 894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ADFC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30" o:spid="_x0000_s1026" type="#_x0000_t15" style="position:absolute;margin-left:110.5pt;margin-top:6.25pt;width:117pt;height:3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"/>
            </w:pict>
          </mc:Fallback>
        </mc:AlternateContent>
      </w:r>
      <w:r w:rsidRPr="00266C25">
        <w:rPr>
          <w:rFonts w:ascii="Times New Roman" w:eastAsia="Times New Roman" w:hAnsi="Times New Roman" w:cs="Times New Roman"/>
          <w:sz w:val="24"/>
          <w:szCs w:val="24"/>
          <w:lang w:eastAsia="ru-RU"/>
        </w:rPr>
        <w:tab/>
      </w:r>
      <w:r w:rsidRPr="00266C25">
        <w:rPr>
          <w:rFonts w:ascii="Times New Roman" w:eastAsia="Times New Roman" w:hAnsi="Times New Roman" w:cs="Times New Roman"/>
          <w:sz w:val="24"/>
          <w:szCs w:val="24"/>
          <w:lang w:val="en-US" w:eastAsia="ru-RU"/>
        </w:rPr>
        <w:t>CZ</w:t>
      </w: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Рис. 2 - Модель дифференцированной матрицы ABC-XYZ для планирования и контроля запасов организации розничной торговли</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Модель EOQ при вводе отдельного элемента затрат на транспортировку, не входящих в стоимость приобретения запасов, примет следующий вид:</w:t>
      </w:r>
    </w:p>
    <w:p w:rsidR="00266C25" w:rsidRPr="00266C25" w:rsidRDefault="00266C25" w:rsidP="00266C25">
      <w:pPr>
        <w:widowControl w:val="0"/>
        <w:shd w:val="clear" w:color="auto" w:fill="FFFFFF"/>
        <w:spacing w:before="240" w:after="240" w:line="240" w:lineRule="auto"/>
        <w:ind w:firstLine="709"/>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                                         (С</w:t>
      </w:r>
      <w:r w:rsidRPr="00266C25">
        <w:rPr>
          <w:rFonts w:ascii="Cambria Math" w:eastAsia="Calibri" w:hAnsi="Cambria Math" w:cs="Cambria Math"/>
          <w:kern w:val="2"/>
          <w:sz w:val="24"/>
          <w:szCs w:val="24"/>
          <w:lang w:eastAsia="zh-CN"/>
        </w:rPr>
        <w:t>𝜀</w:t>
      </w:r>
      <w:r w:rsidRPr="00266C25">
        <w:rPr>
          <w:rFonts w:ascii="Times New Roman" w:eastAsia="Calibri" w:hAnsi="Times New Roman" w:cs="Times New Roman"/>
          <w:kern w:val="2"/>
          <w:sz w:val="24"/>
          <w:szCs w:val="24"/>
          <w:lang w:eastAsia="zh-CN"/>
        </w:rPr>
        <w:t>)= Со+С</w:t>
      </w:r>
      <w:r w:rsidRPr="00266C25">
        <w:rPr>
          <w:rFonts w:ascii="Cambria Math" w:eastAsia="Calibri" w:hAnsi="Cambria Math" w:cs="Cambria Math"/>
          <w:kern w:val="2"/>
          <w:sz w:val="24"/>
          <w:szCs w:val="24"/>
          <w:lang w:eastAsia="zh-CN"/>
        </w:rPr>
        <w:t>𝑠</w:t>
      </w:r>
      <w:r w:rsidRPr="00266C25">
        <w:rPr>
          <w:rFonts w:ascii="Times New Roman" w:eastAsia="Calibri" w:hAnsi="Times New Roman" w:cs="Times New Roman"/>
          <w:kern w:val="2"/>
          <w:sz w:val="24"/>
          <w:szCs w:val="24"/>
          <w:lang w:eastAsia="zh-CN"/>
        </w:rPr>
        <w:t>+С</w:t>
      </w:r>
      <w:r w:rsidRPr="00266C25">
        <w:rPr>
          <w:rFonts w:ascii="Cambria Math" w:eastAsia="Calibri" w:hAnsi="Cambria Math" w:cs="Cambria Math"/>
          <w:kern w:val="2"/>
          <w:sz w:val="24"/>
          <w:szCs w:val="24"/>
          <w:lang w:eastAsia="zh-CN"/>
        </w:rPr>
        <w:t>𝑡</w:t>
      </w:r>
      <w:r w:rsidRPr="00266C25">
        <w:rPr>
          <w:rFonts w:ascii="Times New Roman" w:eastAsia="Calibri" w:hAnsi="Times New Roman" w:cs="Times New Roman"/>
          <w:kern w:val="2"/>
          <w:sz w:val="24"/>
          <w:szCs w:val="24"/>
          <w:lang w:eastAsia="zh-CN"/>
        </w:rPr>
        <w:t xml:space="preserve"> → min ,                                                 (1)</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Со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затраты выполнения заказов (ден. 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С</w:t>
      </w:r>
      <w:r w:rsidRPr="00266C25">
        <w:rPr>
          <w:rFonts w:ascii="Cambria Math" w:eastAsia="Calibri" w:hAnsi="Cambria Math" w:cs="Cambria Math"/>
          <w:kern w:val="2"/>
          <w:sz w:val="24"/>
          <w:szCs w:val="24"/>
          <w:lang w:eastAsia="zh-CN"/>
        </w:rPr>
        <w:t>𝑠</w:t>
      </w:r>
      <w:r w:rsidRPr="00266C25">
        <w:rPr>
          <w:rFonts w:ascii="Times New Roman" w:eastAsia="Calibri" w:hAnsi="Times New Roman" w:cs="Times New Roman"/>
          <w:kern w:val="2"/>
          <w:sz w:val="24"/>
          <w:szCs w:val="24"/>
          <w:lang w:eastAsia="zh-CN"/>
        </w:rPr>
        <w:t xml:space="preserve">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затраты на хранение запаса на складе (ден. 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С</w:t>
      </w:r>
      <w:r w:rsidRPr="00266C25">
        <w:rPr>
          <w:rFonts w:ascii="Cambria Math" w:eastAsia="Calibri" w:hAnsi="Cambria Math" w:cs="Cambria Math"/>
          <w:kern w:val="2"/>
          <w:sz w:val="24"/>
          <w:szCs w:val="24"/>
          <w:lang w:eastAsia="zh-CN"/>
        </w:rPr>
        <w:t>𝑡</w:t>
      </w:r>
      <w:r w:rsidRPr="00266C25">
        <w:rPr>
          <w:rFonts w:ascii="Times New Roman" w:eastAsia="Calibri" w:hAnsi="Times New Roman" w:cs="Times New Roman"/>
          <w:kern w:val="2"/>
          <w:sz w:val="24"/>
          <w:szCs w:val="24"/>
          <w:lang w:eastAsia="zh-CN"/>
        </w:rPr>
        <w:t xml:space="preserve">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затраты на транспортировку, не входящие в стоимость приобретения запасов (ден. 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Рассмотрим вывод модифицированной формулы для расчета EOQ.</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В формуле (1.1) затраты на хранение представим в следующем виде:</w:t>
      </w:r>
    </w:p>
    <w:p w:rsidR="00266C25" w:rsidRPr="00266C25" w:rsidRDefault="00266C25" w:rsidP="00266C25">
      <w:pPr>
        <w:widowControl w:val="0"/>
        <w:shd w:val="clear" w:color="auto" w:fill="FFFFFF"/>
        <w:spacing w:before="240" w:after="240" w:line="240" w:lineRule="auto"/>
        <w:ind w:firstLine="709"/>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                                               С</w:t>
      </w:r>
      <w:r w:rsidRPr="00266C25">
        <w:rPr>
          <w:rFonts w:ascii="Cambria Math" w:eastAsia="Calibri" w:hAnsi="Cambria Math" w:cs="Cambria Math"/>
          <w:kern w:val="2"/>
          <w:sz w:val="24"/>
          <w:szCs w:val="24"/>
          <w:lang w:eastAsia="zh-CN"/>
        </w:rPr>
        <w:t>𝑠</w:t>
      </w:r>
      <w:r w:rsidRPr="00266C25">
        <w:rPr>
          <w:rFonts w:ascii="Times New Roman" w:eastAsia="Calibri" w:hAnsi="Times New Roman" w:cs="Times New Roman"/>
          <w:kern w:val="2"/>
          <w:sz w:val="24"/>
          <w:szCs w:val="24"/>
          <w:lang w:eastAsia="zh-CN"/>
        </w:rPr>
        <w:t>=С</w:t>
      </w:r>
      <w:r w:rsidRPr="00266C25">
        <w:rPr>
          <w:rFonts w:ascii="Cambria Math" w:eastAsia="Calibri" w:hAnsi="Cambria Math" w:cs="Cambria Math"/>
          <w:kern w:val="2"/>
          <w:sz w:val="24"/>
          <w:szCs w:val="24"/>
          <w:lang w:eastAsia="zh-CN"/>
        </w:rPr>
        <w:t>∗𝑖∗𝑄</w:t>
      </w:r>
      <w:r w:rsidRPr="00266C25">
        <w:rPr>
          <w:rFonts w:ascii="Times New Roman" w:eastAsia="Calibri" w:hAnsi="Times New Roman" w:cs="Times New Roman"/>
          <w:kern w:val="2"/>
          <w:sz w:val="24"/>
          <w:szCs w:val="24"/>
          <w:lang w:eastAsia="zh-CN"/>
        </w:rPr>
        <w:t>2 ,                                                           (1.2)</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Q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i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расходы по хранению запасов на ед./год (% от суммы среднегодовой стоимости запасов, хранимых на складе);</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C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цена единицы запаса (ден.ед.).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В формуле (1.1) затраты на транспортировку, не входящие в стоимость приобретения запасов, представим в следующем виде:</w:t>
      </w:r>
    </w:p>
    <w:p w:rsidR="00266C25" w:rsidRPr="00266C25" w:rsidRDefault="00266C25" w:rsidP="00266C25">
      <w:pPr>
        <w:widowControl w:val="0"/>
        <w:shd w:val="clear" w:color="auto" w:fill="FFFFFF"/>
        <w:spacing w:before="240" w:after="240" w:line="240" w:lineRule="auto"/>
        <w:ind w:firstLine="709"/>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                                                С</w:t>
      </w:r>
      <w:r w:rsidRPr="00266C25">
        <w:rPr>
          <w:rFonts w:ascii="Cambria Math" w:eastAsia="Calibri" w:hAnsi="Cambria Math" w:cs="Cambria Math"/>
          <w:kern w:val="2"/>
          <w:sz w:val="24"/>
          <w:szCs w:val="24"/>
          <w:lang w:eastAsia="zh-CN"/>
        </w:rPr>
        <w:t>𝑡</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𝑇∗𝑆𝑄</w:t>
      </w:r>
      <w:r w:rsidRPr="00266C25">
        <w:rPr>
          <w:rFonts w:ascii="Times New Roman" w:eastAsia="Calibri" w:hAnsi="Times New Roman" w:cs="Times New Roman"/>
          <w:kern w:val="2"/>
          <w:sz w:val="24"/>
          <w:szCs w:val="24"/>
          <w:lang w:eastAsia="zh-CN"/>
        </w:rPr>
        <w:t xml:space="preserve"> ,                                                                   (1.3)</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T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транспортные расходы на перевозку 1 тонны (ден.ед.);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S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 данного вида (нат.ед.);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Q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Затраты на выполнение заказа представим в классическом варианте:</w:t>
      </w:r>
    </w:p>
    <w:p w:rsidR="00266C25" w:rsidRPr="00266C25" w:rsidRDefault="00266C25" w:rsidP="00266C25">
      <w:pPr>
        <w:widowControl w:val="0"/>
        <w:shd w:val="clear" w:color="auto" w:fill="FFFFFF"/>
        <w:spacing w:before="240" w:after="240" w:line="240" w:lineRule="auto"/>
        <w:ind w:firstLine="709"/>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                                         С</w:t>
      </w:r>
      <w:r w:rsidRPr="00266C25">
        <w:rPr>
          <w:rFonts w:ascii="Cambria Math" w:eastAsia="Calibri" w:hAnsi="Cambria Math" w:cs="Cambria Math"/>
          <w:kern w:val="2"/>
          <w:sz w:val="24"/>
          <w:szCs w:val="24"/>
          <w:lang w:eastAsia="zh-CN"/>
        </w:rPr>
        <w:t>𝑜</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𝐴∗𝑆𝑄</w:t>
      </w:r>
      <w:r w:rsidRPr="00266C25">
        <w:rPr>
          <w:rFonts w:ascii="Times New Roman" w:eastAsia="Calibri" w:hAnsi="Times New Roman" w:cs="Times New Roman"/>
          <w:kern w:val="2"/>
          <w:sz w:val="24"/>
          <w:szCs w:val="24"/>
          <w:lang w:eastAsia="zh-CN"/>
        </w:rPr>
        <w:t xml:space="preserve"> ,                                                             (1.4)</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A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стоимость размещения одного заказа (ден.ед.);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S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 данного вида (нат.ед.);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Q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Таким образом, формула суммарных затрат примет вид:</w:t>
      </w:r>
    </w:p>
    <w:p w:rsidR="00266C25" w:rsidRPr="00266C25" w:rsidRDefault="00266C25" w:rsidP="00266C25">
      <w:pPr>
        <w:widowControl w:val="0"/>
        <w:shd w:val="clear" w:color="auto" w:fill="FFFFFF"/>
        <w:spacing w:before="240" w:after="240" w:line="240" w:lineRule="auto"/>
        <w:ind w:firstLine="709"/>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                                     С</w:t>
      </w:r>
      <w:r w:rsidRPr="00266C25">
        <w:rPr>
          <w:rFonts w:ascii="Cambria Math" w:eastAsia="Calibri" w:hAnsi="Cambria Math" w:cs="Cambria Math"/>
          <w:kern w:val="2"/>
          <w:sz w:val="24"/>
          <w:szCs w:val="24"/>
          <w:lang w:eastAsia="zh-CN"/>
        </w:rPr>
        <w:t>𝜀</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𝐴∗𝑆𝑄</w:t>
      </w:r>
      <w:r w:rsidRPr="00266C25">
        <w:rPr>
          <w:rFonts w:ascii="Times New Roman" w:eastAsia="Calibri" w:hAnsi="Times New Roman" w:cs="Times New Roman"/>
          <w:kern w:val="2"/>
          <w:sz w:val="24"/>
          <w:szCs w:val="24"/>
          <w:lang w:eastAsia="zh-CN"/>
        </w:rPr>
        <w:t>+С</w:t>
      </w:r>
      <w:r w:rsidRPr="00266C25">
        <w:rPr>
          <w:rFonts w:ascii="Cambria Math" w:eastAsia="Calibri" w:hAnsi="Cambria Math" w:cs="Cambria Math"/>
          <w:kern w:val="2"/>
          <w:sz w:val="24"/>
          <w:szCs w:val="24"/>
          <w:lang w:eastAsia="zh-CN"/>
        </w:rPr>
        <w:t>∗𝑖∗𝑄</w:t>
      </w:r>
      <w:r w:rsidRPr="00266C25">
        <w:rPr>
          <w:rFonts w:ascii="Times New Roman" w:eastAsia="Calibri" w:hAnsi="Times New Roman" w:cs="Times New Roman"/>
          <w:kern w:val="2"/>
          <w:sz w:val="24"/>
          <w:szCs w:val="24"/>
          <w:lang w:eastAsia="zh-CN"/>
        </w:rPr>
        <w:t>2+</w:t>
      </w:r>
      <w:r w:rsidRPr="00266C25">
        <w:rPr>
          <w:rFonts w:ascii="Cambria Math" w:eastAsia="Calibri" w:hAnsi="Cambria Math" w:cs="Cambria Math"/>
          <w:kern w:val="2"/>
          <w:sz w:val="24"/>
          <w:szCs w:val="24"/>
          <w:lang w:eastAsia="zh-CN"/>
        </w:rPr>
        <w:t>𝑇∗𝑆𝑄</w:t>
      </w:r>
      <w:r w:rsidRPr="00266C25">
        <w:rPr>
          <w:rFonts w:ascii="Times New Roman" w:eastAsia="Calibri" w:hAnsi="Times New Roman" w:cs="Times New Roman"/>
          <w:kern w:val="2"/>
          <w:sz w:val="24"/>
          <w:szCs w:val="24"/>
          <w:lang w:eastAsia="zh-CN"/>
        </w:rPr>
        <w:t xml:space="preserve">                                                 (1.5)</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Возьмем первую производную от формулы (2.5), приравняем её к нулю и получим модифицированную формулу Уилсона для расчета оптимальной партии заказа:</w:t>
      </w:r>
    </w:p>
    <w:p w:rsidR="00266C25" w:rsidRPr="00266C25" w:rsidRDefault="00266C25" w:rsidP="00266C25">
      <w:pPr>
        <w:widowControl w:val="0"/>
        <w:shd w:val="clear" w:color="auto" w:fill="FFFFFF"/>
        <w:spacing w:before="240" w:after="240" w:line="240" w:lineRule="auto"/>
        <w:ind w:firstLine="709"/>
        <w:rPr>
          <w:rFonts w:ascii="Times New Roman" w:eastAsia="Calibri" w:hAnsi="Times New Roman" w:cs="Times New Roman"/>
          <w:kern w:val="2"/>
          <w:sz w:val="24"/>
          <w:szCs w:val="24"/>
          <w:lang w:eastAsia="zh-CN"/>
        </w:rPr>
      </w:pPr>
      <w:r w:rsidRPr="00266C25">
        <w:rPr>
          <w:rFonts w:ascii="Cambria Math" w:eastAsia="Calibri" w:hAnsi="Cambria Math" w:cs="Cambria Math"/>
          <w:kern w:val="2"/>
          <w:sz w:val="24"/>
          <w:szCs w:val="24"/>
          <w:lang w:eastAsia="zh-CN"/>
        </w:rPr>
        <w:t xml:space="preserve">                                         𝑄∗</w:t>
      </w:r>
      <w:r w:rsidRPr="00266C25">
        <w:rPr>
          <w:rFonts w:ascii="Times New Roman" w:eastAsia="Calibri" w:hAnsi="Times New Roman" w:cs="Times New Roman"/>
          <w:kern w:val="2"/>
          <w:sz w:val="24"/>
          <w:szCs w:val="24"/>
          <w:lang w:eastAsia="zh-CN"/>
        </w:rPr>
        <w:t>=√2</w:t>
      </w:r>
      <w:r w:rsidRPr="00266C25">
        <w:rPr>
          <w:rFonts w:ascii="Cambria Math" w:eastAsia="Calibri" w:hAnsi="Cambria Math" w:cs="Cambria Math"/>
          <w:kern w:val="2"/>
          <w:sz w:val="24"/>
          <w:szCs w:val="24"/>
          <w:lang w:eastAsia="zh-CN"/>
        </w:rPr>
        <w:t>∗</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𝐴</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𝑇</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∗𝑆𝑖∗𝐶</w:t>
      </w:r>
      <w:r w:rsidRPr="00266C25">
        <w:rPr>
          <w:rFonts w:ascii="Times New Roman" w:eastAsia="Calibri" w:hAnsi="Times New Roman" w:cs="Times New Roman"/>
          <w:kern w:val="2"/>
          <w:sz w:val="24"/>
          <w:szCs w:val="24"/>
          <w:lang w:eastAsia="zh-CN"/>
        </w:rPr>
        <w:t xml:space="preserve">                                                              (1.6)</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Предложенная модель расчета (1.6) позволит определить оптимальный заказ с учетом минимизации транспортных расходов покупателя, а также позволит спланировать количество поставок и количество транспортных средств с учетом их грузоподъёмности в целях привлечения собственных транспортных средств или заключения договоров с организацией -перев</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зчиком [3, </w:t>
      </w:r>
      <w:r w:rsidRPr="00266C25">
        <w:rPr>
          <w:rFonts w:ascii="Times New Roman" w:eastAsia="Calibri" w:hAnsi="Times New Roman" w:cs="Times New Roman"/>
          <w:kern w:val="2"/>
          <w:sz w:val="24"/>
          <w:szCs w:val="24"/>
          <w:lang w:val="en-US" w:eastAsia="zh-CN"/>
        </w:rPr>
        <w:t>c</w:t>
      </w:r>
      <w:r w:rsidRPr="00266C25">
        <w:rPr>
          <w:rFonts w:ascii="Times New Roman" w:eastAsia="Calibri" w:hAnsi="Times New Roman" w:cs="Times New Roman"/>
          <w:kern w:val="2"/>
          <w:sz w:val="24"/>
          <w:szCs w:val="24"/>
          <w:lang w:eastAsia="zh-CN"/>
        </w:rPr>
        <w:t>. 130].</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Количество поставок рассчитаем по следующей формуле:</w:t>
      </w:r>
    </w:p>
    <w:p w:rsidR="00266C25" w:rsidRPr="00266C25" w:rsidRDefault="00266C25" w:rsidP="00266C25">
      <w:pPr>
        <w:widowControl w:val="0"/>
        <w:shd w:val="clear" w:color="auto" w:fill="FFFFFF"/>
        <w:spacing w:before="240" w:after="240" w:line="240" w:lineRule="auto"/>
        <w:ind w:firstLine="709"/>
        <w:jc w:val="both"/>
        <w:rPr>
          <w:rFonts w:ascii="Times New Roman" w:eastAsia="Calibri" w:hAnsi="Times New Roman" w:cs="Times New Roman"/>
          <w:kern w:val="2"/>
          <w:sz w:val="24"/>
          <w:szCs w:val="24"/>
          <w:lang w:eastAsia="zh-CN"/>
        </w:rPr>
      </w:pPr>
      <w:r w:rsidRPr="00266C25">
        <w:rPr>
          <w:rFonts w:ascii="Cambria Math" w:eastAsia="Calibri" w:hAnsi="Cambria Math" w:cs="Cambria Math"/>
          <w:kern w:val="2"/>
          <w:sz w:val="24"/>
          <w:szCs w:val="24"/>
          <w:lang w:eastAsia="zh-CN"/>
        </w:rPr>
        <w:t xml:space="preserve">                                                       𝑁</w:t>
      </w:r>
      <w:r w:rsidRPr="00266C25">
        <w:rPr>
          <w:rFonts w:ascii="Times New Roman" w:eastAsia="Calibri" w:hAnsi="Times New Roman" w:cs="Times New Roman"/>
          <w:kern w:val="2"/>
          <w:sz w:val="24"/>
          <w:szCs w:val="24"/>
          <w:lang w:eastAsia="zh-CN"/>
        </w:rPr>
        <w:t>=</w:t>
      </w:r>
      <w:r w:rsidRPr="00266C25">
        <w:rPr>
          <w:rFonts w:ascii="Cambria Math" w:eastAsia="Calibri" w:hAnsi="Cambria Math" w:cs="Cambria Math"/>
          <w:kern w:val="2"/>
          <w:sz w:val="24"/>
          <w:szCs w:val="24"/>
          <w:lang w:eastAsia="zh-CN"/>
        </w:rPr>
        <w:t>𝑆*𝑄</w:t>
      </w:r>
      <w:r w:rsidRPr="00266C25">
        <w:rPr>
          <w:rFonts w:ascii="Times New Roman" w:eastAsia="Calibri" w:hAnsi="Times New Roman" w:cs="Times New Roman"/>
          <w:kern w:val="2"/>
          <w:sz w:val="24"/>
          <w:szCs w:val="24"/>
          <w:lang w:eastAsia="zh-CN"/>
        </w:rPr>
        <w:t xml:space="preserve"> ,                                                                       (1.7)</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S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потребность в запасе в плановом периоде данного вида (нат.ед.);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Cambria Math" w:eastAsia="Calibri" w:hAnsi="Cambria Math" w:cs="Cambria Math"/>
          <w:kern w:val="2"/>
          <w:sz w:val="24"/>
          <w:szCs w:val="24"/>
          <w:lang w:eastAsia="zh-CN"/>
        </w:rPr>
        <w:t>𝑄∗</w:t>
      </w:r>
      <w:r w:rsidRPr="00266C25">
        <w:rPr>
          <w:rFonts w:ascii="Times New Roman" w:eastAsia="Calibri" w:hAnsi="Times New Roman" w:cs="Times New Roman"/>
          <w:kern w:val="2"/>
          <w:sz w:val="24"/>
          <w:szCs w:val="24"/>
          <w:lang w:eastAsia="zh-CN"/>
        </w:rPr>
        <w:t xml:space="preserve">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оптимальная партия заказа (нат.ед.).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Количество транспортных средств для осуществления одной поставки:</w:t>
      </w:r>
    </w:p>
    <w:p w:rsidR="00266C25" w:rsidRPr="00266C25" w:rsidRDefault="00266C25" w:rsidP="00266C25">
      <w:pPr>
        <w:widowControl w:val="0"/>
        <w:shd w:val="clear" w:color="auto" w:fill="FFFFFF"/>
        <w:spacing w:before="240" w:after="240" w:line="240" w:lineRule="auto"/>
        <w:ind w:firstLine="709"/>
        <w:jc w:val="both"/>
        <w:rPr>
          <w:rFonts w:ascii="Times New Roman" w:eastAsia="Calibri" w:hAnsi="Times New Roman" w:cs="Times New Roman"/>
          <w:kern w:val="2"/>
          <w:sz w:val="24"/>
          <w:szCs w:val="24"/>
          <w:lang w:eastAsia="zh-CN"/>
        </w:rPr>
      </w:pPr>
      <w:r w:rsidRPr="00266C25">
        <w:rPr>
          <w:rFonts w:ascii="Cambria Math" w:eastAsia="Calibri" w:hAnsi="Cambria Math" w:cs="Cambria Math"/>
          <w:kern w:val="2"/>
          <w:sz w:val="24"/>
          <w:szCs w:val="24"/>
          <w:lang w:eastAsia="zh-CN"/>
        </w:rPr>
        <w:t xml:space="preserve">                                                       𝑁</w:t>
      </w:r>
      <w:r w:rsidRPr="00266C25">
        <w:rPr>
          <w:rFonts w:ascii="Times New Roman" w:eastAsia="Calibri" w:hAnsi="Times New Roman" w:cs="Times New Roman"/>
          <w:kern w:val="2"/>
          <w:sz w:val="24"/>
          <w:szCs w:val="24"/>
          <w:lang w:eastAsia="zh-CN"/>
        </w:rPr>
        <w:t>авт=</w:t>
      </w:r>
      <w:r w:rsidRPr="00266C25">
        <w:rPr>
          <w:rFonts w:ascii="Cambria Math" w:eastAsia="Calibri" w:hAnsi="Cambria Math" w:cs="Cambria Math"/>
          <w:kern w:val="2"/>
          <w:sz w:val="24"/>
          <w:szCs w:val="24"/>
          <w:lang w:eastAsia="zh-CN"/>
        </w:rPr>
        <w:t>𝑁𝑔</w:t>
      </w:r>
      <w:r w:rsidRPr="00266C25">
        <w:rPr>
          <w:rFonts w:ascii="Times New Roman" w:eastAsia="Calibri" w:hAnsi="Times New Roman" w:cs="Times New Roman"/>
          <w:kern w:val="2"/>
          <w:sz w:val="24"/>
          <w:szCs w:val="24"/>
          <w:lang w:eastAsia="zh-CN"/>
        </w:rPr>
        <w:t xml:space="preserve"> ,                                                                   (1.8)</w:t>
      </w:r>
    </w:p>
    <w:p w:rsidR="00266C25" w:rsidRPr="00266C25" w:rsidRDefault="00266C25" w:rsidP="00266C25">
      <w:pPr>
        <w:widowControl w:val="0"/>
        <w:shd w:val="clear" w:color="auto" w:fill="FFFFFF"/>
        <w:spacing w:after="0" w:line="240" w:lineRule="auto"/>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где     N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количество поставок (нат.ед.);</w:t>
      </w:r>
    </w:p>
    <w:p w:rsidR="00266C25" w:rsidRPr="00266C25" w:rsidRDefault="00266C25" w:rsidP="00266C25">
      <w:pPr>
        <w:widowControl w:val="0"/>
        <w:shd w:val="clear" w:color="auto" w:fill="FFFFFF"/>
        <w:spacing w:after="0" w:line="240" w:lineRule="auto"/>
        <w:ind w:firstLine="708"/>
        <w:jc w:val="both"/>
        <w:rPr>
          <w:rFonts w:ascii="Times New Roman" w:eastAsia="Calibri" w:hAnsi="Times New Roman" w:cs="Times New Roman"/>
          <w:kern w:val="2"/>
          <w:sz w:val="24"/>
          <w:szCs w:val="24"/>
          <w:lang w:eastAsia="zh-CN"/>
        </w:rPr>
      </w:pPr>
      <w:r w:rsidRPr="00266C25">
        <w:rPr>
          <w:rFonts w:ascii="Times New Roman" w:eastAsia="Calibri" w:hAnsi="Times New Roman" w:cs="Times New Roman"/>
          <w:kern w:val="2"/>
          <w:sz w:val="24"/>
          <w:szCs w:val="24"/>
          <w:lang w:eastAsia="zh-CN"/>
        </w:rPr>
        <w:t xml:space="preserve">g </w:t>
      </w:r>
      <w:r w:rsidR="00957E52">
        <w:rPr>
          <w:rFonts w:ascii="Times New Roman" w:eastAsia="Calibri" w:hAnsi="Times New Roman" w:cs="Times New Roman"/>
          <w:kern w:val="2"/>
          <w:sz w:val="24"/>
          <w:szCs w:val="24"/>
          <w:lang w:eastAsia="zh-CN"/>
        </w:rPr>
        <w:t>-</w:t>
      </w:r>
      <w:r w:rsidRPr="00266C25">
        <w:rPr>
          <w:rFonts w:ascii="Times New Roman" w:eastAsia="Calibri" w:hAnsi="Times New Roman" w:cs="Times New Roman"/>
          <w:kern w:val="2"/>
          <w:sz w:val="24"/>
          <w:szCs w:val="24"/>
          <w:lang w:eastAsia="zh-CN"/>
        </w:rPr>
        <w:t xml:space="preserve"> грузоподъемность одного транспортного средства (нат.ед.).</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jc w:val="both"/>
        <w:rPr>
          <w:rFonts w:ascii="Times New Roman" w:eastAsia="Calibri" w:hAnsi="Times New Roman" w:cs="Times New Roman"/>
          <w:kern w:val="2"/>
          <w:sz w:val="24"/>
          <w:szCs w:val="24"/>
          <w:lang w:eastAsia="zh-CN"/>
        </w:rPr>
      </w:pP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Для более полного анализа управления запасами на предприятии необходимо провести совместный АВС- и XYZ-анализ. Алгоритм планирования и контроля запасов организации розничной торговли представлен на рисунке 3.</w:t>
      </w: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66C25" w:rsidRPr="00266C25" w:rsidRDefault="00266C25" w:rsidP="00266C25">
      <w:pPr>
        <w:widowControl w:val="0"/>
        <w:tabs>
          <w:tab w:val="left" w:pos="0"/>
          <w:tab w:val="left" w:pos="249"/>
          <w:tab w:val="left" w:pos="351"/>
        </w:tabs>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noProof/>
          <w:sz w:val="24"/>
          <w:szCs w:val="24"/>
          <w:lang w:eastAsia="ru-RU"/>
        </w:rPr>
        <w:drawing>
          <wp:inline distT="0" distB="0" distL="0" distR="0" wp14:anchorId="19070DFB" wp14:editId="3EB00CF5">
            <wp:extent cx="4206875" cy="2697480"/>
            <wp:effectExtent l="0" t="0" r="3175"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06875" cy="2697480"/>
                    </a:xfrm>
                    <a:prstGeom prst="rect">
                      <a:avLst/>
                    </a:prstGeom>
                    <a:noFill/>
                  </pic:spPr>
                </pic:pic>
              </a:graphicData>
            </a:graphic>
          </wp:inline>
        </w:drawing>
      </w:r>
    </w:p>
    <w:p w:rsidR="00266C25" w:rsidRPr="00266C25" w:rsidRDefault="00266C25" w:rsidP="00266C25">
      <w:pPr>
        <w:widowControl w:val="0"/>
        <w:shd w:val="clear" w:color="auto" w:fill="FFFFFF"/>
        <w:spacing w:after="0" w:line="240" w:lineRule="auto"/>
        <w:ind w:firstLine="708"/>
        <w:jc w:val="center"/>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Рис. 3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Методика для  планирования и контроля запасов                        организации розничной торговли</w:t>
      </w:r>
    </w:p>
    <w:p w:rsidR="00266C25" w:rsidRPr="00266C25" w:rsidRDefault="00266C25" w:rsidP="00266C25">
      <w:pPr>
        <w:widowControl w:val="0"/>
        <w:shd w:val="clear" w:color="auto" w:fill="FFFFFF"/>
        <w:spacing w:after="0" w:line="240" w:lineRule="auto"/>
        <w:ind w:firstLine="708"/>
        <w:jc w:val="center"/>
        <w:rPr>
          <w:rFonts w:ascii="Times New Roman" w:eastAsia="Times New Roman" w:hAnsi="Times New Roman" w:cs="Times New Roman"/>
          <w:sz w:val="24"/>
          <w:szCs w:val="24"/>
          <w:lang w:eastAsia="ru-RU"/>
        </w:rPr>
      </w:pPr>
    </w:p>
    <w:p w:rsidR="00266C25" w:rsidRPr="00266C25" w:rsidRDefault="00266C25" w:rsidP="00266C25">
      <w:pPr>
        <w:widowControl w:val="0"/>
        <w:shd w:val="clear" w:color="auto" w:fill="FFFFFF"/>
        <w:spacing w:after="0" w:line="240" w:lineRule="auto"/>
        <w:jc w:val="both"/>
        <w:rPr>
          <w:rFonts w:ascii="Times New Roman" w:eastAsia="Times New Roman" w:hAnsi="Times New Roman" w:cs="Times New Roman"/>
          <w:b/>
          <w:sz w:val="24"/>
          <w:szCs w:val="24"/>
          <w:lang w:eastAsia="ru-RU"/>
        </w:rPr>
      </w:pPr>
      <w:r w:rsidRPr="00266C25">
        <w:rPr>
          <w:rFonts w:ascii="Times New Roman" w:eastAsia="Times New Roman" w:hAnsi="Times New Roman" w:cs="Times New Roman"/>
          <w:sz w:val="24"/>
          <w:szCs w:val="24"/>
          <w:lang w:eastAsia="ru-RU"/>
        </w:rPr>
        <w:t>___________________________________________</w:t>
      </w:r>
    </w:p>
    <w:p w:rsidR="00266C25" w:rsidRPr="00266C25" w:rsidRDefault="00266C25" w:rsidP="00266C25">
      <w:pPr>
        <w:widowControl w:val="0"/>
        <w:numPr>
          <w:ilvl w:val="0"/>
          <w:numId w:val="16"/>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Портал «Кибернетика» [Электронный ресурс]. </w:t>
      </w:r>
      <w:r w:rsidRPr="00266C25">
        <w:rPr>
          <w:rFonts w:ascii="Times New Roman" w:eastAsia="Times New Roman" w:hAnsi="Times New Roman" w:cs="Times New Roman"/>
          <w:sz w:val="24"/>
          <w:szCs w:val="24"/>
          <w:lang w:val="en-US" w:eastAsia="ru-RU"/>
        </w:rPr>
        <w:t>URL</w:t>
      </w:r>
      <w:r w:rsidRPr="00266C25">
        <w:rPr>
          <w:rFonts w:ascii="Times New Roman" w:eastAsia="Times New Roman" w:hAnsi="Times New Roman" w:cs="Times New Roman"/>
          <w:sz w:val="24"/>
          <w:szCs w:val="24"/>
          <w:lang w:eastAsia="ru-RU"/>
        </w:rPr>
        <w:t xml:space="preserve">: </w:t>
      </w:r>
      <w:r w:rsidRPr="00266C25">
        <w:rPr>
          <w:rFonts w:ascii="Times New Roman" w:eastAsia="Times New Roman" w:hAnsi="Times New Roman" w:cs="Times New Roman"/>
          <w:sz w:val="24"/>
          <w:szCs w:val="24"/>
          <w:lang w:val="en-US" w:eastAsia="ru-RU"/>
        </w:rPr>
        <w:t>https</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cyberleninka</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ru</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article</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v</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upravlenie</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proizvodstvennymi</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zapasami</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predpriyatiya</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v</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sovremennyh</w:t>
      </w:r>
      <w:r w:rsidRPr="00266C25">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val="en-US" w:eastAsia="ru-RU"/>
        </w:rPr>
        <w:t>usloviyah</w:t>
      </w:r>
      <w:r w:rsidRPr="00266C25">
        <w:rPr>
          <w:rFonts w:ascii="Times New Roman" w:eastAsia="Times New Roman" w:hAnsi="Times New Roman" w:cs="Times New Roman"/>
          <w:sz w:val="24"/>
          <w:szCs w:val="24"/>
          <w:lang w:eastAsia="ru-RU"/>
        </w:rPr>
        <w:t>.</w:t>
      </w:r>
    </w:p>
    <w:p w:rsidR="00266C25" w:rsidRPr="00266C25" w:rsidRDefault="00266C25" w:rsidP="00266C25">
      <w:pPr>
        <w:widowControl w:val="0"/>
        <w:numPr>
          <w:ilvl w:val="0"/>
          <w:numId w:val="16"/>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Лукинский, В.С. Управление запасами в цепях поставок в 2-х частях. Часть 1. Учебник и практикум для бакалавриата и магистратуры / В.С. Лукинский. - М.: Юрайт,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012. - 826 c.</w:t>
      </w:r>
    </w:p>
    <w:p w:rsidR="00266C25" w:rsidRPr="00266C25" w:rsidRDefault="00266C25" w:rsidP="00266C25">
      <w:pPr>
        <w:widowControl w:val="0"/>
        <w:shd w:val="clear" w:color="auto" w:fill="FFFFFF"/>
        <w:spacing w:after="0" w:line="240" w:lineRule="auto"/>
        <w:ind w:firstLine="709"/>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3.</w:t>
      </w:r>
      <w:r w:rsidRPr="00266C25">
        <w:rPr>
          <w:rFonts w:ascii="Times New Roman" w:eastAsia="Times New Roman" w:hAnsi="Times New Roman" w:cs="Times New Roman"/>
          <w:sz w:val="24"/>
          <w:szCs w:val="24"/>
          <w:lang w:eastAsia="ru-RU"/>
        </w:rPr>
        <w:tab/>
        <w:t>Ф</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кторный анализ, планирование и прогнозирование экономических и управленческих процессов в научно исследовательской работе магистров: методические рекомендации / В.П. Постников, О.В. Буторина. Пермь: Издательство Пермского национального исследовательского политехнического университета, 2014. 130 с.</w:t>
      </w:r>
    </w:p>
    <w:p w:rsidR="00266C25" w:rsidRPr="00266C25" w:rsidRDefault="00266C25" w:rsidP="00266C25">
      <w:pPr>
        <w:spacing w:after="0" w:line="240" w:lineRule="auto"/>
        <w:ind w:firstLine="709"/>
        <w:jc w:val="both"/>
        <w:rPr>
          <w:rFonts w:ascii="Times New Roman" w:eastAsia="Times New Roman" w:hAnsi="Times New Roman" w:cs="Times New Roman"/>
          <w:sz w:val="24"/>
          <w:szCs w:val="24"/>
          <w:lang w:eastAsia="ru-RU"/>
        </w:rPr>
      </w:pPr>
      <w:r w:rsidRPr="00266C25">
        <w:rPr>
          <w:rFonts w:ascii="Times New Roman" w:eastAsia="Times New Roman" w:hAnsi="Times New Roman" w:cs="Times New Roman"/>
          <w:sz w:val="24"/>
          <w:szCs w:val="24"/>
          <w:lang w:eastAsia="ru-RU"/>
        </w:rPr>
        <w:t xml:space="preserve">4. </w:t>
      </w:r>
      <w:r w:rsidRPr="00266C25">
        <w:rPr>
          <w:rFonts w:ascii="Times New Roman" w:eastAsia="Times New Roman" w:hAnsi="Times New Roman" w:cs="Times New Roman"/>
          <w:sz w:val="24"/>
          <w:szCs w:val="24"/>
          <w:lang w:eastAsia="ru-RU"/>
        </w:rPr>
        <w:tab/>
        <w:t xml:space="preserve">Алексеева, Н.И., Алёхина, Ю.В. Управление товарными запасами предприятия на основе анализа системы показателей / Н.И. Алексеева, Ю.В. Алёхина // Стратегия предприятия в контексте повышения его конкурентоспособности. 2019. Т. 1. № 5 (5). С. 56-59. Аникин, Б. А. Логистика: Учебник / Под ред. Б.А. Аникина.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4-e изд., перераб. и доп.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М.: НИЦ ИНФРА-М, 2019. </w:t>
      </w:r>
      <w:r w:rsidR="00957E52">
        <w:rPr>
          <w:rFonts w:ascii="Times New Roman" w:eastAsia="Times New Roman" w:hAnsi="Times New Roman" w:cs="Times New Roman"/>
          <w:sz w:val="24"/>
          <w:szCs w:val="24"/>
          <w:lang w:eastAsia="ru-RU"/>
        </w:rPr>
        <w:t>-</w:t>
      </w:r>
      <w:r w:rsidRPr="00266C25">
        <w:rPr>
          <w:rFonts w:ascii="Times New Roman" w:eastAsia="Times New Roman" w:hAnsi="Times New Roman" w:cs="Times New Roman"/>
          <w:sz w:val="24"/>
          <w:szCs w:val="24"/>
          <w:lang w:eastAsia="ru-RU"/>
        </w:rPr>
        <w:t xml:space="preserve"> 320 с.</w:t>
      </w:r>
    </w:p>
    <w:p w:rsidR="00266C25" w:rsidRDefault="00266C25" w:rsidP="00BC75BF">
      <w:pPr>
        <w:widowControl w:val="0"/>
        <w:spacing w:after="0" w:line="240" w:lineRule="auto"/>
        <w:rPr>
          <w:rFonts w:ascii="Times New Roman" w:eastAsia="Calibri" w:hAnsi="Times New Roman" w:cs="Times New Roman"/>
          <w:bCs/>
          <w:iCs/>
          <w:sz w:val="24"/>
          <w:szCs w:val="24"/>
        </w:rPr>
      </w:pPr>
    </w:p>
    <w:p w:rsidR="00266C25" w:rsidRDefault="00266C25" w:rsidP="00BC75BF">
      <w:pPr>
        <w:widowControl w:val="0"/>
        <w:spacing w:after="0" w:line="240" w:lineRule="auto"/>
        <w:rPr>
          <w:rFonts w:ascii="Times New Roman" w:eastAsia="Calibri" w:hAnsi="Times New Roman" w:cs="Times New Roman"/>
          <w:bCs/>
          <w:iCs/>
          <w:sz w:val="24"/>
          <w:szCs w:val="24"/>
        </w:rPr>
      </w:pPr>
    </w:p>
    <w:p w:rsidR="00266C25" w:rsidRDefault="00266C25" w:rsidP="009906C1">
      <w:pPr>
        <w:spacing w:after="0" w:line="240" w:lineRule="auto"/>
        <w:ind w:right="2997"/>
        <w:rPr>
          <w:rFonts w:ascii="Times New Roman" w:eastAsia="Calibri" w:hAnsi="Times New Roman" w:cs="Times New Roman"/>
          <w:sz w:val="24"/>
          <w:szCs w:val="24"/>
        </w:rPr>
      </w:pPr>
      <w:r w:rsidRPr="00266C25">
        <w:rPr>
          <w:rFonts w:ascii="Times New Roman" w:eastAsia="Calibri" w:hAnsi="Times New Roman" w:cs="Times New Roman"/>
          <w:sz w:val="24"/>
          <w:szCs w:val="24"/>
        </w:rPr>
        <w:t>УДК 637.5</w:t>
      </w:r>
    </w:p>
    <w:p w:rsidR="009906C1" w:rsidRPr="00266C25" w:rsidRDefault="009906C1" w:rsidP="009906C1">
      <w:pPr>
        <w:spacing w:after="0" w:line="240" w:lineRule="auto"/>
        <w:ind w:right="2997"/>
        <w:rPr>
          <w:rFonts w:ascii="Times New Roman" w:eastAsia="Calibri" w:hAnsi="Times New Roman" w:cs="Times New Roman"/>
          <w:sz w:val="24"/>
          <w:szCs w:val="24"/>
        </w:rPr>
      </w:pPr>
    </w:p>
    <w:p w:rsidR="00266C25" w:rsidRPr="00266C25" w:rsidRDefault="00266C25" w:rsidP="00266C25">
      <w:pPr>
        <w:spacing w:after="0" w:line="240" w:lineRule="auto"/>
        <w:ind w:left="933"/>
        <w:jc w:val="center"/>
        <w:rPr>
          <w:rFonts w:ascii="Times New Roman" w:eastAsia="Calibri" w:hAnsi="Times New Roman" w:cs="Times New Roman"/>
          <w:b/>
          <w:sz w:val="24"/>
          <w:szCs w:val="24"/>
        </w:rPr>
      </w:pPr>
      <w:r w:rsidRPr="00266C25">
        <w:rPr>
          <w:rFonts w:ascii="Times New Roman" w:eastAsia="Calibri" w:hAnsi="Times New Roman" w:cs="Times New Roman"/>
          <w:b/>
          <w:sz w:val="24"/>
          <w:szCs w:val="24"/>
        </w:rPr>
        <w:t>Перспективы применения биологически активных веществ нерыбных объектов водного промысла в технологии мясной продукции</w:t>
      </w:r>
    </w:p>
    <w:p w:rsidR="00266C25" w:rsidRPr="00266C25" w:rsidRDefault="00266C25" w:rsidP="00266C25">
      <w:pPr>
        <w:spacing w:after="0" w:line="240" w:lineRule="auto"/>
        <w:ind w:left="1543" w:right="1465"/>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Лях Владимир Алексеевич, доцент</w:t>
      </w:r>
    </w:p>
    <w:p w:rsidR="00266C25" w:rsidRPr="00266C25" w:rsidRDefault="00266C25" w:rsidP="00266C25">
      <w:pPr>
        <w:spacing w:after="0" w:line="240" w:lineRule="auto"/>
        <w:ind w:left="1543" w:right="1465"/>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Шаманская Анастасия Александровна, аспирант</w:t>
      </w:r>
    </w:p>
    <w:p w:rsidR="00266C25" w:rsidRPr="00266C25" w:rsidRDefault="00266C25" w:rsidP="00266C25">
      <w:pPr>
        <w:spacing w:after="0" w:line="240" w:lineRule="auto"/>
        <w:ind w:left="1543" w:right="1465"/>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Федянина Людмила Николаевна, профессор</w:t>
      </w:r>
    </w:p>
    <w:p w:rsidR="00266C25" w:rsidRPr="00266C25" w:rsidRDefault="00266C25" w:rsidP="00266C25">
      <w:pPr>
        <w:spacing w:after="0" w:line="240" w:lineRule="auto"/>
        <w:ind w:left="1543" w:right="1465"/>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Смертина Елена Семеновна, доцент</w:t>
      </w:r>
    </w:p>
    <w:p w:rsidR="00266C25" w:rsidRPr="00266C25" w:rsidRDefault="00266C25" w:rsidP="00266C25">
      <w:pPr>
        <w:spacing w:after="0" w:line="240" w:lineRule="auto"/>
        <w:ind w:left="307" w:right="229"/>
        <w:jc w:val="center"/>
        <w:rPr>
          <w:rFonts w:ascii="Times New Roman" w:eastAsia="Calibri" w:hAnsi="Times New Roman" w:cs="Times New Roman"/>
          <w:i/>
          <w:sz w:val="24"/>
          <w:szCs w:val="24"/>
        </w:rPr>
      </w:pPr>
      <w:r w:rsidRPr="00266C25">
        <w:rPr>
          <w:rFonts w:ascii="Times New Roman" w:eastAsia="Calibri" w:hAnsi="Times New Roman" w:cs="Times New Roman"/>
          <w:i/>
          <w:sz w:val="24"/>
          <w:szCs w:val="24"/>
        </w:rPr>
        <w:t>Дальневосточный федеральный университет</w:t>
      </w:r>
    </w:p>
    <w:p w:rsidR="00266C25" w:rsidRPr="00266C25" w:rsidRDefault="00266C25" w:rsidP="00266C25">
      <w:pPr>
        <w:spacing w:after="0" w:line="240" w:lineRule="auto"/>
        <w:ind w:left="307" w:right="229"/>
        <w:jc w:val="center"/>
        <w:rPr>
          <w:rFonts w:ascii="Times New Roman" w:eastAsia="Calibri" w:hAnsi="Times New Roman" w:cs="Times New Roman"/>
          <w:i/>
          <w:sz w:val="24"/>
          <w:szCs w:val="24"/>
        </w:rPr>
      </w:pPr>
      <w:r w:rsidRPr="00266C25">
        <w:rPr>
          <w:rFonts w:ascii="Times New Roman" w:eastAsia="Calibri" w:hAnsi="Times New Roman" w:cs="Times New Roman"/>
          <w:i/>
          <w:sz w:val="24"/>
          <w:szCs w:val="24"/>
        </w:rPr>
        <w:t>Россия. Владивосток</w:t>
      </w:r>
    </w:p>
    <w:p w:rsidR="00266C25" w:rsidRPr="00266C25" w:rsidRDefault="00266C25" w:rsidP="00266C25">
      <w:pPr>
        <w:spacing w:after="0" w:line="240" w:lineRule="auto"/>
        <w:ind w:left="1192"/>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lang w:val="en-US"/>
        </w:rPr>
        <w:t>E</w:t>
      </w:r>
      <w:r w:rsidRPr="00266C25">
        <w:rPr>
          <w:rFonts w:ascii="Times New Roman" w:eastAsia="Calibri" w:hAnsi="Times New Roman" w:cs="Times New Roman"/>
          <w:sz w:val="24"/>
          <w:szCs w:val="24"/>
        </w:rPr>
        <w:t>-</w:t>
      </w:r>
      <w:r w:rsidRPr="00266C25">
        <w:rPr>
          <w:rFonts w:ascii="Times New Roman" w:eastAsia="Calibri" w:hAnsi="Times New Roman" w:cs="Times New Roman"/>
          <w:sz w:val="24"/>
          <w:szCs w:val="24"/>
          <w:lang w:val="en-US"/>
        </w:rPr>
        <w:t>mail</w:t>
      </w:r>
      <w:r w:rsidRPr="00266C25">
        <w:rPr>
          <w:rFonts w:ascii="Times New Roman" w:eastAsia="Calibri" w:hAnsi="Times New Roman" w:cs="Times New Roman"/>
          <w:sz w:val="24"/>
          <w:szCs w:val="24"/>
        </w:rPr>
        <w:t xml:space="preserve">: </w:t>
      </w:r>
      <w:r w:rsidRPr="00266C25">
        <w:rPr>
          <w:rFonts w:ascii="Times New Roman" w:eastAsia="Calibri" w:hAnsi="Times New Roman" w:cs="Times New Roman"/>
          <w:sz w:val="24"/>
          <w:szCs w:val="24"/>
          <w:lang w:val="en-US"/>
        </w:rPr>
        <w:t>lyah</w:t>
      </w:r>
      <w:r w:rsidRPr="00266C25">
        <w:rPr>
          <w:rFonts w:ascii="Times New Roman" w:eastAsia="Calibri" w:hAnsi="Times New Roman" w:cs="Times New Roman"/>
          <w:sz w:val="24"/>
          <w:szCs w:val="24"/>
        </w:rPr>
        <w:t>.</w:t>
      </w:r>
      <w:r w:rsidRPr="00266C25">
        <w:rPr>
          <w:rFonts w:ascii="Times New Roman" w:eastAsia="Calibri" w:hAnsi="Times New Roman" w:cs="Times New Roman"/>
          <w:sz w:val="24"/>
          <w:szCs w:val="24"/>
          <w:lang w:val="en-US"/>
        </w:rPr>
        <w:t>va</w:t>
      </w:r>
      <w:r w:rsidRPr="00266C25">
        <w:rPr>
          <w:rFonts w:ascii="Times New Roman" w:eastAsia="Calibri" w:hAnsi="Times New Roman" w:cs="Times New Roman"/>
          <w:sz w:val="24"/>
          <w:szCs w:val="24"/>
        </w:rPr>
        <w:t>@</w:t>
      </w:r>
      <w:r w:rsidRPr="00266C25">
        <w:rPr>
          <w:rFonts w:ascii="Times New Roman" w:eastAsia="Calibri" w:hAnsi="Times New Roman" w:cs="Times New Roman"/>
          <w:sz w:val="24"/>
          <w:szCs w:val="24"/>
          <w:lang w:val="en-US"/>
        </w:rPr>
        <w:t>dvfu</w:t>
      </w:r>
      <w:r w:rsidRPr="00266C25">
        <w:rPr>
          <w:rFonts w:ascii="Times New Roman" w:eastAsia="Calibri" w:hAnsi="Times New Roman" w:cs="Times New Roman"/>
          <w:sz w:val="24"/>
          <w:szCs w:val="24"/>
        </w:rPr>
        <w:t>.</w:t>
      </w:r>
      <w:r w:rsidRPr="00266C25">
        <w:rPr>
          <w:rFonts w:ascii="Times New Roman" w:eastAsia="Calibri" w:hAnsi="Times New Roman" w:cs="Times New Roman"/>
          <w:sz w:val="24"/>
          <w:szCs w:val="24"/>
          <w:lang w:val="en-US"/>
        </w:rPr>
        <w:t>ru</w:t>
      </w:r>
      <w:r w:rsidRPr="00266C25">
        <w:rPr>
          <w:rFonts w:ascii="Times New Roman" w:eastAsia="Calibri" w:hAnsi="Times New Roman" w:cs="Times New Roman"/>
          <w:sz w:val="24"/>
          <w:szCs w:val="24"/>
        </w:rPr>
        <w:t>; тел.: +7(423)265-24-24 доб. 1007</w:t>
      </w:r>
    </w:p>
    <w:p w:rsidR="00266C25" w:rsidRPr="00266C25" w:rsidRDefault="00266C25" w:rsidP="00266C25">
      <w:pPr>
        <w:spacing w:after="0" w:line="240" w:lineRule="auto"/>
        <w:ind w:left="491"/>
        <w:jc w:val="center"/>
        <w:rPr>
          <w:rFonts w:ascii="Times New Roman" w:eastAsia="Calibri" w:hAnsi="Times New Roman" w:cs="Times New Roman"/>
          <w:sz w:val="24"/>
          <w:szCs w:val="24"/>
        </w:rPr>
      </w:pPr>
      <w:r w:rsidRPr="00266C25">
        <w:rPr>
          <w:rFonts w:ascii="Times New Roman" w:eastAsia="Calibri" w:hAnsi="Times New Roman" w:cs="Times New Roman"/>
          <w:sz w:val="24"/>
          <w:szCs w:val="24"/>
        </w:rPr>
        <w:t>кампус ДВФУ, корпус М(25.1), каб. М327, п.Аякс-10, о. Русский,  г. Владивосток, Приморский край, Россия, 690922</w:t>
      </w:r>
    </w:p>
    <w:p w:rsidR="00266C25" w:rsidRPr="00266C25" w:rsidRDefault="00266C25" w:rsidP="00266C25">
      <w:pPr>
        <w:widowControl w:val="0"/>
        <w:autoSpaceDE w:val="0"/>
        <w:autoSpaceDN w:val="0"/>
        <w:spacing w:after="0" w:line="240" w:lineRule="auto"/>
        <w:rPr>
          <w:rFonts w:ascii="Times New Roman" w:eastAsia="Times New Roman" w:hAnsi="Times New Roman" w:cs="Times New Roman"/>
          <w:b/>
          <w:sz w:val="18"/>
          <w:szCs w:val="18"/>
          <w:lang w:eastAsia="ru-RU" w:bidi="ru-RU"/>
        </w:rPr>
      </w:pPr>
    </w:p>
    <w:p w:rsidR="00266C25" w:rsidRPr="00266C25" w:rsidRDefault="00266C25" w:rsidP="00266C25">
      <w:pPr>
        <w:widowControl w:val="0"/>
        <w:autoSpaceDE w:val="0"/>
        <w:autoSpaceDN w:val="0"/>
        <w:spacing w:before="1" w:after="0" w:line="240" w:lineRule="auto"/>
        <w:rPr>
          <w:rFonts w:ascii="Times New Roman" w:eastAsia="Times New Roman" w:hAnsi="Times New Roman" w:cs="Times New Roman"/>
          <w:b/>
          <w:sz w:val="19"/>
          <w:szCs w:val="18"/>
          <w:lang w:eastAsia="ru-RU" w:bidi="ru-RU"/>
        </w:rPr>
      </w:pPr>
    </w:p>
    <w:p w:rsidR="00266C25" w:rsidRPr="00266C25" w:rsidRDefault="00266C25" w:rsidP="00266C25">
      <w:pPr>
        <w:spacing w:after="0" w:line="240" w:lineRule="auto"/>
        <w:ind w:firstLine="709"/>
        <w:jc w:val="both"/>
        <w:rPr>
          <w:rFonts w:ascii="Times New Roman" w:eastAsia="Calibri" w:hAnsi="Times New Roman" w:cs="Times New Roman"/>
          <w:i/>
          <w:sz w:val="24"/>
          <w:szCs w:val="24"/>
        </w:rPr>
      </w:pPr>
      <w:r w:rsidRPr="00266C25">
        <w:rPr>
          <w:rFonts w:ascii="Times New Roman" w:eastAsia="Calibri" w:hAnsi="Times New Roman" w:cs="Times New Roman"/>
          <w:i/>
          <w:sz w:val="24"/>
          <w:szCs w:val="24"/>
        </w:rPr>
        <w:t>Для пищевой промышленности перспективным является направление по производству продукции с добавлением нетрадиционных видов сырья, которое позволяет придать заданные профилактические свойства. Большим потенциалом в это сфере обладают нерыбные объекты водного промысла растительного и животного происхождения, а также биологически активные вещества. Для повышения пищевой и биологической ценности продуктам из мяса была рассмотрена возможность введение в состав рецептур нерыбных объектов водного промысла на примере биологически активных добавок к пище и экстрактов морских водорослей.</w:t>
      </w:r>
    </w:p>
    <w:p w:rsidR="00266C25" w:rsidRPr="00266C25" w:rsidRDefault="00266C25" w:rsidP="00266C25">
      <w:pPr>
        <w:spacing w:after="0" w:line="240" w:lineRule="auto"/>
        <w:ind w:firstLine="709"/>
        <w:jc w:val="both"/>
        <w:rPr>
          <w:rFonts w:ascii="Times New Roman" w:eastAsia="Calibri" w:hAnsi="Times New Roman" w:cs="Times New Roman"/>
          <w:i/>
          <w:sz w:val="24"/>
          <w:szCs w:val="24"/>
        </w:rPr>
      </w:pPr>
      <w:r w:rsidRPr="00266C25">
        <w:rPr>
          <w:rFonts w:ascii="Times New Roman" w:eastAsia="Calibri" w:hAnsi="Times New Roman" w:cs="Times New Roman"/>
          <w:b/>
          <w:i/>
          <w:sz w:val="24"/>
          <w:szCs w:val="24"/>
        </w:rPr>
        <w:t>Ключевые слова и словосочетания:</w:t>
      </w:r>
      <w:r w:rsidRPr="00266C25">
        <w:rPr>
          <w:rFonts w:ascii="Times New Roman" w:eastAsia="Calibri" w:hAnsi="Times New Roman" w:cs="Times New Roman"/>
          <w:i/>
          <w:sz w:val="24"/>
          <w:szCs w:val="24"/>
        </w:rPr>
        <w:t xml:space="preserve"> нерыбные объекты водного промысла, мясная продукция, фарш, полуфабрикаты, биологически активная добавка, биологически активное вещество</w:t>
      </w:r>
    </w:p>
    <w:p w:rsidR="00266C25" w:rsidRPr="00266C25" w:rsidRDefault="00266C25" w:rsidP="00266C25">
      <w:pPr>
        <w:spacing w:after="0" w:line="240" w:lineRule="auto"/>
        <w:ind w:firstLine="709"/>
        <w:jc w:val="both"/>
        <w:rPr>
          <w:rFonts w:ascii="Times New Roman" w:eastAsia="Calibri" w:hAnsi="Times New Roman" w:cs="Times New Roman"/>
          <w:i/>
          <w:sz w:val="24"/>
          <w:szCs w:val="24"/>
        </w:rPr>
      </w:pPr>
    </w:p>
    <w:p w:rsidR="00266C25" w:rsidRPr="00266C25" w:rsidRDefault="00266C25" w:rsidP="00266C25">
      <w:pPr>
        <w:spacing w:after="0" w:line="240" w:lineRule="auto"/>
        <w:ind w:left="933"/>
        <w:jc w:val="center"/>
        <w:rPr>
          <w:rFonts w:ascii="Times New Roman" w:eastAsia="Calibri" w:hAnsi="Times New Roman" w:cs="Times New Roman"/>
          <w:b/>
          <w:sz w:val="24"/>
          <w:szCs w:val="24"/>
          <w:lang w:val="en-US"/>
        </w:rPr>
      </w:pPr>
      <w:r w:rsidRPr="00266C25">
        <w:rPr>
          <w:rFonts w:ascii="Times New Roman" w:eastAsia="Calibri" w:hAnsi="Times New Roman" w:cs="Times New Roman"/>
          <w:b/>
          <w:sz w:val="24"/>
          <w:szCs w:val="24"/>
          <w:lang w:val="en-US"/>
        </w:rPr>
        <w:t>Prospects for application of biologically active substances from non-fish water objects in meat products technology</w:t>
      </w: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r w:rsidRPr="00266C25">
        <w:rPr>
          <w:rFonts w:ascii="Times New Roman" w:eastAsia="Calibri" w:hAnsi="Times New Roman" w:cs="Times New Roman"/>
          <w:i/>
          <w:sz w:val="24"/>
          <w:szCs w:val="24"/>
          <w:lang w:val="en-US"/>
        </w:rPr>
        <w:t>For the food industry, a promising area is the production of products with the addition of non-traditional types of raw materials, which allows you to give the specified preventive properties.</w:t>
      </w: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r w:rsidRPr="00266C25">
        <w:rPr>
          <w:rFonts w:ascii="Times New Roman" w:eastAsia="Calibri" w:hAnsi="Times New Roman" w:cs="Times New Roman"/>
          <w:i/>
          <w:sz w:val="24"/>
          <w:szCs w:val="24"/>
          <w:lang w:val="en-US"/>
        </w:rPr>
        <w:t>Non-fish water objects of plant and animal origin, as well as biologically active substances, have great potential in this area.</w:t>
      </w: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r w:rsidRPr="00266C25">
        <w:rPr>
          <w:rFonts w:ascii="Times New Roman" w:eastAsia="Calibri" w:hAnsi="Times New Roman" w:cs="Times New Roman"/>
          <w:i/>
          <w:sz w:val="24"/>
          <w:szCs w:val="24"/>
          <w:lang w:val="en-US"/>
        </w:rPr>
        <w:t>To increase the nutritional and biological value of meat products, the possibility of introducing  into the composition of non-fish objects water fisheries using the example of biologically active food additives and seaweed extracts was considered.</w:t>
      </w: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r w:rsidRPr="00266C25">
        <w:rPr>
          <w:rFonts w:ascii="Times New Roman" w:eastAsia="Calibri" w:hAnsi="Times New Roman" w:cs="Times New Roman"/>
          <w:b/>
          <w:i/>
          <w:sz w:val="24"/>
          <w:szCs w:val="24"/>
          <w:lang w:val="en-US"/>
        </w:rPr>
        <w:t>Key words:</w:t>
      </w:r>
      <w:r w:rsidRPr="00266C25">
        <w:rPr>
          <w:rFonts w:ascii="Times New Roman" w:eastAsia="Calibri" w:hAnsi="Times New Roman" w:cs="Times New Roman"/>
          <w:i/>
          <w:sz w:val="24"/>
          <w:szCs w:val="24"/>
          <w:lang w:val="en-US"/>
        </w:rPr>
        <w:t xml:space="preserve"> non-fish water objects, meat products, minced meat, semi-finished products, biologically active additive, biologically active substance</w:t>
      </w:r>
    </w:p>
    <w:p w:rsidR="00266C25" w:rsidRPr="00266C25" w:rsidRDefault="00266C25" w:rsidP="00266C25">
      <w:pPr>
        <w:spacing w:after="0" w:line="240" w:lineRule="auto"/>
        <w:ind w:firstLine="709"/>
        <w:jc w:val="both"/>
        <w:rPr>
          <w:rFonts w:ascii="Times New Roman" w:eastAsia="Calibri" w:hAnsi="Times New Roman" w:cs="Times New Roman"/>
          <w:i/>
          <w:sz w:val="24"/>
          <w:szCs w:val="24"/>
          <w:lang w:val="en-US"/>
        </w:rPr>
      </w:pP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В современной технологии пищевой продукции перспективными направлением является производство продуктов питания с использованием нетрадиционных видов сырья, содержащего широкий спектр ценных макро- и микронутриентов, необходимых для сохранения или восстановления здоровья человека, т.е обладающих заданный профилактическим действием.</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Перспективными объектами для изготовления и производства продуктов профилактическое питания являются биологически активные вещества (БАВ) и биологически активные добавки к пище (БАД), полученные на основе сырья морского происхождения. Они характеризуются высоким содержанием витаминов, микроэлементов, макроэлементов. БАВ и БАД из нерыбных объектов водного промысла в сочетании с мясным сырьем позволяют создать новые сбалансированные по составу продукт, обладающие профилактическими свойствами.</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В Тихоокеанском филиале ФГБНУ «ВНИРО» (ТИНРО) (г. Владивосток) разработана технология БАД к пище из двухстворчатых моллюсков и их отдельных органов. Данную БАД получают из двухстворчатых и головоногих моллюсков методом ферментативного гидролиза. Основными компонентами БАД являются свободные аминокислоты (50-70 %), включающие все незаменимые аминокислоты, низкомолекулярные белки и пептиды, а также высокоэффективный компонент комплексного действия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таурин (6-8 %), дополненный природными минеральными компонентами в легкоусвояемой форме (калий, магний, железо, цинк, медь и др.) [1].</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БАД к пище из двухстворчатых моллюсков обладает общеукрепляющим действием, антиоксидантными, радиопротекторными и иммуномодулирующими свойствами, повышает общую сопротивляемость организма к действию неблагоприятных факторов внешней среды.</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Известны работы ученых Дальневосточного федерального университета по внесению биологически активной добавки из двухстворчатых моллюсков в состав рецептур сырокопченых мясных изделий. Добавление БАД позволило создать качественный продукт функциональной направленности с пролонгированными сроками хранения и отвечающей всем должным требованиям НД РФ.</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Полезность разработанных продуктов подтвердили и проведенные медико-биологические исследования. Так, у больных хроническими заболеваниями легких, получающих в комплексном питании сырокопченые мясные изделия с БАД из двухстворчатых моллюсков, отмечена </w:t>
      </w:r>
      <w:r w:rsidR="009906C1" w:rsidRPr="00266C25">
        <w:rPr>
          <w:rFonts w:ascii="Times New Roman" w:eastAsia="Calibri" w:hAnsi="Times New Roman" w:cs="Times New Roman"/>
          <w:sz w:val="24"/>
          <w:szCs w:val="24"/>
        </w:rPr>
        <w:t>более выраженная</w:t>
      </w:r>
      <w:r w:rsidRPr="00266C25">
        <w:rPr>
          <w:rFonts w:ascii="Times New Roman" w:eastAsia="Calibri" w:hAnsi="Times New Roman" w:cs="Times New Roman"/>
          <w:sz w:val="24"/>
          <w:szCs w:val="24"/>
        </w:rPr>
        <w:t xml:space="preserve"> позитивная динамика в изменении клинико-лабораторных и антропометрических показателей, чем у больных, получавших подобные продукты питания без внесения в их состав БАД из двухстворчатых моллюсков [2].</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Нами разработаны рецептуры хлебобулочных изделий с добавлением БАД из двухстворчатых моллюсков, при исследовании которых было выявлено ее положительное действие на органолептические и физико-химические показатели качества готовых изделий [3,4].</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Известно, что современная демографическая ситуация в России характеризуется устойчивой тенденцией увеличения численности людей старшего трудоспособного возраста [5]. Включение препаратов иммунокорректоров и антиоксидантов, в том числе БАД к пище и продуктов питания с БАД, в состав базовых рационов питания у лиц старших возрастных групп оказывают мягкое иммуномодулирующее и антиоксидантное действие и имеют минимум побочных эффектов. В связи с этим актуально и создание продуктов питания геропротекторной направленности.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Морские водоросли применяют в качестве пищевых ароматизаторов, красителей, питательных веществ, которые привлекают значительный коммерческий интерес. В хлебопекарной промышленности гидроколлоиды имеют все большее значение в качестве выпечки хлеба как улучшители, где их использование призвано улучшить ходовые свойства теста, повысить качество свежего хлеба, и продлить срок хранения хлеба [6].</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Зеленые водоросли практически не находят применения в пищевой промышленности, хотя их химических состав богат протеинами, липидами, витаминами (каротин, холин, инозит, тиамин) и минеральными веществами (марганец, йод, никель, цинк). Фосфолипиды значительно обогащены Mn, Pb, Fe, Ti и Cr; сульфолипид, выделенный из зеленой водоросли Ульвы, содержит в высоких количествах Ti [7]. Гепатопротекторное средство на основе липидной фракции из спиртового экстракта таллома ульвы продырявленной, содержащей до 70 % мембраноактивных липидных компонентов, включая не менее 20 % эссенциальных фосфолипидов с содержанием полиненасыщенных жирных кислот семейства n-3 не менее 55 %. Химическая структура фосфолипидов, содержащихся в экстракте таллома ульвы аналогична структуре эндогенных фосфолипидов прототипа, однако, благодаря высокому содержанию в них полиненасыщенных (эссенциальных) жирных кислот, фосфолипиды в составе экстракта ульвы продырявленной более активны [8]. </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Нами разработаны рецептуры хлебобулочных изделий с добавлением водно-этанольного экстракта ульвы продырявленной, при исследовании которых было выявлено его положительное действие на органолептические и физико-химические показатели качества готовых изделий [9].</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С учетом рассмотренных теоретических данных встал вопрос о создании фаршевых композиций с добавлением БАД к пище из двухстворчатых моллюсков, обеспечивающей их геропротекторной направленностью, и продуктов переработки морской зеленой водоросли, обеспечивающих гепатопротекторное действие, которые могут использоваться в производстве мясных изделий (полуфабрикатов, колбасных изделий и др.), а также начинок для хлебобулочных изделий. В связи с этим, нами начаты разработки рецептур соответствующих продуктов, исследования по доказательству их профилактического действия (определение остаточного количества биологически активных веществ в готовом продукте после термической обработки).</w:t>
      </w:r>
    </w:p>
    <w:p w:rsidR="00266C25" w:rsidRPr="00266C25" w:rsidRDefault="00266C25" w:rsidP="00266C25">
      <w:pPr>
        <w:tabs>
          <w:tab w:val="left" w:pos="5346"/>
          <w:tab w:val="left" w:pos="5821"/>
        </w:tabs>
        <w:spacing w:after="0" w:line="240" w:lineRule="auto"/>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_____________________________________________</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1. Беседнова, Н.Н. Биологически активная добавка к пище Моллюскам/ Н.Н. Беседнова, Т.Н. Пивненко, Т.С, Запорожец.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Владивосток: Тинро-Центр, 2007.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36 с.</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2. Каленик, Т.К. Сырокопченые мясопродукты, обогащенные биологически активными ингредиентами / Т.К. Каленик, Л.А. Текутьева, О.М. Сон и др. // </w:t>
      </w:r>
      <w:hyperlink r:id="rId28" w:history="1">
        <w:r w:rsidRPr="00266C25">
          <w:rPr>
            <w:rFonts w:ascii="Times New Roman" w:eastAsia="Calibri" w:hAnsi="Times New Roman" w:cs="Times New Roman"/>
            <w:sz w:val="24"/>
            <w:szCs w:val="24"/>
          </w:rPr>
          <w:t>Пищевая промышленность</w:t>
        </w:r>
      </w:hyperlink>
      <w:r w:rsidRPr="00266C25">
        <w:rPr>
          <w:rFonts w:ascii="Times New Roman" w:eastAsia="Calibri" w:hAnsi="Times New Roman" w:cs="Times New Roman"/>
          <w:sz w:val="24"/>
          <w:szCs w:val="24"/>
        </w:rPr>
        <w:t xml:space="preserve">.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2009.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w:t>
      </w:r>
      <w:hyperlink r:id="rId29" w:history="1">
        <w:r w:rsidRPr="00266C25">
          <w:rPr>
            <w:rFonts w:ascii="Times New Roman" w:eastAsia="Calibri" w:hAnsi="Times New Roman" w:cs="Times New Roman"/>
            <w:sz w:val="24"/>
            <w:szCs w:val="24"/>
          </w:rPr>
          <w:t>№ 10</w:t>
        </w:r>
      </w:hyperlink>
      <w:r w:rsidRPr="00266C25">
        <w:rPr>
          <w:rFonts w:ascii="Times New Roman" w:eastAsia="Calibri" w:hAnsi="Times New Roman" w:cs="Times New Roman"/>
          <w:sz w:val="24"/>
          <w:szCs w:val="24"/>
        </w:rPr>
        <w:t xml:space="preserve">.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С. 64-65.</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3. Лях, В.А. Перспективные биологически активные добавки морского происхождения для производства хлебобулочных изделий функциональной направленности / В.А Лях, Л.Н. Федянина, Е.С. Смертина // Технические науки - от теории к практике.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2012.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w:t>
      </w:r>
      <w:hyperlink r:id="rId30" w:history="1">
        <w:r w:rsidRPr="00266C25">
          <w:rPr>
            <w:rFonts w:ascii="Times New Roman" w:eastAsia="Calibri" w:hAnsi="Times New Roman" w:cs="Times New Roman"/>
            <w:sz w:val="24"/>
            <w:szCs w:val="24"/>
          </w:rPr>
          <w:t>№ 12</w:t>
        </w:r>
      </w:hyperlink>
      <w:r w:rsidRPr="00266C25">
        <w:rPr>
          <w:rFonts w:ascii="Times New Roman" w:eastAsia="Calibri" w:hAnsi="Times New Roman" w:cs="Times New Roman"/>
          <w:sz w:val="24"/>
          <w:szCs w:val="24"/>
        </w:rPr>
        <w:t xml:space="preserve">.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С. 76-80.</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4. Пат. № 2455827 Российская Федерация, МПК А 21 D 2/00, 8/02. Композиция для приготовления теста для хлеба пшеничного «Жемчужный» / Л.Н. Федянина, Е.С. Смертина, Т.К. Каленик, С.В. Карасева, Н.С. Вигерина; заявитель и патентообладатель Федеральное государственное автономное образовательное учреждение высшего профессионального образования «Дальневосточный федеральный университет» (ДВФУ).</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опубл. 20.07.2012, Бюл. №20</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5. Косован, А.П. Наука о хлебе в поиске оптимальных решений отраслевых проблем. Итоги работы ГОСНИИХП за </w:t>
      </w:r>
      <w:smartTag w:uri="urn:schemas-microsoft-com:office:smarttags" w:element="metricconverter">
        <w:smartTagPr>
          <w:attr w:name="ProductID" w:val="2011 г"/>
        </w:smartTagPr>
        <w:r w:rsidRPr="00266C25">
          <w:rPr>
            <w:rFonts w:ascii="Times New Roman" w:eastAsia="Calibri" w:hAnsi="Times New Roman" w:cs="Times New Roman"/>
            <w:sz w:val="24"/>
            <w:szCs w:val="24"/>
          </w:rPr>
          <w:t>2011 г</w:t>
        </w:r>
      </w:smartTag>
      <w:r w:rsidRPr="00266C25">
        <w:rPr>
          <w:rFonts w:ascii="Times New Roman" w:eastAsia="Calibri" w:hAnsi="Times New Roman" w:cs="Times New Roman"/>
          <w:sz w:val="24"/>
          <w:szCs w:val="24"/>
        </w:rPr>
        <w:t xml:space="preserve">. // Хлебопечение России.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2012.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 1.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С. 4-6.</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6. Mamat, H.  </w:t>
      </w:r>
      <w:r w:rsidRPr="00266C25">
        <w:rPr>
          <w:rFonts w:ascii="Times New Roman" w:eastAsia="Calibri" w:hAnsi="Times New Roman" w:cs="Times New Roman"/>
          <w:sz w:val="24"/>
          <w:szCs w:val="24"/>
          <w:lang w:val="en-US"/>
        </w:rPr>
        <w:t xml:space="preserve">The effect of seaweed composite flour on the textural properties of dough and bread / H. Mamat, P. Matanjun, S. Ibrahim, S.F. Md. Amin, M.  Abdul Hamid, A.S. Rameli // Journal of Applied Phycology. </w:t>
      </w:r>
      <w:r w:rsidRPr="00266C25">
        <w:rPr>
          <w:rFonts w:ascii="Times New Roman" w:eastAsia="Calibri" w:hAnsi="Times New Roman" w:cs="Times New Roman"/>
          <w:sz w:val="24"/>
          <w:szCs w:val="24"/>
        </w:rPr>
        <w:t>‒ 2014. ‒ Vol.26, № 2. ‒P. 1057-1062.</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7. Спрыгин В.Г., Фоменко С.Е., Кушнерова Н.Ф., Кушнерова Н.Ф. Защитное действие липидной фракции из морской зеленой водоросли </w:t>
      </w:r>
      <w:r w:rsidRPr="00266C25">
        <w:rPr>
          <w:rFonts w:ascii="Times New Roman" w:eastAsia="Calibri" w:hAnsi="Times New Roman" w:cs="Times New Roman"/>
          <w:i/>
          <w:sz w:val="24"/>
          <w:szCs w:val="24"/>
        </w:rPr>
        <w:t>Ulva Lactuca</w:t>
      </w:r>
      <w:r w:rsidRPr="00266C25">
        <w:rPr>
          <w:rFonts w:ascii="Times New Roman" w:eastAsia="Calibri" w:hAnsi="Times New Roman" w:cs="Times New Roman"/>
          <w:sz w:val="24"/>
          <w:szCs w:val="24"/>
        </w:rPr>
        <w:t xml:space="preserve"> при поражении печени крыс четыреххлористым углеродом.  // Фундаментальные исследования.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2014.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 8-1.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С. 110-114.</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 xml:space="preserve">8. Пат. № 2528898 Российская Федерация МПК С1 А61К 35/02. Гепатопротекторное средство из морских водорослей / В.Г. Спрыгин, Н.Ф. Кушнерова, С.Е. Фоменко, Т.В. Момот; заявитель и патентообладатель Федеральное государственное бюджетное учреждение науки Тихоокеанский океанологический институт им. В.И. Ильичева Дальневосточного отделения Российской академии наук (ТОИ ДВО РАН).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опубл. 20.09.2014. </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Бюл. №26.</w:t>
      </w:r>
    </w:p>
    <w:p w:rsidR="00266C25" w:rsidRPr="00266C25" w:rsidRDefault="00266C25" w:rsidP="00266C25">
      <w:pPr>
        <w:spacing w:after="0" w:line="240" w:lineRule="auto"/>
        <w:ind w:firstLine="709"/>
        <w:jc w:val="both"/>
        <w:rPr>
          <w:rFonts w:ascii="Times New Roman" w:eastAsia="Calibri" w:hAnsi="Times New Roman" w:cs="Times New Roman"/>
          <w:sz w:val="24"/>
          <w:szCs w:val="24"/>
        </w:rPr>
      </w:pPr>
      <w:r w:rsidRPr="00266C25">
        <w:rPr>
          <w:rFonts w:ascii="Times New Roman" w:eastAsia="Calibri" w:hAnsi="Times New Roman" w:cs="Times New Roman"/>
          <w:sz w:val="24"/>
          <w:szCs w:val="24"/>
        </w:rPr>
        <w:t>9. Пат. № 2649191 Российская Федерация, МПК А 21 D 2/36. Состав для производства хлебобулочных изделий / Е.В. Соболева, Н.Ф. Кушенрвоа, А.А. Гайда, Е.С. Смертина, Л.Н. Федянина, В.А. Лях; заявитель и патентообладатель Федеральное государственное автономное образовательное учреждение высшего профессионального образования «Дальневосточный федеральный университет» (ДВФУ).</w:t>
      </w:r>
      <w:r w:rsidR="00957E52">
        <w:rPr>
          <w:rFonts w:ascii="Times New Roman" w:eastAsia="Calibri" w:hAnsi="Times New Roman" w:cs="Times New Roman"/>
          <w:sz w:val="24"/>
          <w:szCs w:val="24"/>
        </w:rPr>
        <w:t>-</w:t>
      </w:r>
      <w:r w:rsidRPr="00266C25">
        <w:rPr>
          <w:rFonts w:ascii="Times New Roman" w:eastAsia="Calibri" w:hAnsi="Times New Roman" w:cs="Times New Roman"/>
          <w:sz w:val="24"/>
          <w:szCs w:val="24"/>
        </w:rPr>
        <w:t xml:space="preserve"> опубл. 30.03.2017, Бюл. №10</w:t>
      </w:r>
    </w:p>
    <w:p w:rsidR="00266C25" w:rsidRDefault="00266C25" w:rsidP="00BC75BF">
      <w:pPr>
        <w:widowControl w:val="0"/>
        <w:spacing w:after="0" w:line="240" w:lineRule="auto"/>
        <w:rPr>
          <w:rFonts w:ascii="Times New Roman" w:eastAsia="Calibri" w:hAnsi="Times New Roman" w:cs="Times New Roman"/>
          <w:bCs/>
          <w:iCs/>
          <w:sz w:val="24"/>
          <w:szCs w:val="24"/>
        </w:rPr>
      </w:pPr>
    </w:p>
    <w:p w:rsidR="007D5475" w:rsidRDefault="007D5475" w:rsidP="00BC75BF">
      <w:pPr>
        <w:widowControl w:val="0"/>
        <w:spacing w:after="0" w:line="240" w:lineRule="auto"/>
        <w:rPr>
          <w:rFonts w:ascii="Times New Roman" w:eastAsia="Calibri" w:hAnsi="Times New Roman" w:cs="Times New Roman"/>
          <w:bCs/>
          <w:iCs/>
          <w:sz w:val="24"/>
          <w:szCs w:val="24"/>
        </w:rPr>
      </w:pPr>
    </w:p>
    <w:p w:rsidR="007D5475" w:rsidRPr="007D5475" w:rsidRDefault="007D5475" w:rsidP="007D5475">
      <w:pPr>
        <w:widowControl w:val="0"/>
        <w:autoSpaceDE w:val="0"/>
        <w:autoSpaceDN w:val="0"/>
        <w:spacing w:after="0" w:line="240" w:lineRule="auto"/>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eastAsia="ru-RU" w:bidi="ru-RU"/>
        </w:rPr>
        <w:t>Рубрика: Товароведение</w:t>
      </w:r>
    </w:p>
    <w:p w:rsidR="007D5475" w:rsidRPr="007D5475" w:rsidRDefault="007D5475" w:rsidP="007D5475">
      <w:pPr>
        <w:widowControl w:val="0"/>
        <w:autoSpaceDE w:val="0"/>
        <w:autoSpaceDN w:val="0"/>
        <w:spacing w:after="0" w:line="240" w:lineRule="auto"/>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eastAsia="ru-RU" w:bidi="ru-RU"/>
        </w:rPr>
        <w:t xml:space="preserve">УДК </w:t>
      </w:r>
      <w:hyperlink r:id="rId31" w:history="1">
        <w:r w:rsidRPr="007D5475">
          <w:rPr>
            <w:rFonts w:ascii="Times New Roman" w:eastAsia="Times New Roman" w:hAnsi="Times New Roman" w:cs="Times New Roman"/>
            <w:iCs/>
            <w:sz w:val="24"/>
            <w:szCs w:val="24"/>
            <w:lang w:eastAsia="ru-RU" w:bidi="ru-RU"/>
          </w:rPr>
          <w:t>663.4</w:t>
        </w:r>
      </w:hyperlink>
    </w:p>
    <w:p w:rsidR="007D5475" w:rsidRPr="007D5475" w:rsidRDefault="007D5475" w:rsidP="007D5475">
      <w:pPr>
        <w:widowControl w:val="0"/>
        <w:autoSpaceDE w:val="0"/>
        <w:autoSpaceDN w:val="0"/>
        <w:spacing w:after="0" w:line="240" w:lineRule="auto"/>
        <w:rPr>
          <w:rFonts w:ascii="Times New Roman" w:eastAsia="Times New Roman" w:hAnsi="Times New Roman" w:cs="Times New Roman"/>
          <w:iCs/>
          <w:sz w:val="24"/>
          <w:szCs w:val="24"/>
          <w:lang w:eastAsia="ru-RU" w:bidi="ru-RU"/>
        </w:rPr>
      </w:pP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b/>
          <w:bCs/>
          <w:iCs/>
          <w:sz w:val="24"/>
          <w:szCs w:val="24"/>
          <w:lang w:eastAsia="ru-RU" w:bidi="ru-RU"/>
        </w:rPr>
      </w:pPr>
      <w:r w:rsidRPr="007D5475">
        <w:rPr>
          <w:rFonts w:ascii="Times New Roman" w:eastAsia="Times New Roman" w:hAnsi="Times New Roman" w:cs="Times New Roman"/>
          <w:b/>
          <w:bCs/>
          <w:iCs/>
          <w:sz w:val="24"/>
          <w:szCs w:val="24"/>
          <w:lang w:eastAsia="ru-RU" w:bidi="ru-RU"/>
        </w:rPr>
        <w:t xml:space="preserve">Ассортимент и конкурентоспособность пива, </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b/>
          <w:bCs/>
          <w:iCs/>
          <w:sz w:val="24"/>
          <w:szCs w:val="24"/>
          <w:lang w:eastAsia="ru-RU" w:bidi="ru-RU"/>
        </w:rPr>
      </w:pPr>
      <w:r w:rsidRPr="007D5475">
        <w:rPr>
          <w:rFonts w:ascii="Times New Roman" w:eastAsia="Times New Roman" w:hAnsi="Times New Roman" w:cs="Times New Roman"/>
          <w:b/>
          <w:bCs/>
          <w:iCs/>
          <w:sz w:val="24"/>
          <w:szCs w:val="24"/>
          <w:lang w:eastAsia="ru-RU" w:bidi="ru-RU"/>
        </w:rPr>
        <w:t>представленного на потребительском рынке г. Владивостока</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eastAsia="ru-RU" w:bidi="ru-RU"/>
        </w:rPr>
        <w:t>Подорван Анастасия Евгеньевна, магистрант</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eastAsia="ru-RU" w:bidi="ru-RU"/>
        </w:rPr>
        <w:t>Коршенко Людмила Олеговна, преподаватель</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
          <w:sz w:val="24"/>
          <w:szCs w:val="24"/>
          <w:lang w:eastAsia="ru-RU" w:bidi="ru-RU"/>
        </w:rPr>
      </w:pPr>
      <w:r w:rsidRPr="007D5475">
        <w:rPr>
          <w:rFonts w:ascii="Times New Roman" w:eastAsia="Times New Roman" w:hAnsi="Times New Roman" w:cs="Times New Roman"/>
          <w:i/>
          <w:sz w:val="24"/>
          <w:szCs w:val="24"/>
          <w:lang w:eastAsia="ru-RU" w:bidi="ru-RU"/>
        </w:rPr>
        <w:t>Дальневосточный федеральный университет</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
          <w:sz w:val="24"/>
          <w:szCs w:val="24"/>
          <w:lang w:eastAsia="ru-RU" w:bidi="ru-RU"/>
        </w:rPr>
      </w:pPr>
      <w:r w:rsidRPr="007D5475">
        <w:rPr>
          <w:rFonts w:ascii="Times New Roman" w:eastAsia="Times New Roman" w:hAnsi="Times New Roman" w:cs="Times New Roman"/>
          <w:i/>
          <w:sz w:val="24"/>
          <w:szCs w:val="24"/>
          <w:lang w:eastAsia="ru-RU" w:bidi="ru-RU"/>
        </w:rPr>
        <w:t>Россия, Владивосток</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val="en-US" w:eastAsia="ru-RU" w:bidi="ru-RU"/>
        </w:rPr>
        <w:t>E</w:t>
      </w:r>
      <w:r w:rsidRPr="007D5475">
        <w:rPr>
          <w:rFonts w:ascii="Times New Roman" w:eastAsia="Times New Roman" w:hAnsi="Times New Roman" w:cs="Times New Roman"/>
          <w:iCs/>
          <w:sz w:val="24"/>
          <w:szCs w:val="24"/>
          <w:lang w:eastAsia="ru-RU" w:bidi="ru-RU"/>
        </w:rPr>
        <w:t>-</w:t>
      </w:r>
      <w:r w:rsidRPr="007D5475">
        <w:rPr>
          <w:rFonts w:ascii="Times New Roman" w:eastAsia="Times New Roman" w:hAnsi="Times New Roman" w:cs="Times New Roman"/>
          <w:iCs/>
          <w:sz w:val="24"/>
          <w:szCs w:val="24"/>
          <w:lang w:val="en-US" w:eastAsia="ru-RU" w:bidi="ru-RU"/>
        </w:rPr>
        <w:t>mail</w:t>
      </w:r>
      <w:r w:rsidRPr="007D5475">
        <w:rPr>
          <w:rFonts w:ascii="Times New Roman" w:eastAsia="Times New Roman" w:hAnsi="Times New Roman" w:cs="Times New Roman"/>
          <w:iCs/>
          <w:sz w:val="24"/>
          <w:szCs w:val="24"/>
          <w:lang w:eastAsia="ru-RU" w:bidi="ru-RU"/>
        </w:rPr>
        <w:t xml:space="preserve">: </w:t>
      </w:r>
      <w:r w:rsidRPr="007D5475">
        <w:rPr>
          <w:rFonts w:ascii="Times New Roman" w:eastAsia="Times New Roman" w:hAnsi="Times New Roman" w:cs="Times New Roman"/>
          <w:iCs/>
          <w:sz w:val="24"/>
          <w:szCs w:val="24"/>
          <w:lang w:val="en-US" w:eastAsia="ru-RU" w:bidi="ru-RU"/>
        </w:rPr>
        <w:t>podorvan</w:t>
      </w:r>
      <w:r w:rsidRPr="007D5475">
        <w:rPr>
          <w:rFonts w:ascii="Times New Roman" w:eastAsia="Times New Roman" w:hAnsi="Times New Roman" w:cs="Times New Roman"/>
          <w:iCs/>
          <w:sz w:val="24"/>
          <w:szCs w:val="24"/>
          <w:lang w:eastAsia="ru-RU" w:bidi="ru-RU"/>
        </w:rPr>
        <w:t>.</w:t>
      </w:r>
      <w:r w:rsidRPr="007D5475">
        <w:rPr>
          <w:rFonts w:ascii="Times New Roman" w:eastAsia="Times New Roman" w:hAnsi="Times New Roman" w:cs="Times New Roman"/>
          <w:iCs/>
          <w:sz w:val="24"/>
          <w:szCs w:val="24"/>
          <w:lang w:val="en-US" w:eastAsia="ru-RU" w:bidi="ru-RU"/>
        </w:rPr>
        <w:t>ae</w:t>
      </w:r>
      <w:r w:rsidRPr="007D5475">
        <w:rPr>
          <w:rFonts w:ascii="Times New Roman" w:eastAsia="Times New Roman" w:hAnsi="Times New Roman" w:cs="Times New Roman"/>
          <w:iCs/>
          <w:sz w:val="24"/>
          <w:szCs w:val="24"/>
          <w:lang w:eastAsia="ru-RU" w:bidi="ru-RU"/>
        </w:rPr>
        <w:t>@</w:t>
      </w:r>
      <w:r w:rsidRPr="007D5475">
        <w:rPr>
          <w:rFonts w:ascii="Times New Roman" w:eastAsia="Times New Roman" w:hAnsi="Times New Roman" w:cs="Times New Roman"/>
          <w:iCs/>
          <w:sz w:val="24"/>
          <w:szCs w:val="24"/>
          <w:lang w:val="en-US" w:eastAsia="ru-RU" w:bidi="ru-RU"/>
        </w:rPr>
        <w:t>students</w:t>
      </w:r>
      <w:r w:rsidRPr="007D5475">
        <w:rPr>
          <w:rFonts w:ascii="Times New Roman" w:eastAsia="Times New Roman" w:hAnsi="Times New Roman" w:cs="Times New Roman"/>
          <w:iCs/>
          <w:sz w:val="24"/>
          <w:szCs w:val="24"/>
          <w:lang w:eastAsia="ru-RU" w:bidi="ru-RU"/>
        </w:rPr>
        <w:t>.</w:t>
      </w:r>
      <w:r w:rsidRPr="007D5475">
        <w:rPr>
          <w:rFonts w:ascii="Times New Roman" w:eastAsia="Times New Roman" w:hAnsi="Times New Roman" w:cs="Times New Roman"/>
          <w:iCs/>
          <w:sz w:val="24"/>
          <w:szCs w:val="24"/>
          <w:lang w:val="en-US" w:eastAsia="ru-RU" w:bidi="ru-RU"/>
        </w:rPr>
        <w:t>dvfu</w:t>
      </w:r>
      <w:r w:rsidRPr="007D5475">
        <w:rPr>
          <w:rFonts w:ascii="Times New Roman" w:eastAsia="Times New Roman" w:hAnsi="Times New Roman" w:cs="Times New Roman"/>
          <w:iCs/>
          <w:sz w:val="24"/>
          <w:szCs w:val="24"/>
          <w:lang w:eastAsia="ru-RU" w:bidi="ru-RU"/>
        </w:rPr>
        <w:t>.</w:t>
      </w:r>
      <w:r w:rsidRPr="007D5475">
        <w:rPr>
          <w:rFonts w:ascii="Times New Roman" w:eastAsia="Times New Roman" w:hAnsi="Times New Roman" w:cs="Times New Roman"/>
          <w:iCs/>
          <w:sz w:val="24"/>
          <w:szCs w:val="24"/>
          <w:lang w:val="en-US" w:eastAsia="ru-RU" w:bidi="ru-RU"/>
        </w:rPr>
        <w:t>ru</w:t>
      </w:r>
      <w:r w:rsidRPr="007D5475">
        <w:rPr>
          <w:rFonts w:ascii="Times New Roman" w:eastAsia="Times New Roman" w:hAnsi="Times New Roman" w:cs="Times New Roman"/>
          <w:iCs/>
          <w:sz w:val="24"/>
          <w:szCs w:val="24"/>
          <w:lang w:eastAsia="ru-RU" w:bidi="ru-RU"/>
        </w:rPr>
        <w:t>; тел.: +79247204359</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Cs/>
          <w:sz w:val="24"/>
          <w:szCs w:val="24"/>
          <w:lang w:eastAsia="ru-RU" w:bidi="ru-RU"/>
        </w:rPr>
      </w:pPr>
      <w:r w:rsidRPr="007D5475">
        <w:rPr>
          <w:rFonts w:ascii="Times New Roman" w:eastAsia="Times New Roman" w:hAnsi="Times New Roman" w:cs="Times New Roman"/>
          <w:iCs/>
          <w:sz w:val="24"/>
          <w:szCs w:val="24"/>
          <w:lang w:eastAsia="ru-RU" w:bidi="ru-RU"/>
        </w:rPr>
        <w:t>ул. Суханова, 8, г. Владивосток, Приморский край, Россия, 690091</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iCs/>
          <w:sz w:val="24"/>
          <w:szCs w:val="24"/>
          <w:lang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bCs/>
          <w:i/>
          <w:iCs/>
          <w:sz w:val="24"/>
          <w:szCs w:val="24"/>
          <w:lang w:eastAsia="ru-RU" w:bidi="ru-RU"/>
        </w:rPr>
      </w:pPr>
      <w:r w:rsidRPr="007D5475">
        <w:rPr>
          <w:rFonts w:ascii="Times New Roman" w:eastAsia="Times New Roman" w:hAnsi="Times New Roman" w:cs="Times New Roman"/>
          <w:bCs/>
          <w:i/>
          <w:iCs/>
          <w:sz w:val="24"/>
          <w:szCs w:val="24"/>
          <w:lang w:eastAsia="ru-RU" w:bidi="ru-RU"/>
        </w:rPr>
        <w:t>В работе изучена структура ассортимента пива, реализуемого в розничной торговой сети г. Владивостока; представлены результаты оценки его конкурентоспособности, на основании которых производителям напитка даны рекомендации по повышению качества выпускаемой продукции, отвечающей конкретным запросам потребителей.</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bCs/>
          <w:i/>
          <w:iCs/>
          <w:sz w:val="24"/>
          <w:szCs w:val="24"/>
          <w:lang w:eastAsia="ru-RU" w:bidi="ru-RU"/>
        </w:rPr>
      </w:pPr>
      <w:r w:rsidRPr="007D5475">
        <w:rPr>
          <w:rFonts w:ascii="Times New Roman" w:eastAsia="Times New Roman" w:hAnsi="Times New Roman" w:cs="Times New Roman"/>
          <w:b/>
          <w:i/>
          <w:iCs/>
          <w:sz w:val="24"/>
          <w:szCs w:val="24"/>
          <w:lang w:eastAsia="ru-RU" w:bidi="ru-RU"/>
        </w:rPr>
        <w:t xml:space="preserve">Ключевые слова и словосочетания: </w:t>
      </w:r>
      <w:r w:rsidRPr="007D5475">
        <w:rPr>
          <w:rFonts w:ascii="Times New Roman" w:eastAsia="Times New Roman" w:hAnsi="Times New Roman" w:cs="Times New Roman"/>
          <w:bCs/>
          <w:i/>
          <w:iCs/>
          <w:sz w:val="24"/>
          <w:szCs w:val="24"/>
          <w:lang w:eastAsia="ru-RU" w:bidi="ru-RU"/>
        </w:rPr>
        <w:t>пиво, ассортимент, качество, потребительские свойства, конкурентоспособность.</w:t>
      </w:r>
    </w:p>
    <w:p w:rsidR="007D5475" w:rsidRPr="007D5475" w:rsidRDefault="007D5475" w:rsidP="007D5475">
      <w:pPr>
        <w:widowControl w:val="0"/>
        <w:autoSpaceDE w:val="0"/>
        <w:autoSpaceDN w:val="0"/>
        <w:spacing w:after="0" w:line="240" w:lineRule="auto"/>
        <w:jc w:val="both"/>
        <w:rPr>
          <w:rFonts w:ascii="Times New Roman" w:eastAsia="Times New Roman" w:hAnsi="Times New Roman" w:cs="Times New Roman"/>
          <w:bCs/>
          <w:sz w:val="24"/>
          <w:szCs w:val="24"/>
          <w:lang w:eastAsia="ru-RU" w:bidi="ru-RU"/>
        </w:rPr>
      </w:pP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b/>
          <w:bCs/>
          <w:iCs/>
          <w:sz w:val="24"/>
          <w:szCs w:val="24"/>
          <w:lang w:val="en-US" w:eastAsia="ru-RU" w:bidi="ru-RU"/>
        </w:rPr>
      </w:pPr>
      <w:r w:rsidRPr="007D5475">
        <w:rPr>
          <w:rFonts w:ascii="Times New Roman" w:eastAsia="Times New Roman" w:hAnsi="Times New Roman" w:cs="Times New Roman"/>
          <w:b/>
          <w:bCs/>
          <w:iCs/>
          <w:sz w:val="24"/>
          <w:szCs w:val="24"/>
          <w:lang w:val="en-US" w:eastAsia="ru-RU" w:bidi="ru-RU"/>
        </w:rPr>
        <w:t>The range and competitiveness of beer on the consumer market of Vladivostok</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b/>
          <w:bCs/>
          <w:iCs/>
          <w:sz w:val="24"/>
          <w:szCs w:val="24"/>
          <w:lang w:val="en-US"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bCs/>
          <w:i/>
          <w:iCs/>
          <w:sz w:val="24"/>
          <w:szCs w:val="24"/>
          <w:lang w:val="en-US" w:eastAsia="ru-RU" w:bidi="ru-RU"/>
        </w:rPr>
      </w:pPr>
      <w:r w:rsidRPr="007D5475">
        <w:rPr>
          <w:rFonts w:ascii="Times New Roman" w:eastAsia="Times New Roman" w:hAnsi="Times New Roman" w:cs="Times New Roman"/>
          <w:bCs/>
          <w:i/>
          <w:iCs/>
          <w:sz w:val="24"/>
          <w:szCs w:val="24"/>
          <w:lang w:val="en-US" w:eastAsia="ru-RU" w:bidi="ru-RU"/>
        </w:rPr>
        <w:t>This paper studies the structure of the beer range sold in the retail distribution network of the city of Vladivostok; presents the results of its competitiveness assessment, on the basis of which the beverage manufacturers are given recommendations on improving the quality of products that meet specific consumer needs.</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b/>
          <w:i/>
          <w:iCs/>
          <w:sz w:val="24"/>
          <w:szCs w:val="24"/>
          <w:lang w:val="en-US" w:eastAsia="ru-RU" w:bidi="ru-RU"/>
        </w:rPr>
      </w:pPr>
      <w:r w:rsidRPr="007D5475">
        <w:rPr>
          <w:rFonts w:ascii="Times New Roman" w:eastAsia="Times New Roman" w:hAnsi="Times New Roman" w:cs="Times New Roman"/>
          <w:b/>
          <w:i/>
          <w:iCs/>
          <w:sz w:val="24"/>
          <w:szCs w:val="24"/>
          <w:lang w:val="en-US" w:eastAsia="ru-RU" w:bidi="ru-RU"/>
        </w:rPr>
        <w:t>Keywords:</w:t>
      </w:r>
      <w:r w:rsidRPr="007D5475">
        <w:rPr>
          <w:rFonts w:ascii="Times New Roman" w:eastAsia="Times New Roman" w:hAnsi="Times New Roman" w:cs="Times New Roman"/>
          <w:bCs/>
          <w:i/>
          <w:iCs/>
          <w:sz w:val="24"/>
          <w:szCs w:val="24"/>
          <w:lang w:val="en-US" w:eastAsia="ru-RU" w:bidi="ru-RU"/>
        </w:rPr>
        <w:t xml:space="preserve"> beer, product range, quality, consumer properties, competitiveness.</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8"/>
          <w:szCs w:val="28"/>
          <w:lang w:val="en-US"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 xml:space="preserve">В современных условиях рыночной экономики в России многократно увеличился ассортимент пива, значительная часть которого представлена продукцией недостаточно высокого качества и не отвечающая современным мировым требованиям. Популярность этого пенного напитка в России очень велика и увеличивается ежегодно за счет роста ассортимента пива [1, 3, 4]. </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Только продукция с высоким уровнем конкурентоспособности способна удовлетворить запросы потребителя, обеспечить реализацию данного продукта и приносить прибыль предприятию [2], в связи с чем особую значимость в настоящее время имеют вопросы качества выпускаемой и реализуемой продукции.</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Целью работы явилось изучение структуры ассортимента и оценка конкурентоспособности пива, реализуемого на рынке г. Владивостока.</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Анализ структуры ассортимента пива в торговых сетях г. Владивостока показал, что ассортиментный перечень данного напитка достаточно широк и различается по типу пива, его способу обработки и крепости, производителям, торговым маркам, виду упаковки, массе нетто и цене. Установлено, что наибольший удельный вес (86%) в ассортиментном перечне приходится на долю светлого пива, ассортимент темного пива на рынке г. Владивостока невелик, его доля составляет 14%; по способу обработки количественно преобладает фильтрованное пиво (92%), остальные 8% приходятся на нефильтрованное.</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Наибольшую долю в ассортименте занимает пиво крепостью от 3% об. до 5,5% об. (79%); доли безалкогольного пива, пива крепче 5,5% об. и пива крепостью от 1% об. до 2,9% об. составляют соответственно 10%, 7% и 4% (рис. 1).</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2" w:lineRule="auto"/>
        <w:ind w:right="25"/>
        <w:jc w:val="center"/>
        <w:rPr>
          <w:rFonts w:ascii="Times New Roman" w:eastAsia="Times New Roman" w:hAnsi="Times New Roman" w:cs="Times New Roman"/>
          <w:noProof/>
          <w:sz w:val="28"/>
          <w:szCs w:val="28"/>
          <w:lang w:eastAsia="ru-RU"/>
        </w:rPr>
      </w:pPr>
      <w:r w:rsidRPr="007D5475">
        <w:rPr>
          <w:rFonts w:ascii="Times New Roman" w:eastAsia="Times New Roman" w:hAnsi="Times New Roman" w:cs="Times New Roman"/>
          <w:noProof/>
          <w:sz w:val="28"/>
          <w:szCs w:val="28"/>
          <w:lang w:eastAsia="ru-RU"/>
        </w:rPr>
        <w:drawing>
          <wp:inline distT="0" distB="0" distL="0" distR="0" wp14:anchorId="041AB1B1" wp14:editId="0F1F7B51">
            <wp:extent cx="5844540" cy="2910248"/>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4683" cy="2925258"/>
                    </a:xfrm>
                    <a:prstGeom prst="rect">
                      <a:avLst/>
                    </a:prstGeom>
                    <a:noFill/>
                  </pic:spPr>
                </pic:pic>
              </a:graphicData>
            </a:graphic>
          </wp:inline>
        </w:drawing>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Рис. 1. Структура ассортимента пива в зависимости от крепости, %</w:t>
      </w:r>
    </w:p>
    <w:p w:rsidR="007D5475" w:rsidRPr="007D5475" w:rsidRDefault="007D5475" w:rsidP="007D5475">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Проанализировав производителей пива, можно отметить, что наибольшая доля во всем ассортименте занимает продукция российских производителей (66%), на второй позиции – пиво немецкого производства (9%), на третьей – пиво производства Чехии (7%); доля пива других зарубежных производителей (Бельгия, Франция, Дания, Мексика, Нидерланды, Австрия, Южная Корея, Япония, Китай) составляет от 1% до 5% (рис. 2).</w:t>
      </w:r>
    </w:p>
    <w:p w:rsidR="007D5475" w:rsidRPr="007D5475" w:rsidRDefault="007D5475" w:rsidP="007D5475">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sz w:val="20"/>
          <w:szCs w:val="28"/>
          <w:lang w:eastAsia="ru-RU" w:bidi="ru-RU"/>
        </w:rPr>
      </w:pPr>
      <w:r w:rsidRPr="007D5475">
        <w:rPr>
          <w:rFonts w:ascii="Times New Roman" w:eastAsia="Times New Roman" w:hAnsi="Times New Roman" w:cs="Times New Roman"/>
          <w:noProof/>
          <w:sz w:val="20"/>
          <w:szCs w:val="28"/>
          <w:lang w:eastAsia="ru-RU"/>
        </w:rPr>
        <w:drawing>
          <wp:inline distT="0" distB="0" distL="0" distR="0" wp14:anchorId="45CA9CBF" wp14:editId="08EC1D2D">
            <wp:extent cx="6741795" cy="3597678"/>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41795" cy="3597678"/>
                    </a:xfrm>
                    <a:prstGeom prst="rect">
                      <a:avLst/>
                    </a:prstGeom>
                    <a:noFill/>
                  </pic:spPr>
                </pic:pic>
              </a:graphicData>
            </a:graphic>
          </wp:inline>
        </w:drawing>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Рис. 2. Структура ассортимента пива по странам-производителям, %</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Кроме того, проведенными исследованиями выявлено, что в г. Владивостоке доминирует пиво без добавок (93%), а пиво с добавками представлено только 6 наименованиями, что составляет 7%. Это объясняется тем, что потребитель не знаком с новым продуктом, поэтому спрос на него невелик.</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Также отмечено, что подавляющую долю в ассортименте пива, реализуемого на рынке г. Владивостока, занимает фасованное пиво (80%), доля пива на розлив составляет 20%.</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Следует отметить, что на потребительском рынке г. Владивостока представлено пиво от дальневосточных производителей. Так, производители из Хабаровского и Приморского краев выпускают пиво 12 наименований, что составляет 23,5% от числа пива российского производства.</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Самой распространенной массой нетто упаковки пива является масса нетто 0,5 л, средняя стоимость за упаковку отечественного и импортного пива массой нетто 0,5 л составляет 57 р. и 153 р. соответственно.</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Исходя из представленных исследований по изучению структуры ассортимента для оценки конкурентоспособности в розничной торговой сети г. Владивостока были отобраны следующие образцы пива:</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пиво светлое пастеризованное «Жигулевское 1978» крепостью 4,5% об. (Россия);</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пиво пастеризованное светлое фильтрованное «Stephans Brau Lager» крепостью 5,0% об. (Германия);</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пиво светлое фильтрованное пастеризованное «Hite» крепостью 4,3% об. (Южная Корея).</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Традиционно под конкурентоспособностью продовольственных товаров понимается совокупность их характеристик, потребительских и стоимостных, которые обеспечивают более качественное удовлетворение конкретных потребностей покупателей в определенный момент времени на конкретном рынке по сравнению с товарами-аналогами [5].</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С точки зрения потребителя более высоким конкурентным потенциалом обладает продукция, обеспечивающая максимальный полезный эффект по отношению к цене за счет потребительских характеристик [6].</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Определение уровня конкурентоспособности исследуемых образцов пива светлого проводили экспертным методом путем оценки следующих качественных и экономических параметров:</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органолептические показатели: прозрачность, цвет, аромат, вкус, пеностойкость, хмелевая горечь;</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физико-химические показатели: объемная доля спирта, кислотность, цвет, пенообразование (высота пены и пеностойкость);</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эстетические показатели: упаковка и маркировка;</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экономические показатели: цена.</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Оценку конкурентоспособности изделий проводили по следующей шкале:</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высокая</w:t>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t>1,000 – 0,900;</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хорошая</w:t>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t>0,899 – 0,800;</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удовлетворительная</w:t>
      </w:r>
      <w:r w:rsidRPr="007D5475">
        <w:rPr>
          <w:rFonts w:ascii="Times New Roman" w:eastAsia="Times New Roman" w:hAnsi="Times New Roman" w:cs="Times New Roman"/>
          <w:sz w:val="24"/>
          <w:szCs w:val="24"/>
          <w:lang w:eastAsia="ru-RU" w:bidi="ru-RU"/>
        </w:rPr>
        <w:tab/>
        <w:t>0,799 – 0,600;</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низкая</w:t>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t>0,599 – 0,400;</w:t>
      </w:r>
    </w:p>
    <w:p w:rsidR="007D5475" w:rsidRPr="007D5475" w:rsidRDefault="007D5475" w:rsidP="007D5475">
      <w:pPr>
        <w:widowControl w:val="0"/>
        <w:numPr>
          <w:ilvl w:val="0"/>
          <w:numId w:val="27"/>
        </w:numPr>
        <w:tabs>
          <w:tab w:val="left" w:pos="993"/>
        </w:tabs>
        <w:autoSpaceDE w:val="0"/>
        <w:autoSpaceDN w:val="0"/>
        <w:spacing w:after="0" w:line="240" w:lineRule="auto"/>
        <w:ind w:left="0"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очень низкая</w:t>
      </w:r>
      <w:r w:rsidRPr="007D5475">
        <w:rPr>
          <w:rFonts w:ascii="Times New Roman" w:eastAsia="Times New Roman" w:hAnsi="Times New Roman" w:cs="Times New Roman"/>
          <w:sz w:val="24"/>
          <w:szCs w:val="24"/>
          <w:lang w:eastAsia="ru-RU" w:bidi="ru-RU"/>
        </w:rPr>
        <w:tab/>
      </w:r>
      <w:r w:rsidRPr="007D5475">
        <w:rPr>
          <w:rFonts w:ascii="Times New Roman" w:eastAsia="Times New Roman" w:hAnsi="Times New Roman" w:cs="Times New Roman"/>
          <w:sz w:val="24"/>
          <w:szCs w:val="24"/>
          <w:lang w:eastAsia="ru-RU" w:bidi="ru-RU"/>
        </w:rPr>
        <w:tab/>
        <w:t>0,399 – 0,100.</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Расчетные уровни конкурентоспособности исследуемых образцов пива приведены в таблице 1.</w:t>
      </w:r>
    </w:p>
    <w:p w:rsidR="007D5475" w:rsidRPr="007D5475" w:rsidRDefault="007D5475" w:rsidP="007D5475">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p>
    <w:p w:rsidR="007D5475" w:rsidRPr="007D5475" w:rsidRDefault="007D5475" w:rsidP="007D5475">
      <w:pPr>
        <w:widowControl w:val="0"/>
        <w:autoSpaceDE w:val="0"/>
        <w:autoSpaceDN w:val="0"/>
        <w:spacing w:after="0" w:line="240" w:lineRule="auto"/>
        <w:jc w:val="right"/>
        <w:rPr>
          <w:rFonts w:ascii="Times New Roman" w:eastAsia="Times New Roman" w:hAnsi="Times New Roman" w:cs="Times New Roman"/>
          <w:i/>
          <w:iCs/>
          <w:sz w:val="24"/>
          <w:szCs w:val="24"/>
          <w:lang w:eastAsia="ru-RU" w:bidi="ru-RU"/>
        </w:rPr>
      </w:pPr>
      <w:r w:rsidRPr="007D5475">
        <w:rPr>
          <w:rFonts w:ascii="Times New Roman" w:eastAsia="Times New Roman" w:hAnsi="Times New Roman" w:cs="Times New Roman"/>
          <w:i/>
          <w:iCs/>
          <w:sz w:val="24"/>
          <w:szCs w:val="24"/>
          <w:lang w:eastAsia="ru-RU" w:bidi="ru-RU"/>
        </w:rPr>
        <w:t>Таблица 1</w:t>
      </w:r>
    </w:p>
    <w:p w:rsidR="007D5475" w:rsidRPr="007D5475" w:rsidRDefault="007D5475" w:rsidP="007D5475">
      <w:pPr>
        <w:widowControl w:val="0"/>
        <w:autoSpaceDE w:val="0"/>
        <w:autoSpaceDN w:val="0"/>
        <w:spacing w:after="0" w:line="240" w:lineRule="auto"/>
        <w:jc w:val="center"/>
        <w:rPr>
          <w:rFonts w:ascii="Times New Roman" w:eastAsia="Times New Roman" w:hAnsi="Times New Roman" w:cs="Times New Roman"/>
          <w:b/>
          <w:bCs/>
          <w:sz w:val="24"/>
          <w:szCs w:val="24"/>
          <w:lang w:eastAsia="ru-RU" w:bidi="ru-RU"/>
        </w:rPr>
      </w:pPr>
      <w:r w:rsidRPr="007D5475">
        <w:rPr>
          <w:rFonts w:ascii="Times New Roman" w:eastAsia="Times New Roman" w:hAnsi="Times New Roman" w:cs="Times New Roman"/>
          <w:b/>
          <w:bCs/>
          <w:sz w:val="24"/>
          <w:szCs w:val="24"/>
          <w:lang w:eastAsia="ru-RU" w:bidi="ru-RU"/>
        </w:rPr>
        <w:t>Уровень конкурентоспособности исследуемых образцов пива светлого</w:t>
      </w:r>
    </w:p>
    <w:tbl>
      <w:tblPr>
        <w:tblStyle w:val="6"/>
        <w:tblW w:w="4945" w:type="pct"/>
        <w:tblInd w:w="108" w:type="dxa"/>
        <w:tblLayout w:type="fixed"/>
        <w:tblLook w:val="04A0" w:firstRow="1" w:lastRow="0" w:firstColumn="1" w:lastColumn="0" w:noHBand="0" w:noVBand="1"/>
      </w:tblPr>
      <w:tblGrid>
        <w:gridCol w:w="4156"/>
        <w:gridCol w:w="2630"/>
        <w:gridCol w:w="2737"/>
      </w:tblGrid>
      <w:tr w:rsidR="007D5475" w:rsidRPr="007D5475" w:rsidTr="00D63229">
        <w:trPr>
          <w:trHeight w:val="297"/>
        </w:trPr>
        <w:tc>
          <w:tcPr>
            <w:tcW w:w="2182" w:type="pct"/>
            <w:vAlign w:val="center"/>
          </w:tcPr>
          <w:p w:rsidR="007D5475" w:rsidRPr="007D5475" w:rsidRDefault="007D5475" w:rsidP="007D5475">
            <w:pPr>
              <w:widowControl w:val="0"/>
              <w:autoSpaceDE w:val="0"/>
              <w:autoSpaceDN w:val="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Образец пива</w:t>
            </w:r>
          </w:p>
        </w:tc>
        <w:tc>
          <w:tcPr>
            <w:tcW w:w="1381" w:type="pct"/>
            <w:vAlign w:val="center"/>
          </w:tcPr>
          <w:p w:rsidR="007D5475" w:rsidRPr="007D5475" w:rsidRDefault="007D5475" w:rsidP="007D5475">
            <w:pPr>
              <w:widowControl w:val="0"/>
              <w:autoSpaceDE w:val="0"/>
              <w:autoSpaceDN w:val="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Уровень                                конкурентоспособности</w:t>
            </w:r>
          </w:p>
        </w:tc>
        <w:tc>
          <w:tcPr>
            <w:tcW w:w="1437" w:type="pct"/>
            <w:vAlign w:val="center"/>
          </w:tcPr>
          <w:p w:rsidR="007D5475" w:rsidRPr="007D5475" w:rsidRDefault="007D5475" w:rsidP="007D5475">
            <w:pPr>
              <w:widowControl w:val="0"/>
              <w:autoSpaceDE w:val="0"/>
              <w:autoSpaceDN w:val="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 xml:space="preserve">Оценка                                конкурентоспособности </w:t>
            </w:r>
          </w:p>
        </w:tc>
      </w:tr>
      <w:tr w:rsidR="007D5475" w:rsidRPr="007D5475" w:rsidTr="00D63229">
        <w:trPr>
          <w:trHeight w:val="42"/>
        </w:trPr>
        <w:tc>
          <w:tcPr>
            <w:tcW w:w="2182" w:type="pct"/>
          </w:tcPr>
          <w:p w:rsidR="007D5475" w:rsidRPr="007D5475" w:rsidRDefault="007D5475" w:rsidP="007D5475">
            <w:pPr>
              <w:widowControl w:val="0"/>
              <w:tabs>
                <w:tab w:val="left" w:pos="993"/>
              </w:tabs>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Жигулевское 1978</w:t>
            </w:r>
          </w:p>
        </w:tc>
        <w:tc>
          <w:tcPr>
            <w:tcW w:w="1381"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0,918</w:t>
            </w:r>
          </w:p>
        </w:tc>
        <w:tc>
          <w:tcPr>
            <w:tcW w:w="1437"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Высокая</w:t>
            </w:r>
          </w:p>
        </w:tc>
      </w:tr>
      <w:tr w:rsidR="007D5475" w:rsidRPr="007D5475" w:rsidTr="00D63229">
        <w:trPr>
          <w:trHeight w:val="269"/>
        </w:trPr>
        <w:tc>
          <w:tcPr>
            <w:tcW w:w="2182" w:type="pct"/>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Stephans Brau Lager</w:t>
            </w:r>
          </w:p>
        </w:tc>
        <w:tc>
          <w:tcPr>
            <w:tcW w:w="1381"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0,837</w:t>
            </w:r>
          </w:p>
        </w:tc>
        <w:tc>
          <w:tcPr>
            <w:tcW w:w="1437"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Хорошая</w:t>
            </w:r>
          </w:p>
        </w:tc>
      </w:tr>
      <w:tr w:rsidR="007D5475" w:rsidRPr="007D5475" w:rsidTr="00D63229">
        <w:trPr>
          <w:trHeight w:val="42"/>
        </w:trPr>
        <w:tc>
          <w:tcPr>
            <w:tcW w:w="2182" w:type="pct"/>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val="en-US" w:bidi="ru-RU"/>
              </w:rPr>
              <w:t>Hite</w:t>
            </w:r>
          </w:p>
        </w:tc>
        <w:tc>
          <w:tcPr>
            <w:tcW w:w="1381"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0,882</w:t>
            </w:r>
          </w:p>
        </w:tc>
        <w:tc>
          <w:tcPr>
            <w:tcW w:w="1437" w:type="pct"/>
            <w:vAlign w:val="center"/>
          </w:tcPr>
          <w:p w:rsidR="007D5475" w:rsidRPr="007D5475" w:rsidRDefault="007D5475" w:rsidP="007D5475">
            <w:pPr>
              <w:widowControl w:val="0"/>
              <w:autoSpaceDE w:val="0"/>
              <w:autoSpaceDN w:val="0"/>
              <w:spacing w:before="120" w:after="120"/>
              <w:jc w:val="center"/>
              <w:rPr>
                <w:rFonts w:ascii="Times New Roman" w:hAnsi="Times New Roman" w:cs="Times New Roman"/>
                <w:sz w:val="24"/>
                <w:szCs w:val="24"/>
                <w:lang w:bidi="ru-RU"/>
              </w:rPr>
            </w:pPr>
            <w:r w:rsidRPr="007D5475">
              <w:rPr>
                <w:rFonts w:ascii="Times New Roman" w:hAnsi="Times New Roman" w:cs="Times New Roman"/>
                <w:sz w:val="24"/>
                <w:szCs w:val="24"/>
                <w:lang w:bidi="ru-RU"/>
              </w:rPr>
              <w:t>Хорошая</w:t>
            </w:r>
          </w:p>
        </w:tc>
      </w:tr>
    </w:tbl>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Расчет конкурентоспособности исследуемых образцов пива по органолептическим, физико-химическим, эстетическим и экономическим показателям показал, что самой высокой конкурентоспособностью обладает образец отечественного пива «Жигулевское 1978», а уровень конкурентоспособности образцов импортного пива «Stephans Brau Lager» и «Hite» в сравнении с базовым образцом оценен экспертами как «хороший».</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Так, образец пива «Жигулевское 1978» представлял собой прозрачную пенящуюся жидкость без осадка и посторонних включений, не свойственных пиву; аромат и вкус – чистые, сброженные, солодовые, с хмелевыми ароматом и горечью, без посторонних запахов и привкусов. У образцов пива «Stephans Brau Lager» и «Hite» был выявлен такой дефект вкуса, как «пустой» вкус, характерный для пива с низким содержанием спирта (недостаточно сброженное пиво).</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Кроме того, во всех исследуемых образцах пива были выявлены отклонения от требований ГОСТ 31711-2012 «Пиво. Общие технические условия» по такому показателю, как объемная доля спирта. В образце пива «Жигулевское 1978» отклонение от нормы составило 0,8% об. при допустимом 0,5% об.; в образцах «Stephans Brau Lager» и «Hite» – на 0,2% об. и 0,4% об. соответственно, что соответствует допустимым отклонениям от требований нормативной документации.</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Причиной выявленных отклонений в исследуемых образцах пива можно назвать недостаточный контроль со стороны производителей качества исходного сырья и технологического процесса производства, что может явиться причинами возникновения дефектов вкуса готового напитка.</w:t>
      </w:r>
    </w:p>
    <w:p w:rsidR="007D5475" w:rsidRPr="007D5475" w:rsidRDefault="007D5475" w:rsidP="007D547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На основании обобщения данных исследований для повышения уровня конкурентоспособности выпускаемой продукции производителям пива можно рекомендовать усилить контроль качества исходного сырья и технологического процесса производства.</w:t>
      </w:r>
    </w:p>
    <w:p w:rsidR="007D5475" w:rsidRPr="007D5475" w:rsidRDefault="007D5475" w:rsidP="007D5475">
      <w:pPr>
        <w:widowControl w:val="0"/>
        <w:shd w:val="clear" w:color="auto" w:fill="FFFFFF"/>
        <w:autoSpaceDE w:val="0"/>
        <w:autoSpaceDN w:val="0"/>
        <w:spacing w:after="0" w:line="240" w:lineRule="auto"/>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________________</w:t>
      </w:r>
      <w:r>
        <w:rPr>
          <w:rFonts w:ascii="Times New Roman" w:eastAsia="Times New Roman" w:hAnsi="Times New Roman" w:cs="Times New Roman"/>
          <w:sz w:val="24"/>
          <w:szCs w:val="24"/>
          <w:lang w:eastAsia="ru-RU" w:bidi="ru-RU"/>
        </w:rPr>
        <w:t>________________________</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Анализ состояния рынка пива в России и требования к качеству пива // Пищевая и перерабатывающая промышленность. Реферативный журнал. – 2015. – № 3. – С. 956.</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Дворецкая, Н.С. Конкурентоспособность товаров: учебное пособие / Н.С. Дворецкая, О.С. Габинская. – Кемерово: Кемеровский институт (филиал) РГТЭУ, 2010. – 272 с.</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 xml:space="preserve">Обзор российского рынка пива. – Информационно-аналитический журнал [Электронный ресурс].  – Режим доступа: </w:t>
      </w:r>
      <w:hyperlink r:id="rId34" w:history="1">
        <w:r w:rsidRPr="007D5475">
          <w:rPr>
            <w:rFonts w:ascii="Times New Roman" w:eastAsia="Times New Roman" w:hAnsi="Times New Roman" w:cs="Times New Roman"/>
            <w:color w:val="0000FF"/>
            <w:sz w:val="24"/>
            <w:szCs w:val="24"/>
            <w:u w:val="single"/>
            <w:lang w:eastAsia="ru-RU" w:bidi="ru-RU"/>
          </w:rPr>
          <w:t>http://www.foodmarket.spb.ru/current.php?article=2460</w:t>
        </w:r>
      </w:hyperlink>
      <w:r w:rsidRPr="007D5475">
        <w:rPr>
          <w:rFonts w:ascii="Times New Roman" w:eastAsia="Times New Roman" w:hAnsi="Times New Roman" w:cs="Times New Roman"/>
          <w:sz w:val="24"/>
          <w:szCs w:val="24"/>
          <w:lang w:eastAsia="ru-RU" w:bidi="ru-RU"/>
        </w:rPr>
        <w:t>.</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 xml:space="preserve">Прогноз рынка пива до 2025 г. – РБК Магазин исследований [Электронный ресурс]. – Режим доступа: </w:t>
      </w:r>
      <w:hyperlink r:id="rId35" w:history="1">
        <w:r w:rsidRPr="007D5475">
          <w:rPr>
            <w:rFonts w:ascii="Times New Roman" w:eastAsia="Times New Roman" w:hAnsi="Times New Roman" w:cs="Times New Roman"/>
            <w:color w:val="0000FF"/>
            <w:sz w:val="24"/>
            <w:szCs w:val="24"/>
            <w:u w:val="single"/>
            <w:lang w:eastAsia="ru-RU" w:bidi="ru-RU"/>
          </w:rPr>
          <w:t>https://marketing.rbc.ru/research/30711</w:t>
        </w:r>
      </w:hyperlink>
      <w:r w:rsidRPr="007D5475">
        <w:rPr>
          <w:rFonts w:ascii="Times New Roman" w:eastAsia="Times New Roman" w:hAnsi="Times New Roman" w:cs="Times New Roman"/>
          <w:sz w:val="24"/>
          <w:szCs w:val="24"/>
          <w:lang w:eastAsia="ru-RU" w:bidi="ru-RU"/>
        </w:rPr>
        <w:t>.</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Свирейко, Н.Е. Оценка конкурентоспособности продовольственных товаров / Н.Е. Свирейко // Управление организацией: диагностика, стратегия, эффективность: материалы XII международной научно-практической конференции (15-16 апреля 2004 г.) – М.: Издательский дом «МЕЛАП». – 2004. – C. 187-188.</w:t>
      </w:r>
    </w:p>
    <w:p w:rsidR="007D5475" w:rsidRPr="007D5475" w:rsidRDefault="007D5475" w:rsidP="007D5475">
      <w:pPr>
        <w:widowControl w:val="0"/>
        <w:numPr>
          <w:ilvl w:val="0"/>
          <w:numId w:val="28"/>
        </w:numPr>
        <w:shd w:val="clear" w:color="auto" w:fill="FFFFFF"/>
        <w:tabs>
          <w:tab w:val="left" w:pos="993"/>
        </w:tabs>
        <w:autoSpaceDE w:val="0"/>
        <w:autoSpaceDN w:val="0"/>
        <w:spacing w:after="0" w:line="240" w:lineRule="auto"/>
        <w:ind w:left="0" w:firstLine="709"/>
        <w:contextualSpacing/>
        <w:jc w:val="both"/>
        <w:rPr>
          <w:rFonts w:ascii="Times New Roman" w:eastAsia="Times New Roman" w:hAnsi="Times New Roman" w:cs="Times New Roman"/>
          <w:sz w:val="24"/>
          <w:szCs w:val="24"/>
          <w:lang w:eastAsia="ru-RU" w:bidi="ru-RU"/>
        </w:rPr>
      </w:pPr>
      <w:r w:rsidRPr="007D5475">
        <w:rPr>
          <w:rFonts w:ascii="Times New Roman" w:eastAsia="Times New Roman" w:hAnsi="Times New Roman" w:cs="Times New Roman"/>
          <w:sz w:val="24"/>
          <w:szCs w:val="24"/>
          <w:lang w:eastAsia="ru-RU" w:bidi="ru-RU"/>
        </w:rPr>
        <w:t xml:space="preserve">Сидорин, А.В. Модель потребительской среды в анализе и прогнозировании конкурентоспособности инновационной продукции [Электронный ресурс] / А.В. Сидорин // Интернет-журнал «Науковедение». – 2013. – № 1. – Режим доступа: </w:t>
      </w:r>
      <w:hyperlink r:id="rId36" w:history="1">
        <w:r w:rsidRPr="007D5475">
          <w:rPr>
            <w:rFonts w:ascii="Times New Roman" w:eastAsia="Times New Roman" w:hAnsi="Times New Roman" w:cs="Times New Roman"/>
            <w:color w:val="0000FF"/>
            <w:sz w:val="24"/>
            <w:szCs w:val="24"/>
            <w:u w:val="single"/>
            <w:lang w:eastAsia="ru-RU" w:bidi="ru-RU"/>
          </w:rPr>
          <w:t>http://naukovedenie.ru/PDF/78tvn113.pdf</w:t>
        </w:r>
      </w:hyperlink>
      <w:r w:rsidRPr="007D5475">
        <w:rPr>
          <w:rFonts w:ascii="Times New Roman" w:eastAsia="Times New Roman" w:hAnsi="Times New Roman" w:cs="Times New Roman"/>
          <w:sz w:val="24"/>
          <w:szCs w:val="24"/>
          <w:lang w:eastAsia="ru-RU" w:bidi="ru-RU"/>
        </w:rPr>
        <w:t>.</w:t>
      </w:r>
    </w:p>
    <w:p w:rsidR="00266C25" w:rsidRDefault="00266C25" w:rsidP="00BC75BF">
      <w:pPr>
        <w:widowControl w:val="0"/>
        <w:spacing w:after="0" w:line="240" w:lineRule="auto"/>
        <w:rPr>
          <w:rFonts w:ascii="Times New Roman" w:eastAsia="Calibri" w:hAnsi="Times New Roman" w:cs="Times New Roman"/>
          <w:bCs/>
          <w:iCs/>
          <w:sz w:val="24"/>
          <w:szCs w:val="24"/>
        </w:rPr>
      </w:pPr>
    </w:p>
    <w:p w:rsidR="007D5475" w:rsidRDefault="007D5475" w:rsidP="00BC75BF">
      <w:pPr>
        <w:widowControl w:val="0"/>
        <w:spacing w:after="0" w:line="240" w:lineRule="auto"/>
        <w:rPr>
          <w:rFonts w:ascii="Times New Roman" w:eastAsia="Calibri" w:hAnsi="Times New Roman" w:cs="Times New Roman"/>
          <w:bCs/>
          <w:iCs/>
          <w:sz w:val="24"/>
          <w:szCs w:val="24"/>
        </w:rPr>
      </w:pPr>
    </w:p>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УДК 314.74</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b/>
          <w:sz w:val="24"/>
          <w:szCs w:val="24"/>
          <w:lang w:eastAsia="ru-RU" w:bidi="ru-RU"/>
        </w:rPr>
      </w:pPr>
      <w:r w:rsidRPr="00593DF6">
        <w:rPr>
          <w:rFonts w:ascii="Times New Roman" w:eastAsia="Times New Roman" w:hAnsi="Times New Roman" w:cs="Times New Roman"/>
          <w:b/>
          <w:sz w:val="24"/>
          <w:szCs w:val="24"/>
          <w:lang w:eastAsia="ru-RU" w:bidi="ru-RU"/>
        </w:rPr>
        <w:t>Анализ структуры ассортимента кожаной обуви в розничной сети ООО «КАРИ»</w:t>
      </w: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Пьянкова Дарья Евгеньевна, магистрант</w:t>
      </w: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i/>
          <w:sz w:val="24"/>
          <w:szCs w:val="24"/>
          <w:lang w:eastAsia="ru-RU" w:bidi="ru-RU"/>
        </w:rPr>
        <w:t>Уральский государственный экономический университет</w:t>
      </w: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i/>
          <w:sz w:val="24"/>
          <w:szCs w:val="24"/>
          <w:lang w:eastAsia="ru-RU" w:bidi="ru-RU"/>
        </w:rPr>
        <w:t>Россия. Екатеринбург</w:t>
      </w:r>
    </w:p>
    <w:p w:rsidR="00593DF6" w:rsidRPr="00D70312" w:rsidRDefault="00593DF6" w:rsidP="00593DF6">
      <w:pPr>
        <w:widowControl w:val="0"/>
        <w:autoSpaceDE w:val="0"/>
        <w:autoSpaceDN w:val="0"/>
        <w:spacing w:after="0" w:line="240" w:lineRule="auto"/>
        <w:ind w:firstLine="709"/>
        <w:jc w:val="center"/>
        <w:rPr>
          <w:rFonts w:ascii="Times New Roman" w:eastAsia="Times New Roman" w:hAnsi="Times New Roman" w:cs="Times New Roman"/>
          <w:sz w:val="24"/>
          <w:szCs w:val="24"/>
          <w:lang w:val="en-US" w:eastAsia="ru-RU" w:bidi="ru-RU"/>
        </w:rPr>
      </w:pPr>
      <w:r w:rsidRPr="00593DF6">
        <w:rPr>
          <w:rFonts w:ascii="Times New Roman" w:eastAsia="Times New Roman" w:hAnsi="Times New Roman" w:cs="Times New Roman"/>
          <w:sz w:val="24"/>
          <w:szCs w:val="24"/>
          <w:lang w:val="en-US" w:eastAsia="ru-RU" w:bidi="ru-RU"/>
        </w:rPr>
        <w:t>E</w:t>
      </w:r>
      <w:r w:rsidRPr="00D70312">
        <w:rPr>
          <w:rFonts w:ascii="Times New Roman" w:eastAsia="Times New Roman" w:hAnsi="Times New Roman" w:cs="Times New Roman"/>
          <w:sz w:val="24"/>
          <w:szCs w:val="24"/>
          <w:lang w:val="en-US" w:eastAsia="ru-RU" w:bidi="ru-RU"/>
        </w:rPr>
        <w:t>-</w:t>
      </w:r>
      <w:r w:rsidRPr="00593DF6">
        <w:rPr>
          <w:rFonts w:ascii="Times New Roman" w:eastAsia="Times New Roman" w:hAnsi="Times New Roman" w:cs="Times New Roman"/>
          <w:sz w:val="24"/>
          <w:szCs w:val="24"/>
          <w:lang w:val="en-US" w:eastAsia="ru-RU" w:bidi="ru-RU"/>
        </w:rPr>
        <w:t>mail</w:t>
      </w:r>
      <w:r w:rsidRPr="00D70312">
        <w:rPr>
          <w:rFonts w:ascii="Times New Roman" w:eastAsia="Times New Roman" w:hAnsi="Times New Roman" w:cs="Times New Roman"/>
          <w:sz w:val="24"/>
          <w:szCs w:val="24"/>
          <w:lang w:val="en-US" w:eastAsia="ru-RU" w:bidi="ru-RU"/>
        </w:rPr>
        <w:t xml:space="preserve">: </w:t>
      </w:r>
      <w:hyperlink r:id="rId37" w:anchor="compose?to=dasha.pyankowa%40yandex.ru" w:history="1">
        <w:r w:rsidRPr="00593DF6">
          <w:rPr>
            <w:rFonts w:ascii="Times New Roman" w:eastAsia="Times New Roman" w:hAnsi="Times New Roman" w:cs="Times New Roman"/>
            <w:sz w:val="24"/>
            <w:szCs w:val="24"/>
            <w:shd w:val="clear" w:color="auto" w:fill="FFFFFF"/>
            <w:lang w:val="en-US" w:eastAsia="ru-RU" w:bidi="ru-RU"/>
          </w:rPr>
          <w:t>dasha</w:t>
        </w:r>
        <w:r w:rsidRPr="00D70312">
          <w:rPr>
            <w:rFonts w:ascii="Times New Roman" w:eastAsia="Times New Roman" w:hAnsi="Times New Roman" w:cs="Times New Roman"/>
            <w:sz w:val="24"/>
            <w:szCs w:val="24"/>
            <w:shd w:val="clear" w:color="auto" w:fill="FFFFFF"/>
            <w:lang w:val="en-US" w:eastAsia="ru-RU" w:bidi="ru-RU"/>
          </w:rPr>
          <w:t>.</w:t>
        </w:r>
        <w:r w:rsidRPr="00593DF6">
          <w:rPr>
            <w:rFonts w:ascii="Times New Roman" w:eastAsia="Times New Roman" w:hAnsi="Times New Roman" w:cs="Times New Roman"/>
            <w:sz w:val="24"/>
            <w:szCs w:val="24"/>
            <w:shd w:val="clear" w:color="auto" w:fill="FFFFFF"/>
            <w:lang w:val="en-US" w:eastAsia="ru-RU" w:bidi="ru-RU"/>
          </w:rPr>
          <w:t>pyankowa</w:t>
        </w:r>
        <w:r w:rsidRPr="00D70312">
          <w:rPr>
            <w:rFonts w:ascii="Times New Roman" w:eastAsia="Times New Roman" w:hAnsi="Times New Roman" w:cs="Times New Roman"/>
            <w:sz w:val="24"/>
            <w:szCs w:val="24"/>
            <w:shd w:val="clear" w:color="auto" w:fill="FFFFFF"/>
            <w:lang w:val="en-US" w:eastAsia="ru-RU" w:bidi="ru-RU"/>
          </w:rPr>
          <w:t>@</w:t>
        </w:r>
        <w:r w:rsidRPr="00593DF6">
          <w:rPr>
            <w:rFonts w:ascii="Times New Roman" w:eastAsia="Times New Roman" w:hAnsi="Times New Roman" w:cs="Times New Roman"/>
            <w:sz w:val="24"/>
            <w:szCs w:val="24"/>
            <w:shd w:val="clear" w:color="auto" w:fill="FFFFFF"/>
            <w:lang w:val="en-US" w:eastAsia="ru-RU" w:bidi="ru-RU"/>
          </w:rPr>
          <w:t>yandex</w:t>
        </w:r>
        <w:r w:rsidRPr="00D70312">
          <w:rPr>
            <w:rFonts w:ascii="Times New Roman" w:eastAsia="Times New Roman" w:hAnsi="Times New Roman" w:cs="Times New Roman"/>
            <w:sz w:val="24"/>
            <w:szCs w:val="24"/>
            <w:shd w:val="clear" w:color="auto" w:fill="FFFFFF"/>
            <w:lang w:val="en-US" w:eastAsia="ru-RU" w:bidi="ru-RU"/>
          </w:rPr>
          <w:t>.</w:t>
        </w:r>
        <w:r w:rsidRPr="00593DF6">
          <w:rPr>
            <w:rFonts w:ascii="Times New Roman" w:eastAsia="Times New Roman" w:hAnsi="Times New Roman" w:cs="Times New Roman"/>
            <w:sz w:val="24"/>
            <w:szCs w:val="24"/>
            <w:shd w:val="clear" w:color="auto" w:fill="FFFFFF"/>
            <w:lang w:val="en-US" w:eastAsia="ru-RU" w:bidi="ru-RU"/>
          </w:rPr>
          <w:t>ru</w:t>
        </w:r>
      </w:hyperlink>
      <w:r w:rsidRPr="00D70312">
        <w:rPr>
          <w:rFonts w:ascii="Times New Roman" w:eastAsia="Times New Roman" w:hAnsi="Times New Roman" w:cs="Times New Roman"/>
          <w:sz w:val="24"/>
          <w:szCs w:val="24"/>
          <w:lang w:val="en-US" w:eastAsia="ru-RU" w:bidi="ru-RU"/>
        </w:rPr>
        <w:t xml:space="preserve">; </w:t>
      </w:r>
      <w:r w:rsidRPr="00593DF6">
        <w:rPr>
          <w:rFonts w:ascii="Times New Roman" w:eastAsia="Times New Roman" w:hAnsi="Times New Roman" w:cs="Times New Roman"/>
          <w:sz w:val="24"/>
          <w:szCs w:val="24"/>
          <w:lang w:eastAsia="ru-RU" w:bidi="ru-RU"/>
        </w:rPr>
        <w:t>тел</w:t>
      </w:r>
      <w:r w:rsidRPr="00D70312">
        <w:rPr>
          <w:rFonts w:ascii="Times New Roman" w:eastAsia="Times New Roman" w:hAnsi="Times New Roman" w:cs="Times New Roman"/>
          <w:sz w:val="24"/>
          <w:szCs w:val="24"/>
          <w:lang w:val="en-US" w:eastAsia="ru-RU" w:bidi="ru-RU"/>
        </w:rPr>
        <w:t>.: +79505455341</w:t>
      </w: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ул. 8 Марта/Народной Воли ,62/45, г. Екатеринбург, Свердловская область, Россия, 620144</w:t>
      </w:r>
    </w:p>
    <w:p w:rsidR="00593DF6" w:rsidRPr="00593DF6" w:rsidRDefault="00593DF6" w:rsidP="00593DF6">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i/>
          <w:sz w:val="24"/>
          <w:szCs w:val="24"/>
          <w:lang w:eastAsia="ru-RU" w:bidi="ru-RU"/>
        </w:rPr>
        <w:t>Актуальность темы работы определяется тем, что анализируя современный Российский рынок при насыщении импорта необходимо уделять факторам, формирующим ассортимент и качество обуви. И чтобы держать верх торговое предприятие должно иметь широкий ассортимент, чтобы удовлетворять возросшие требования населения в кожаной обуви высокого качества.</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b/>
          <w:i/>
          <w:sz w:val="24"/>
          <w:szCs w:val="24"/>
          <w:lang w:eastAsia="ru-RU" w:bidi="ru-RU"/>
        </w:rPr>
        <w:t xml:space="preserve">Ключевые слова и словосочетания: </w:t>
      </w:r>
      <w:r w:rsidRPr="00593DF6">
        <w:rPr>
          <w:rFonts w:ascii="Times New Roman" w:eastAsia="Times New Roman" w:hAnsi="Times New Roman" w:cs="Times New Roman"/>
          <w:i/>
          <w:sz w:val="24"/>
          <w:szCs w:val="24"/>
          <w:lang w:eastAsia="ru-RU" w:bidi="ru-RU"/>
        </w:rPr>
        <w:t>кожаная обувь, анализ, ассортимент, факторы формирования ассортимента, товароведные признаки, совершенствование</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i/>
          <w:sz w:val="24"/>
          <w:szCs w:val="24"/>
          <w:lang w:eastAsia="ru-RU" w:bidi="ru-RU"/>
        </w:rPr>
      </w:pP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b/>
          <w:i/>
          <w:color w:val="000000"/>
          <w:sz w:val="24"/>
          <w:szCs w:val="24"/>
          <w:lang w:val="en-US" w:eastAsia="ru-RU" w:bidi="ru-RU"/>
        </w:rPr>
      </w:pPr>
      <w:r w:rsidRPr="00593DF6">
        <w:rPr>
          <w:rFonts w:ascii="Times New Roman" w:eastAsia="Times New Roman" w:hAnsi="Times New Roman" w:cs="Times New Roman"/>
          <w:b/>
          <w:i/>
          <w:color w:val="000000"/>
          <w:sz w:val="24"/>
          <w:szCs w:val="24"/>
          <w:lang w:val="en-US" w:eastAsia="ru-RU" w:bidi="ru-RU"/>
        </w:rPr>
        <w:t>Analysis of the assortment of leather shoes in the retail network of KARI LLC: Far Eastern context</w:t>
      </w: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b/>
          <w:i/>
          <w:color w:val="000000"/>
          <w:sz w:val="24"/>
          <w:szCs w:val="24"/>
          <w:lang w:val="en-US" w:eastAsia="ru-RU" w:bidi="ru-RU"/>
        </w:rPr>
      </w:pP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i/>
          <w:color w:val="222222"/>
          <w:sz w:val="24"/>
          <w:szCs w:val="24"/>
          <w:lang w:val="en-US" w:eastAsia="ru-RU" w:bidi="ru-RU"/>
        </w:rPr>
      </w:pPr>
      <w:r w:rsidRPr="00593DF6">
        <w:rPr>
          <w:rFonts w:ascii="Times New Roman" w:eastAsia="Times New Roman" w:hAnsi="Times New Roman" w:cs="Times New Roman"/>
          <w:i/>
          <w:color w:val="222222"/>
          <w:sz w:val="24"/>
          <w:szCs w:val="24"/>
          <w:lang w:val="en-US" w:eastAsia="ru-RU" w:bidi="ru-RU"/>
        </w:rPr>
        <w:t>The relevance of the topic of work is determined by the fact that when analyzing the modern Russian market when import is saturated, it is necessary to pay attention to factors that shape the assortment and quality of shoes. And in order to keep the top, the trading company should have a wide range to meet the increased demands of the population in high-quality leather shoes.</w:t>
      </w: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ind w:firstLine="709"/>
        <w:jc w:val="both"/>
        <w:rPr>
          <w:rFonts w:ascii="Times New Roman" w:eastAsia="Times New Roman" w:hAnsi="Times New Roman" w:cs="Times New Roman"/>
          <w:i/>
          <w:color w:val="222222"/>
          <w:sz w:val="24"/>
          <w:szCs w:val="24"/>
          <w:lang w:val="en-US" w:eastAsia="ru-RU" w:bidi="ru-RU"/>
        </w:rPr>
      </w:pP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rPr>
          <w:rFonts w:ascii="Times New Roman" w:eastAsia="Times New Roman" w:hAnsi="Times New Roman" w:cs="Times New Roman"/>
          <w:i/>
          <w:color w:val="222222"/>
          <w:sz w:val="24"/>
          <w:szCs w:val="24"/>
          <w:lang w:val="en-US" w:eastAsia="ru-RU"/>
        </w:rPr>
      </w:pPr>
      <w:r w:rsidRPr="00593DF6">
        <w:rPr>
          <w:rFonts w:ascii="Times New Roman" w:eastAsia="Times New Roman" w:hAnsi="Times New Roman" w:cs="Times New Roman"/>
          <w:b/>
          <w:i/>
          <w:color w:val="222222"/>
          <w:sz w:val="24"/>
          <w:szCs w:val="24"/>
          <w:lang w:val="en-US" w:eastAsia="ru-RU"/>
        </w:rPr>
        <w:t>Key words and phrases:</w:t>
      </w:r>
      <w:r w:rsidRPr="00593DF6">
        <w:rPr>
          <w:rFonts w:ascii="Times New Roman" w:eastAsia="Times New Roman" w:hAnsi="Times New Roman" w:cs="Times New Roman"/>
          <w:i/>
          <w:color w:val="222222"/>
          <w:sz w:val="24"/>
          <w:szCs w:val="24"/>
          <w:lang w:val="en-US" w:eastAsia="ru-RU"/>
        </w:rPr>
        <w:t xml:space="preserve"> leather shoes, analysis, assortment, factors of assortment formation, merchandising attributes, improvement.</w:t>
      </w:r>
    </w:p>
    <w:p w:rsidR="00593DF6" w:rsidRPr="00593DF6" w:rsidRDefault="00593DF6" w:rsidP="00593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rPr>
          <w:rFonts w:ascii="Times New Roman" w:eastAsia="Times New Roman" w:hAnsi="Times New Roman" w:cs="Times New Roman"/>
          <w:i/>
          <w:color w:val="222222"/>
          <w:sz w:val="24"/>
          <w:szCs w:val="24"/>
          <w:lang w:val="en-US" w:eastAsia="ru-RU"/>
        </w:rPr>
      </w:pP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b/>
          <w:i/>
          <w:sz w:val="24"/>
          <w:szCs w:val="24"/>
          <w:lang w:eastAsia="ru-RU" w:bidi="ru-RU"/>
        </w:rPr>
      </w:pPr>
      <w:r w:rsidRPr="00593DF6">
        <w:rPr>
          <w:rFonts w:ascii="Times New Roman" w:eastAsia="Times New Roman" w:hAnsi="Times New Roman" w:cs="Times New Roman"/>
          <w:sz w:val="24"/>
          <w:szCs w:val="24"/>
          <w:lang w:eastAsia="ru-RU" w:bidi="ru-RU"/>
        </w:rPr>
        <w:t xml:space="preserve">Цель исследования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 xml:space="preserve"> анализ ассортимента кожаной обуви, реализуемого на рынке Екатеринбурга. Для достижения этой цели были решены следующие задачи:</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color w:val="000000"/>
          <w:sz w:val="24"/>
          <w:szCs w:val="24"/>
          <w:lang w:eastAsia="ru-RU" w:bidi="ru-RU"/>
        </w:rPr>
        <w:t>рассмотреть факторы, формирующие ассортимент кожаной обуви;</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-проанализировать ассортимент кожаной обуви по основным товароведным признакам ,реализуемого в розничной сети ООО «КАРИ»;</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-провести анализ поставщиков по нескольким классификационным признакам; </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-полученные результаты обобщить в форме выводов</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Научная новизна работы заключается в получении новых данных о структуре ассортимента, реализуемого на локальном рынке.</w:t>
      </w:r>
    </w:p>
    <w:p w:rsidR="00593DF6" w:rsidRPr="00593DF6" w:rsidRDefault="00593DF6" w:rsidP="00593DF6">
      <w:pPr>
        <w:widowControl w:val="0"/>
        <w:suppressAutoHyphens/>
        <w:spacing w:after="0" w:line="240" w:lineRule="auto"/>
        <w:ind w:firstLine="709"/>
        <w:jc w:val="both"/>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Ассортимент кожаной обуви постоянно обновляется под влиянием моды, также учитывается мнение и пожелания покупателей, появляются новые обувные материалы.</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Формирующие факторы - комплекс объектов и операций, свойственных определенным этапам технологического цикла и предназначенных для формирования заданных требований к товароведным характеристикам продукции [1.с.300]. Группы формирующих факторов представлены на рисунке 1.</w: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9744" behindDoc="0" locked="0" layoutInCell="1" allowOverlap="1" wp14:anchorId="156B0FDE" wp14:editId="474C771D">
                <wp:simplePos x="0" y="0"/>
                <wp:positionH relativeFrom="column">
                  <wp:posOffset>946785</wp:posOffset>
                </wp:positionH>
                <wp:positionV relativeFrom="paragraph">
                  <wp:posOffset>96520</wp:posOffset>
                </wp:positionV>
                <wp:extent cx="4114800" cy="266700"/>
                <wp:effectExtent l="9525" t="8255" r="9525" b="10795"/>
                <wp:wrapNone/>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266700"/>
                        </a:xfrm>
                        <a:prstGeom prst="rect">
                          <a:avLst/>
                        </a:prstGeom>
                        <a:solidFill>
                          <a:srgbClr val="FFFFFF"/>
                        </a:solidFill>
                        <a:ln w="9525">
                          <a:solidFill>
                            <a:srgbClr val="000000"/>
                          </a:solidFill>
                          <a:miter lim="800000"/>
                          <a:headEnd/>
                          <a:tailEnd/>
                        </a:ln>
                      </wps:spPr>
                      <wps:txbx>
                        <w:txbxContent>
                          <w:p w:rsidR="00063F34" w:rsidRPr="00236A84" w:rsidRDefault="00063F34" w:rsidP="00593DF6">
                            <w:pPr>
                              <w:jc w:val="center"/>
                              <w:rPr>
                                <w:sz w:val="24"/>
                                <w:szCs w:val="24"/>
                              </w:rPr>
                            </w:pPr>
                            <w:r w:rsidRPr="00236A84">
                              <w:rPr>
                                <w:sz w:val="24"/>
                                <w:szCs w:val="24"/>
                              </w:rPr>
                              <w:t>Факторы, формирующие ассортимент кожаной обуви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B0FDE" id="Rectangle 2" o:spid="_x0000_s1032" style="position:absolute;left:0;text-align:left;margin-left:74.55pt;margin-top:7.6pt;width:324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">
                <v:textbox>
                  <w:txbxContent>
                    <w:p w:rsidR="00063F34" w:rsidRPr="00236A84" w:rsidRDefault="00063F34" w:rsidP="00593DF6">
                      <w:pPr>
                        <w:jc w:val="center"/>
                        <w:rPr>
                          <w:sz w:val="24"/>
                          <w:szCs w:val="24"/>
                        </w:rPr>
                      </w:pPr>
                      <w:r w:rsidRPr="00236A84">
                        <w:rPr>
                          <w:sz w:val="24"/>
                          <w:szCs w:val="24"/>
                        </w:rPr>
                        <w:t>Факторы, формирующие ассортимент кожаной обуви</w:t>
                      </w:r>
                    </w:p>
                  </w:txbxContent>
                </v:textbox>
              </v:rect>
            </w:pict>
          </mc:Fallback>
        </mc:AlternateContent>
      </w: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ind w:firstLine="709"/>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6912" behindDoc="0" locked="0" layoutInCell="1" allowOverlap="1" wp14:anchorId="5B82679A" wp14:editId="34CD7782">
                <wp:simplePos x="0" y="0"/>
                <wp:positionH relativeFrom="column">
                  <wp:posOffset>5061585</wp:posOffset>
                </wp:positionH>
                <wp:positionV relativeFrom="paragraph">
                  <wp:posOffset>12700</wp:posOffset>
                </wp:positionV>
                <wp:extent cx="352425" cy="171450"/>
                <wp:effectExtent l="9525" t="8255" r="38100" b="58420"/>
                <wp:wrapNone/>
                <wp:docPr id="1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CB1815" id="AutoShape 11" o:spid="_x0000_s1026" type="#_x0000_t32" style="position:absolute;margin-left:398.55pt;margin-top:1pt;width:27.75pt;height: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">
                <v:stroke endarrow="block"/>
              </v:shape>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5888" behindDoc="0" locked="0" layoutInCell="1" allowOverlap="1" wp14:anchorId="496E73AB" wp14:editId="2D583EDD">
                <wp:simplePos x="0" y="0"/>
                <wp:positionH relativeFrom="column">
                  <wp:posOffset>518160</wp:posOffset>
                </wp:positionH>
                <wp:positionV relativeFrom="paragraph">
                  <wp:posOffset>12700</wp:posOffset>
                </wp:positionV>
                <wp:extent cx="428625" cy="171450"/>
                <wp:effectExtent l="38100" t="8255" r="9525" b="58420"/>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625"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C84276" id="AutoShape 10" o:spid="_x0000_s1026" type="#_x0000_t32" style="position:absolute;margin-left:40.8pt;margin-top:1pt;width:33.75pt;height:13.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">
                <v:stroke endarrow="block"/>
              </v:shape>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2D7072A9" wp14:editId="4DEB9715">
                <wp:simplePos x="0" y="0"/>
                <wp:positionH relativeFrom="column">
                  <wp:posOffset>4013835</wp:posOffset>
                </wp:positionH>
                <wp:positionV relativeFrom="paragraph">
                  <wp:posOffset>12700</wp:posOffset>
                </wp:positionV>
                <wp:extent cx="9525" cy="171450"/>
                <wp:effectExtent l="47625" t="8255" r="57150" b="20320"/>
                <wp:wrapNone/>
                <wp:docPr id="2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823626" id="AutoShape 14" o:spid="_x0000_s1026" type="#_x0000_t32" style="position:absolute;margin-left:316.05pt;margin-top:1pt;width:.75pt;height: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">
                <v:stroke endarrow="block"/>
              </v:shape>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620FEABA" wp14:editId="17ACC334">
                <wp:simplePos x="0" y="0"/>
                <wp:positionH relativeFrom="column">
                  <wp:posOffset>2880360</wp:posOffset>
                </wp:positionH>
                <wp:positionV relativeFrom="paragraph">
                  <wp:posOffset>12700</wp:posOffset>
                </wp:positionV>
                <wp:extent cx="0" cy="171450"/>
                <wp:effectExtent l="57150" t="8255" r="57150" b="20320"/>
                <wp:wrapNone/>
                <wp:docPr id="2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0CC0B0" id="AutoShape 13" o:spid="_x0000_s1026" type="#_x0000_t32" style="position:absolute;margin-left:226.8pt;margin-top:1pt;width:0;height: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NCiNQIAAF4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">
                <v:stroke endarrow="block"/>
              </v:shape>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7936" behindDoc="0" locked="0" layoutInCell="1" allowOverlap="1" wp14:anchorId="59C96F5D" wp14:editId="1FC23BF2">
                <wp:simplePos x="0" y="0"/>
                <wp:positionH relativeFrom="column">
                  <wp:posOffset>1737360</wp:posOffset>
                </wp:positionH>
                <wp:positionV relativeFrom="paragraph">
                  <wp:posOffset>12700</wp:posOffset>
                </wp:positionV>
                <wp:extent cx="0" cy="171450"/>
                <wp:effectExtent l="57150" t="8255" r="57150" b="20320"/>
                <wp:wrapNone/>
                <wp:docPr id="2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A1E868" id="AutoShape 12" o:spid="_x0000_s1026" type="#_x0000_t32" style="position:absolute;margin-left:136.8pt;margin-top:1pt;width:0;height: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WENQIAAF4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">
                <v:stroke endarrow="block"/>
              </v:shape>
            </w:pict>
          </mc:Fallback>
        </mc:AlternateContent>
      </w: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798281BC" wp14:editId="1EB80CCC">
                <wp:simplePos x="0" y="0"/>
                <wp:positionH relativeFrom="column">
                  <wp:posOffset>4690110</wp:posOffset>
                </wp:positionH>
                <wp:positionV relativeFrom="paragraph">
                  <wp:posOffset>8890</wp:posOffset>
                </wp:positionV>
                <wp:extent cx="1476375" cy="551180"/>
                <wp:effectExtent l="9525" t="8255" r="9525" b="12065"/>
                <wp:wrapNone/>
                <wp:docPr id="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6375" cy="551180"/>
                        </a:xfrm>
                        <a:prstGeom prst="rect">
                          <a:avLst/>
                        </a:prstGeom>
                        <a:solidFill>
                          <a:srgbClr val="FFFFFF"/>
                        </a:solidFill>
                        <a:ln w="9525">
                          <a:solidFill>
                            <a:srgbClr val="000000"/>
                          </a:solidFill>
                          <a:miter lim="800000"/>
                          <a:headEnd/>
                          <a:tailEnd/>
                        </a:ln>
                      </wps:spPr>
                      <wps:txbx>
                        <w:txbxContent>
                          <w:p w:rsidR="00063F34" w:rsidRPr="00236A84" w:rsidRDefault="00063F34" w:rsidP="00593DF6">
                            <w:pPr>
                              <w:jc w:val="center"/>
                              <w:rPr>
                                <w:sz w:val="24"/>
                                <w:szCs w:val="24"/>
                              </w:rPr>
                            </w:pPr>
                            <w:r w:rsidRPr="00236A84">
                              <w:rPr>
                                <w:sz w:val="24"/>
                                <w:szCs w:val="24"/>
                              </w:rPr>
                              <w:t>Производственные процессы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281BC" id="Rectangle 9" o:spid="_x0000_s1033" style="position:absolute;margin-left:369.3pt;margin-top:.7pt;width:116.25pt;height:4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">
                <v:textbox>
                  <w:txbxContent>
                    <w:p w:rsidR="00063F34" w:rsidRPr="00236A84" w:rsidRDefault="00063F34" w:rsidP="00593DF6">
                      <w:pPr>
                        <w:jc w:val="center"/>
                        <w:rPr>
                          <w:sz w:val="24"/>
                          <w:szCs w:val="24"/>
                        </w:rPr>
                      </w:pPr>
                      <w:r w:rsidRPr="00236A84">
                        <w:rPr>
                          <w:sz w:val="24"/>
                          <w:szCs w:val="24"/>
                        </w:rPr>
                        <w:t>Производственные процессы</w:t>
                      </w:r>
                    </w:p>
                  </w:txbxContent>
                </v:textbox>
              </v:rect>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3840" behindDoc="0" locked="0" layoutInCell="1" allowOverlap="1" wp14:anchorId="15CFBF8F" wp14:editId="5DF4956F">
                <wp:simplePos x="0" y="0"/>
                <wp:positionH relativeFrom="column">
                  <wp:posOffset>3547110</wp:posOffset>
                </wp:positionH>
                <wp:positionV relativeFrom="paragraph">
                  <wp:posOffset>8890</wp:posOffset>
                </wp:positionV>
                <wp:extent cx="1066800" cy="551180"/>
                <wp:effectExtent l="9525" t="8255" r="9525" b="12065"/>
                <wp:wrapNone/>
                <wp:docPr id="2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551180"/>
                        </a:xfrm>
                        <a:prstGeom prst="rect">
                          <a:avLst/>
                        </a:prstGeom>
                        <a:solidFill>
                          <a:srgbClr val="FFFFFF"/>
                        </a:solidFill>
                        <a:ln w="9525">
                          <a:solidFill>
                            <a:srgbClr val="000000"/>
                          </a:solidFill>
                          <a:miter lim="800000"/>
                          <a:headEnd/>
                          <a:tailEnd/>
                        </a:ln>
                      </wps:spPr>
                      <wps:txbx>
                        <w:txbxContent>
                          <w:p w:rsidR="00063F34" w:rsidRPr="00236A84" w:rsidRDefault="00063F34" w:rsidP="00593DF6">
                            <w:pPr>
                              <w:rPr>
                                <w:sz w:val="24"/>
                                <w:szCs w:val="24"/>
                              </w:rPr>
                            </w:pPr>
                            <w:r w:rsidRPr="00236A84">
                              <w:rPr>
                                <w:sz w:val="24"/>
                                <w:szCs w:val="24"/>
                              </w:rPr>
                              <w:t>Рецептура и конструкция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FBF8F" id="Rectangle 8" o:spid="_x0000_s1034" style="position:absolute;margin-left:279.3pt;margin-top:.7pt;width:84pt;height:43.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">
                <v:textbox>
                  <w:txbxContent>
                    <w:p w:rsidR="00063F34" w:rsidRPr="00236A84" w:rsidRDefault="00063F34" w:rsidP="00593DF6">
                      <w:pPr>
                        <w:rPr>
                          <w:sz w:val="24"/>
                          <w:szCs w:val="24"/>
                        </w:rPr>
                      </w:pPr>
                      <w:r w:rsidRPr="00236A84">
                        <w:rPr>
                          <w:sz w:val="24"/>
                          <w:szCs w:val="24"/>
                        </w:rPr>
                        <w:t>Рецептура и конструкция</w:t>
                      </w:r>
                    </w:p>
                  </w:txbxContent>
                </v:textbox>
              </v:rect>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0B159DEB" wp14:editId="5757E4A3">
                <wp:simplePos x="0" y="0"/>
                <wp:positionH relativeFrom="column">
                  <wp:posOffset>2366010</wp:posOffset>
                </wp:positionH>
                <wp:positionV relativeFrom="paragraph">
                  <wp:posOffset>8890</wp:posOffset>
                </wp:positionV>
                <wp:extent cx="1133475" cy="551180"/>
                <wp:effectExtent l="9525" t="8255" r="9525" b="12065"/>
                <wp:wrapNone/>
                <wp:docPr id="2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75" cy="551180"/>
                        </a:xfrm>
                        <a:prstGeom prst="rect">
                          <a:avLst/>
                        </a:prstGeom>
                        <a:solidFill>
                          <a:srgbClr val="FFFFFF"/>
                        </a:solidFill>
                        <a:ln w="9525">
                          <a:solidFill>
                            <a:srgbClr val="000000"/>
                          </a:solidFill>
                          <a:miter lim="800000"/>
                          <a:headEnd/>
                          <a:tailEnd/>
                        </a:ln>
                      </wps:spPr>
                      <wps:txbx>
                        <w:txbxContent>
                          <w:p w:rsidR="00063F34" w:rsidRDefault="00063F34" w:rsidP="00593DF6">
                            <w:pPr>
                              <w:jc w:val="center"/>
                            </w:pPr>
                            <w:r>
                              <w:t>Сырье и материалы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59DEB" id="Rectangle 7" o:spid="_x0000_s1035" style="position:absolute;margin-left:186.3pt;margin-top:.7pt;width:89.25pt;height:4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">
                <v:textbox>
                  <w:txbxContent>
                    <w:p w:rsidR="00063F34" w:rsidRDefault="00063F34" w:rsidP="00593DF6">
                      <w:pPr>
                        <w:jc w:val="center"/>
                      </w:pPr>
                      <w:r>
                        <w:t>Сырье и материалы</w:t>
                      </w:r>
                    </w:p>
                  </w:txbxContent>
                </v:textbox>
              </v:rect>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14:anchorId="61EB17C1" wp14:editId="12FB3F74">
                <wp:simplePos x="0" y="0"/>
                <wp:positionH relativeFrom="column">
                  <wp:posOffset>1127760</wp:posOffset>
                </wp:positionH>
                <wp:positionV relativeFrom="paragraph">
                  <wp:posOffset>8890</wp:posOffset>
                </wp:positionV>
                <wp:extent cx="1190625" cy="551180"/>
                <wp:effectExtent l="9525" t="8255" r="9525" b="12065"/>
                <wp:wrapNone/>
                <wp:docPr id="2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551180"/>
                        </a:xfrm>
                        <a:prstGeom prst="rect">
                          <a:avLst/>
                        </a:prstGeom>
                        <a:solidFill>
                          <a:srgbClr val="FFFFFF"/>
                        </a:solidFill>
                        <a:ln w="9525">
                          <a:solidFill>
                            <a:srgbClr val="000000"/>
                          </a:solidFill>
                          <a:miter lim="800000"/>
                          <a:headEnd/>
                          <a:tailEnd/>
                        </a:ln>
                      </wps:spPr>
                      <wps:txbx>
                        <w:txbxContent>
                          <w:p w:rsidR="00063F34" w:rsidRPr="00236A84" w:rsidRDefault="00063F34" w:rsidP="00593DF6">
                            <w:pPr>
                              <w:rPr>
                                <w:sz w:val="24"/>
                                <w:szCs w:val="24"/>
                              </w:rPr>
                            </w:pPr>
                            <w:r>
                              <w:rPr>
                                <w:sz w:val="24"/>
                                <w:szCs w:val="24"/>
                              </w:rPr>
                              <w:t>Регламентация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B17C1" id="Rectangle 6" o:spid="_x0000_s1036" style="position:absolute;margin-left:88.8pt;margin-top:.7pt;width:93.75pt;height:4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">
                <v:textbox>
                  <w:txbxContent>
                    <w:p w:rsidR="00063F34" w:rsidRPr="00236A84" w:rsidRDefault="00063F34" w:rsidP="00593DF6">
                      <w:pPr>
                        <w:rPr>
                          <w:sz w:val="24"/>
                          <w:szCs w:val="24"/>
                        </w:rPr>
                      </w:pPr>
                      <w:r>
                        <w:rPr>
                          <w:sz w:val="24"/>
                          <w:szCs w:val="24"/>
                        </w:rPr>
                        <w:t>Регламентация</w:t>
                      </w:r>
                    </w:p>
                  </w:txbxContent>
                </v:textbox>
              </v:rect>
            </w:pict>
          </mc:Fallback>
        </mc:AlternateContent>
      </w:r>
      <w:r w:rsidRPr="00593DF6">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0768" behindDoc="0" locked="0" layoutInCell="1" allowOverlap="1" wp14:anchorId="4BBDEDAD" wp14:editId="5053E9F4">
                <wp:simplePos x="0" y="0"/>
                <wp:positionH relativeFrom="column">
                  <wp:posOffset>-5715</wp:posOffset>
                </wp:positionH>
                <wp:positionV relativeFrom="paragraph">
                  <wp:posOffset>8890</wp:posOffset>
                </wp:positionV>
                <wp:extent cx="1076325" cy="551180"/>
                <wp:effectExtent l="9525" t="8255" r="9525" b="12065"/>
                <wp:wrapNone/>
                <wp:docPr id="3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551180"/>
                        </a:xfrm>
                        <a:prstGeom prst="rect">
                          <a:avLst/>
                        </a:prstGeom>
                        <a:solidFill>
                          <a:srgbClr val="FFFFFF"/>
                        </a:solidFill>
                        <a:ln w="9525">
                          <a:solidFill>
                            <a:srgbClr val="000000"/>
                          </a:solidFill>
                          <a:miter lim="800000"/>
                          <a:headEnd/>
                          <a:tailEnd/>
                        </a:ln>
                      </wps:spPr>
                      <wps:txbx>
                        <w:txbxContent>
                          <w:p w:rsidR="00063F34" w:rsidRDefault="00063F34" w:rsidP="00593DF6">
                            <w:pPr>
                              <w:jc w:val="center"/>
                            </w:pPr>
                            <w:r>
                              <w:t>Спрос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DEDAD" id="Rectangle 3" o:spid="_x0000_s1037" style="position:absolute;margin-left:-.45pt;margin-top:.7pt;width:84.75pt;height:4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">
                <v:textbox>
                  <w:txbxContent>
                    <w:p w:rsidR="00063F34" w:rsidRDefault="00063F34" w:rsidP="00593DF6">
                      <w:pPr>
                        <w:jc w:val="center"/>
                      </w:pPr>
                      <w:r>
                        <w:t>Спрос</w:t>
                      </w:r>
                    </w:p>
                  </w:txbxContent>
                </v:textbox>
              </v:rect>
            </w:pict>
          </mc:Fallback>
        </mc:AlternateContent>
      </w: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jc w:val="right"/>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Рис.1 Факторы, формир</w:t>
      </w:r>
      <w:r w:rsidR="009906C1">
        <w:rPr>
          <w:rFonts w:ascii="Times New Roman" w:eastAsia="Times New Roman" w:hAnsi="Times New Roman" w:cs="Times New Roman"/>
          <w:sz w:val="24"/>
          <w:szCs w:val="24"/>
          <w:lang w:eastAsia="ru-RU" w:bidi="ru-RU"/>
        </w:rPr>
        <w:t>ующие ассортимент кожаной обуви</w:t>
      </w: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lang w:eastAsia="ru-RU" w:bidi="ru-RU"/>
        </w:rPr>
      </w:pP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lang w:eastAsia="ru-RU" w:bidi="ru-RU"/>
        </w:rPr>
      </w:pPr>
      <w:r w:rsidRPr="00593DF6">
        <w:rPr>
          <w:rFonts w:ascii="Times New Roman" w:eastAsia="Times New Roman" w:hAnsi="Times New Roman" w:cs="Times New Roman"/>
          <w:lang w:eastAsia="ru-RU" w:bidi="ru-RU"/>
        </w:rPr>
        <w:t xml:space="preserve">Формирующие факторы имеют наибольшее значение на предтоварной стадии и в меньшей мере - на товарной стадии. </w:t>
      </w: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lang w:eastAsia="ru-RU" w:bidi="ru-RU"/>
        </w:rPr>
      </w:pPr>
      <w:r w:rsidRPr="00593DF6">
        <w:rPr>
          <w:rFonts w:ascii="Times New Roman" w:eastAsia="Times New Roman" w:hAnsi="Times New Roman" w:cs="Times New Roman"/>
          <w:lang w:eastAsia="ru-RU" w:bidi="ru-RU"/>
        </w:rPr>
        <w:t>В предложенной работе представлены результаты анализа ассортимента кожаной обуви на материалах ООО «КАРИ», являющихся одним из ведущих предприятий розничной торговли кожаными товарами.</w:t>
      </w: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lang w:eastAsia="ru-RU" w:bidi="ru-RU"/>
        </w:rPr>
      </w:pPr>
      <w:r w:rsidRPr="00593DF6">
        <w:rPr>
          <w:rFonts w:ascii="Times New Roman" w:eastAsia="Times New Roman" w:hAnsi="Times New Roman" w:cs="Times New Roman"/>
          <w:lang w:eastAsia="ru-RU" w:bidi="ru-RU"/>
        </w:rPr>
        <w:t>В качестве классификационных признаков для проведения анализа структуры ассортимента были выбраны: назначение, половозрастной признак, виды кожаной обуви, метод крепления подошвы.</w:t>
      </w:r>
    </w:p>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lang w:eastAsia="ru-RU" w:bidi="ru-RU"/>
        </w:rPr>
      </w:pPr>
      <w:r w:rsidRPr="00593DF6">
        <w:rPr>
          <w:rFonts w:ascii="Times New Roman" w:eastAsia="Times New Roman" w:hAnsi="Times New Roman" w:cs="Times New Roman"/>
          <w:lang w:eastAsia="ru-RU" w:bidi="ru-RU"/>
        </w:rPr>
        <w:t>В таблицах 1-4 представлена структура ассортимента кожаной обуви в ООО «КАРИ».</w:t>
      </w:r>
    </w:p>
    <w:p w:rsidR="00593DF6" w:rsidRPr="00593DF6" w:rsidRDefault="009906C1" w:rsidP="009906C1">
      <w:pPr>
        <w:widowControl w:val="0"/>
        <w:autoSpaceDE w:val="0"/>
        <w:autoSpaceDN w:val="0"/>
        <w:spacing w:after="0" w:line="240" w:lineRule="auto"/>
        <w:ind w:left="8496"/>
        <w:rPr>
          <w:rFonts w:ascii="Times New Roman" w:eastAsia="Times New Roman" w:hAnsi="Times New Roman" w:cs="Times New Roman"/>
          <w:lang w:eastAsia="ru-RU" w:bidi="ru-RU"/>
        </w:rPr>
      </w:pPr>
      <w:r w:rsidRPr="00593DF6">
        <w:rPr>
          <w:rFonts w:ascii="Times New Roman" w:eastAsia="Times New Roman" w:hAnsi="Times New Roman" w:cs="Times New Roman"/>
          <w:i/>
          <w:szCs w:val="28"/>
          <w:lang w:eastAsia="ru-RU" w:bidi="ru-RU"/>
        </w:rPr>
        <w:t>Таблица 1</w:t>
      </w:r>
    </w:p>
    <w:p w:rsidR="00593DF6" w:rsidRPr="00593DF6" w:rsidRDefault="00593DF6" w:rsidP="009906C1">
      <w:pPr>
        <w:widowControl w:val="0"/>
        <w:autoSpaceDE w:val="0"/>
        <w:autoSpaceDN w:val="0"/>
        <w:spacing w:after="120" w:line="240" w:lineRule="auto"/>
        <w:jc w:val="center"/>
        <w:rPr>
          <w:rFonts w:ascii="Times New Roman" w:eastAsia="Times New Roman" w:hAnsi="Times New Roman" w:cs="Times New Roman"/>
          <w:b/>
          <w:szCs w:val="28"/>
          <w:lang w:eastAsia="ru-RU" w:bidi="ru-RU"/>
        </w:rPr>
      </w:pPr>
      <w:r w:rsidRPr="00593DF6">
        <w:rPr>
          <w:rFonts w:ascii="Times New Roman" w:eastAsia="Times New Roman" w:hAnsi="Times New Roman" w:cs="Times New Roman"/>
          <w:b/>
          <w:szCs w:val="28"/>
          <w:lang w:eastAsia="ru-RU" w:bidi="ru-RU"/>
        </w:rPr>
        <w:t>Классификация ассортимента кожаной обуви по назначению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680"/>
        <w:gridCol w:w="749"/>
        <w:gridCol w:w="680"/>
        <w:gridCol w:w="838"/>
        <w:gridCol w:w="855"/>
        <w:gridCol w:w="938"/>
      </w:tblGrid>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Классификационный признак</w:t>
            </w:r>
          </w:p>
        </w:tc>
        <w:tc>
          <w:tcPr>
            <w:tcW w:w="742"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2017 г.</w:t>
            </w:r>
          </w:p>
        </w:tc>
        <w:tc>
          <w:tcPr>
            <w:tcW w:w="788"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2018 г.</w:t>
            </w:r>
          </w:p>
        </w:tc>
        <w:tc>
          <w:tcPr>
            <w:tcW w:w="931"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Отклонение ±</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по назначению:</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пар</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пар</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пар</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повседневная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180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38,3</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205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38,3</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0</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модельная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80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17,0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95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17,8</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+0,7</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спортивная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90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19,1</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95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17,8</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-1,4</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легкая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10,6</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10,3</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-0,4</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домашняя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4,3</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28</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5,2</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+8</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+1,0</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производственная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7,4</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38</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7,1</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-0,3</w:t>
            </w:r>
          </w:p>
        </w:tc>
      </w:tr>
      <w:tr w:rsidR="00593DF6" w:rsidRPr="00593DF6" w:rsidTr="009906C1">
        <w:trPr>
          <w:trHeight w:val="31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ортопедическая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3,2</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19</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3,6</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+4</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+0,4</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right"/>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 xml:space="preserve">Итого: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470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535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100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+65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lang w:eastAsia="ru-RU" w:bidi="ru-RU"/>
              </w:rPr>
            </w:pPr>
            <w:r w:rsidRPr="00593DF6">
              <w:rPr>
                <w:rFonts w:ascii="Times New Roman" w:eastAsia="Times New Roman" w:hAnsi="Times New Roman" w:cs="Times New Roman"/>
                <w:color w:val="000000"/>
                <w:lang w:eastAsia="ru-RU" w:bidi="ru-RU"/>
              </w:rPr>
              <w:t>-</w:t>
            </w:r>
          </w:p>
        </w:tc>
      </w:tr>
    </w:tbl>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Cs w:val="28"/>
          <w:lang w:eastAsia="ru-RU" w:bidi="ru-RU"/>
        </w:rPr>
      </w:pPr>
    </w:p>
    <w:p w:rsidR="00593DF6" w:rsidRPr="00593DF6" w:rsidRDefault="00593DF6" w:rsidP="00593DF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Данные таблицы 3 говорят о расширении ассортимента товаров в магазине за 2017-2018 гг. В рамках всех ассортиментных групп наблюдается увеличение количества составляющих ассортимент товаров. Преобладает повседневная обувь - 180 пар (38,3%) в 2017 г. и 205 пар (38,3%) в 2018 г. Т.е. число пар повседневной обуви увеличилось на 25 единиц (на 0%), модельной - на 15 единиц (+0,7%), спортивной на 5 единиц (-1,4%), легкой - на 5 единиц (-0,4%), домашней - на 8 единиц (на1,0%), производственной на 3 ед.,  (-0,3%), ортопедической - на 4 единиц (+0,4%).  Увеличение насыщенности ассортимента обуви по назначению на 65 единиц является положительным моментом в деятельности магазина ООО «КАРИ».</w:t>
      </w:r>
    </w:p>
    <w:p w:rsidR="00593DF6" w:rsidRPr="00593DF6" w:rsidRDefault="009906C1" w:rsidP="009906C1">
      <w:pPr>
        <w:widowControl w:val="0"/>
        <w:autoSpaceDE w:val="0"/>
        <w:autoSpaceDN w:val="0"/>
        <w:spacing w:after="0" w:line="240" w:lineRule="auto"/>
        <w:ind w:left="7787" w:firstLine="709"/>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i/>
          <w:sz w:val="24"/>
          <w:szCs w:val="24"/>
          <w:lang w:eastAsia="ru-RU" w:bidi="ru-RU"/>
        </w:rPr>
        <w:t>Таблица 2</w:t>
      </w:r>
    </w:p>
    <w:p w:rsidR="00593DF6" w:rsidRPr="00593DF6" w:rsidRDefault="00593DF6" w:rsidP="009906C1">
      <w:pPr>
        <w:widowControl w:val="0"/>
        <w:autoSpaceDE w:val="0"/>
        <w:autoSpaceDN w:val="0"/>
        <w:spacing w:after="120" w:line="240" w:lineRule="auto"/>
        <w:jc w:val="center"/>
        <w:rPr>
          <w:rFonts w:ascii="Times New Roman" w:eastAsia="Times New Roman" w:hAnsi="Times New Roman" w:cs="Times New Roman"/>
          <w:b/>
          <w:sz w:val="24"/>
          <w:szCs w:val="24"/>
          <w:lang w:eastAsia="ru-RU" w:bidi="ru-RU"/>
        </w:rPr>
      </w:pPr>
      <w:r w:rsidRPr="00593DF6">
        <w:rPr>
          <w:rFonts w:ascii="Times New Roman" w:eastAsia="Times New Roman" w:hAnsi="Times New Roman" w:cs="Times New Roman"/>
          <w:b/>
          <w:sz w:val="24"/>
          <w:szCs w:val="24"/>
          <w:lang w:eastAsia="ru-RU" w:bidi="ru-RU"/>
        </w:rPr>
        <w:t>Классификация ассортимента кожаной обуви по половозрастному признаку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680"/>
        <w:gridCol w:w="749"/>
        <w:gridCol w:w="680"/>
        <w:gridCol w:w="838"/>
        <w:gridCol w:w="855"/>
        <w:gridCol w:w="938"/>
      </w:tblGrid>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Классификационный признак</w:t>
            </w:r>
          </w:p>
        </w:tc>
        <w:tc>
          <w:tcPr>
            <w:tcW w:w="742"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2017 г.</w:t>
            </w:r>
          </w:p>
        </w:tc>
        <w:tc>
          <w:tcPr>
            <w:tcW w:w="788"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2018 г.</w:t>
            </w:r>
          </w:p>
        </w:tc>
        <w:tc>
          <w:tcPr>
            <w:tcW w:w="931"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Отклонение ±</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 половозрастному признаку:</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мужская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150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31,9</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165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30,8</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женская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150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31,9</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170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31,8</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мальчиковая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7,4</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7,5</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девичья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8,5</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8,4</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школьная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8,5</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8,4</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малодетская</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5,3</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28</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5,2</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свободная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5,3</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5,6</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+0,3</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пинетки и обувь для ясельного возраста</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12</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2,2</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+7</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+1,2</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Итого:</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470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+65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bl>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Расширяется ассортимент обуви по половозрастному признаку, преобладающее количество  пар обуви имеет женская и мужская обувь по 150 пар в 2017 г. (по 31,9%) и 165 пар мужской (30,8%) и 170 пар (31,8%) женской обуви в 2018 г.  Ассортимент мужской обуви увеличивается на 15 единиц (-1,1%), женской - на 20 единиц (-0,1%), мальчиковой, девичьей, школьной - на 5 ед. (-0,1%), малодетской  - на 3 единиц (-0,1%), свободной - на 5 единиц (+0,3%), пинеток и обуви для ясельного возраста - на 7 единиц (+1,2%). </w:t>
      </w:r>
    </w:p>
    <w:p w:rsidR="00593DF6" w:rsidRPr="00593DF6" w:rsidRDefault="009906C1" w:rsidP="00593DF6">
      <w:pPr>
        <w:widowControl w:val="0"/>
        <w:autoSpaceDE w:val="0"/>
        <w:autoSpaceDN w:val="0"/>
        <w:spacing w:after="0" w:line="240" w:lineRule="auto"/>
        <w:jc w:val="right"/>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i/>
          <w:sz w:val="24"/>
          <w:szCs w:val="24"/>
          <w:lang w:eastAsia="ru-RU" w:bidi="ru-RU"/>
        </w:rPr>
        <w:t>Таблица 3</w:t>
      </w:r>
    </w:p>
    <w:p w:rsidR="00593DF6" w:rsidRPr="00593DF6" w:rsidRDefault="00593DF6" w:rsidP="009906C1">
      <w:pPr>
        <w:widowControl w:val="0"/>
        <w:autoSpaceDE w:val="0"/>
        <w:autoSpaceDN w:val="0"/>
        <w:spacing w:after="120" w:line="240" w:lineRule="auto"/>
        <w:jc w:val="center"/>
        <w:rPr>
          <w:rFonts w:ascii="Times New Roman" w:eastAsia="Times New Roman" w:hAnsi="Times New Roman" w:cs="Times New Roman"/>
          <w:b/>
          <w:sz w:val="24"/>
          <w:szCs w:val="24"/>
          <w:lang w:eastAsia="ru-RU" w:bidi="ru-RU"/>
        </w:rPr>
      </w:pPr>
      <w:r w:rsidRPr="00593DF6">
        <w:rPr>
          <w:rFonts w:ascii="Times New Roman" w:eastAsia="Times New Roman" w:hAnsi="Times New Roman" w:cs="Times New Roman"/>
          <w:b/>
          <w:sz w:val="24"/>
          <w:szCs w:val="24"/>
          <w:lang w:eastAsia="ru-RU" w:bidi="ru-RU"/>
        </w:rPr>
        <w:t>Классификация ассортимента кожаной обуви по видам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680"/>
        <w:gridCol w:w="749"/>
        <w:gridCol w:w="680"/>
        <w:gridCol w:w="838"/>
        <w:gridCol w:w="855"/>
        <w:gridCol w:w="938"/>
      </w:tblGrid>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Классификационный признак</w:t>
            </w:r>
          </w:p>
        </w:tc>
        <w:tc>
          <w:tcPr>
            <w:tcW w:w="742"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2017 г.</w:t>
            </w:r>
          </w:p>
        </w:tc>
        <w:tc>
          <w:tcPr>
            <w:tcW w:w="788"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2018 г.</w:t>
            </w:r>
          </w:p>
        </w:tc>
        <w:tc>
          <w:tcPr>
            <w:tcW w:w="931"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Отклонение ±</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 видам:</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сапоги</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18,1</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98</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18,3</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+13</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+0,2</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полусапоги</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82</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17,4</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95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17,8</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+13</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+0,3</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ботинки</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85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18,1</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97</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18,1</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+12</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+0,0</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полуботинки</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94</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20,6</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+16</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+0,6</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туфли</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124</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26,4</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25,2</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Итого:</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470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+65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bl>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Ассортимент по видам обуви также увеличивается. Количество пар туфель занимает преобладающее место  - это 124 пары (26,4%) в 2017 г. и 135 пар (25,2%) в 2018 г. Ассортимент сапог  и полусапог увеличился на 13 ед. (+0,2% и +0,3% соответственно), ботинок на 12 единиц (без увеличения %), полуботинок на 16 единиц (+0,6%), туфель на 11 единиц (-1,1%).  </w:t>
      </w:r>
    </w:p>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p>
    <w:p w:rsidR="009906C1" w:rsidRDefault="009906C1" w:rsidP="00593DF6">
      <w:pPr>
        <w:widowControl w:val="0"/>
        <w:autoSpaceDE w:val="0"/>
        <w:autoSpaceDN w:val="0"/>
        <w:spacing w:after="0" w:line="240" w:lineRule="auto"/>
        <w:jc w:val="center"/>
        <w:rPr>
          <w:rFonts w:ascii="Times New Roman" w:eastAsia="Times New Roman" w:hAnsi="Times New Roman" w:cs="Times New Roman"/>
          <w:i/>
          <w:sz w:val="24"/>
          <w:szCs w:val="24"/>
          <w:lang w:eastAsia="ru-RU" w:bidi="ru-RU"/>
        </w:rPr>
      </w:pPr>
    </w:p>
    <w:p w:rsidR="009906C1" w:rsidRDefault="009906C1" w:rsidP="00593DF6">
      <w:pPr>
        <w:widowControl w:val="0"/>
        <w:autoSpaceDE w:val="0"/>
        <w:autoSpaceDN w:val="0"/>
        <w:spacing w:after="0" w:line="240" w:lineRule="auto"/>
        <w:jc w:val="center"/>
        <w:rPr>
          <w:rFonts w:ascii="Times New Roman" w:eastAsia="Times New Roman" w:hAnsi="Times New Roman" w:cs="Times New Roman"/>
          <w:i/>
          <w:sz w:val="24"/>
          <w:szCs w:val="24"/>
          <w:lang w:eastAsia="ru-RU" w:bidi="ru-RU"/>
        </w:rPr>
      </w:pPr>
    </w:p>
    <w:p w:rsidR="009906C1" w:rsidRDefault="009906C1" w:rsidP="009906C1">
      <w:pPr>
        <w:widowControl w:val="0"/>
        <w:autoSpaceDE w:val="0"/>
        <w:autoSpaceDN w:val="0"/>
        <w:spacing w:after="0" w:line="240" w:lineRule="auto"/>
        <w:ind w:left="7788" w:firstLine="708"/>
        <w:jc w:val="center"/>
        <w:rPr>
          <w:rFonts w:ascii="Times New Roman" w:eastAsia="Times New Roman" w:hAnsi="Times New Roman" w:cs="Times New Roman"/>
          <w:i/>
          <w:sz w:val="24"/>
          <w:szCs w:val="24"/>
          <w:lang w:eastAsia="ru-RU" w:bidi="ru-RU"/>
        </w:rPr>
      </w:pPr>
      <w:r w:rsidRPr="00593DF6">
        <w:rPr>
          <w:rFonts w:ascii="Times New Roman" w:eastAsia="Times New Roman" w:hAnsi="Times New Roman" w:cs="Times New Roman"/>
          <w:i/>
          <w:sz w:val="24"/>
          <w:szCs w:val="24"/>
          <w:lang w:eastAsia="ru-RU" w:bidi="ru-RU"/>
        </w:rPr>
        <w:t>Таблица 4</w:t>
      </w:r>
    </w:p>
    <w:p w:rsidR="00593DF6" w:rsidRPr="00593DF6" w:rsidRDefault="00593DF6" w:rsidP="009906C1">
      <w:pPr>
        <w:widowControl w:val="0"/>
        <w:autoSpaceDE w:val="0"/>
        <w:autoSpaceDN w:val="0"/>
        <w:spacing w:after="120" w:line="240" w:lineRule="auto"/>
        <w:contextualSpacing/>
        <w:jc w:val="center"/>
        <w:rPr>
          <w:rFonts w:ascii="Times New Roman" w:eastAsia="Times New Roman" w:hAnsi="Times New Roman" w:cs="Times New Roman"/>
          <w:b/>
          <w:sz w:val="24"/>
          <w:szCs w:val="24"/>
          <w:lang w:eastAsia="ru-RU" w:bidi="ru-RU"/>
        </w:rPr>
      </w:pPr>
      <w:r w:rsidRPr="00593DF6">
        <w:rPr>
          <w:rFonts w:ascii="Times New Roman" w:eastAsia="Times New Roman" w:hAnsi="Times New Roman" w:cs="Times New Roman"/>
          <w:b/>
          <w:sz w:val="24"/>
          <w:szCs w:val="24"/>
          <w:lang w:eastAsia="ru-RU" w:bidi="ru-RU"/>
        </w:rPr>
        <w:t>Классификация ассортимента кожаной обуви по методу крепления подошвы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680"/>
        <w:gridCol w:w="749"/>
        <w:gridCol w:w="680"/>
        <w:gridCol w:w="838"/>
        <w:gridCol w:w="855"/>
        <w:gridCol w:w="938"/>
      </w:tblGrid>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Классификационный признак</w:t>
            </w:r>
          </w:p>
        </w:tc>
        <w:tc>
          <w:tcPr>
            <w:tcW w:w="742"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2017 г.</w:t>
            </w:r>
          </w:p>
        </w:tc>
        <w:tc>
          <w:tcPr>
            <w:tcW w:w="788"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2018 г.</w:t>
            </w:r>
          </w:p>
        </w:tc>
        <w:tc>
          <w:tcPr>
            <w:tcW w:w="931" w:type="pct"/>
            <w:gridSpan w:val="2"/>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Отклонение ±</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 методу крепления подошвы:</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пар</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винтовой</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гвоздевой</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ниточный</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24,5</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125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23,4</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-1,1</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химический </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150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31,9</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175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32,7</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+0,8</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комбинированный</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205</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43,6</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235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43,9</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+30</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+0,3</w:t>
            </w:r>
          </w:p>
        </w:tc>
      </w:tr>
      <w:tr w:rsidR="00593DF6" w:rsidRPr="00593DF6" w:rsidTr="009906C1">
        <w:trPr>
          <w:trHeight w:val="255"/>
        </w:trPr>
        <w:tc>
          <w:tcPr>
            <w:tcW w:w="2538"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Итого:</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470</w:t>
            </w:r>
          </w:p>
        </w:tc>
        <w:tc>
          <w:tcPr>
            <w:tcW w:w="389"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w:t>
            </w:r>
          </w:p>
        </w:tc>
        <w:tc>
          <w:tcPr>
            <w:tcW w:w="353"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535</w:t>
            </w:r>
          </w:p>
        </w:tc>
        <w:tc>
          <w:tcPr>
            <w:tcW w:w="435"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100,0</w:t>
            </w:r>
          </w:p>
        </w:tc>
        <w:tc>
          <w:tcPr>
            <w:tcW w:w="444"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+65</w:t>
            </w:r>
          </w:p>
        </w:tc>
        <w:tc>
          <w:tcPr>
            <w:tcW w:w="487" w:type="pct"/>
            <w:shd w:val="clear" w:color="auto" w:fill="auto"/>
            <w:noWrap/>
            <w:vAlign w:val="bottom"/>
            <w:hideMark/>
          </w:tcPr>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w:t>
            </w:r>
          </w:p>
        </w:tc>
      </w:tr>
    </w:tbl>
    <w:p w:rsidR="00593DF6" w:rsidRPr="00593DF6" w:rsidRDefault="00593DF6" w:rsidP="00593DF6">
      <w:pPr>
        <w:widowControl w:val="0"/>
        <w:autoSpaceDE w:val="0"/>
        <w:autoSpaceDN w:val="0"/>
        <w:adjustRightInd w:val="0"/>
        <w:spacing w:after="0" w:line="240" w:lineRule="auto"/>
        <w:ind w:firstLine="708"/>
        <w:jc w:val="both"/>
        <w:rPr>
          <w:rFonts w:ascii="Times New Roman" w:eastAsia="Times New Roman" w:hAnsi="Times New Roman" w:cs="Times New Roman"/>
          <w:szCs w:val="28"/>
          <w:lang w:eastAsia="ru-RU" w:bidi="ru-RU"/>
        </w:rPr>
      </w:pPr>
      <w:r w:rsidRPr="00593DF6">
        <w:rPr>
          <w:rFonts w:ascii="Times New Roman" w:eastAsia="Times New Roman" w:hAnsi="Times New Roman" w:cs="Times New Roman"/>
          <w:sz w:val="24"/>
          <w:szCs w:val="24"/>
          <w:lang w:eastAsia="ru-RU" w:bidi="ru-RU"/>
        </w:rPr>
        <w:t xml:space="preserve">В магазине ООО «КАРИ» представлена обувь с ниточным, химическим и комбинированным методами креплениями подошвы. Так, в 2017 г. представлено 115 пар (24,5%) обуви с ниточным методом крепления, 150 пар (31,9%) с химическим и 205 пар (43,6%) с комбинированным методом крепления подошвы. А в 2018 г. представлено 125 пар (23,4%) обуви с ниточным методом крепления, 175 пар (32,7%) с химическим и 235 пар (43,6%) с комбинированным методом крепления подошвы. Увеличился ассортимент обуви </w:t>
      </w:r>
      <w:r w:rsidR="008D4205" w:rsidRPr="00593DF6">
        <w:rPr>
          <w:rFonts w:ascii="Times New Roman" w:eastAsia="Times New Roman" w:hAnsi="Times New Roman" w:cs="Times New Roman"/>
          <w:sz w:val="24"/>
          <w:szCs w:val="24"/>
          <w:lang w:eastAsia="ru-RU" w:bidi="ru-RU"/>
        </w:rPr>
        <w:t>с комбинированным</w:t>
      </w:r>
      <w:r w:rsidRPr="00593DF6">
        <w:rPr>
          <w:rFonts w:ascii="Times New Roman" w:eastAsia="Times New Roman" w:hAnsi="Times New Roman" w:cs="Times New Roman"/>
          <w:sz w:val="24"/>
          <w:szCs w:val="24"/>
          <w:lang w:eastAsia="ru-RU" w:bidi="ru-RU"/>
        </w:rPr>
        <w:t xml:space="preserve"> методом крепления подошвы на 30 единиц (+0,3%), ниточным методом крепления подошвы - на 10 единиц (-1,1%) и химическим - на 25 единиц (+0,8%).</w:t>
      </w:r>
      <w:r w:rsidRPr="00593DF6">
        <w:rPr>
          <w:rFonts w:ascii="Times New Roman" w:eastAsia="Times New Roman" w:hAnsi="Times New Roman" w:cs="Times New Roman"/>
          <w:szCs w:val="28"/>
          <w:lang w:eastAsia="ru-RU" w:bidi="ru-RU"/>
        </w:rPr>
        <w:t xml:space="preserve"> </w:t>
      </w:r>
    </w:p>
    <w:p w:rsidR="00593DF6" w:rsidRPr="00593DF6" w:rsidRDefault="00593DF6" w:rsidP="00593DF6">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Основными поставщиками предприятия ООО «КАРИ» являются: Компания «T.Tаccаrdi» г.Москва, Компания «</w:t>
      </w:r>
      <w:r w:rsidRPr="00593DF6">
        <w:rPr>
          <w:rFonts w:ascii="Times New Roman" w:eastAsia="Times New Roman" w:hAnsi="Times New Roman" w:cs="Times New Roman"/>
          <w:sz w:val="24"/>
          <w:szCs w:val="24"/>
          <w:lang w:val="en-US" w:eastAsia="ru-RU" w:bidi="ru-RU"/>
        </w:rPr>
        <w:t>Pierre</w:t>
      </w:r>
      <w:r w:rsidRPr="00593DF6">
        <w:rPr>
          <w:rFonts w:ascii="Times New Roman" w:eastAsia="Times New Roman" w:hAnsi="Times New Roman" w:cs="Times New Roman"/>
          <w:sz w:val="24"/>
          <w:szCs w:val="24"/>
          <w:lang w:eastAsia="ru-RU" w:bidi="ru-RU"/>
        </w:rPr>
        <w:t xml:space="preserve"> </w:t>
      </w:r>
      <w:r w:rsidRPr="00593DF6">
        <w:rPr>
          <w:rFonts w:ascii="Times New Roman" w:eastAsia="Times New Roman" w:hAnsi="Times New Roman" w:cs="Times New Roman"/>
          <w:sz w:val="24"/>
          <w:szCs w:val="24"/>
          <w:lang w:val="en-US" w:eastAsia="ru-RU" w:bidi="ru-RU"/>
        </w:rPr>
        <w:t>C</w:t>
      </w:r>
      <w:r w:rsidRPr="00593DF6">
        <w:rPr>
          <w:rFonts w:ascii="Times New Roman" w:eastAsia="Times New Roman" w:hAnsi="Times New Roman" w:cs="Times New Roman"/>
          <w:sz w:val="24"/>
          <w:szCs w:val="24"/>
          <w:lang w:eastAsia="ru-RU" w:bidi="ru-RU"/>
        </w:rPr>
        <w:t>а</w:t>
      </w:r>
      <w:r w:rsidRPr="00593DF6">
        <w:rPr>
          <w:rFonts w:ascii="Times New Roman" w:eastAsia="Times New Roman" w:hAnsi="Times New Roman" w:cs="Times New Roman"/>
          <w:sz w:val="24"/>
          <w:szCs w:val="24"/>
          <w:lang w:val="en-US" w:eastAsia="ru-RU" w:bidi="ru-RU"/>
        </w:rPr>
        <w:t>rdin</w:t>
      </w:r>
      <w:r w:rsidRPr="00593DF6">
        <w:rPr>
          <w:rFonts w:ascii="Times New Roman" w:eastAsia="Times New Roman" w:hAnsi="Times New Roman" w:cs="Times New Roman"/>
          <w:sz w:val="24"/>
          <w:szCs w:val="24"/>
          <w:lang w:eastAsia="ru-RU" w:bidi="ru-RU"/>
        </w:rPr>
        <w:t>» г.Москва, Компания «</w:t>
      </w:r>
      <w:r w:rsidRPr="00593DF6">
        <w:rPr>
          <w:rFonts w:ascii="Times New Roman" w:eastAsia="Times New Roman" w:hAnsi="Times New Roman" w:cs="Times New Roman"/>
          <w:sz w:val="24"/>
          <w:szCs w:val="24"/>
          <w:lang w:val="en-US" w:eastAsia="ru-RU" w:bidi="ru-RU"/>
        </w:rPr>
        <w:t>TimeJum</w:t>
      </w:r>
      <w:r w:rsidRPr="00593DF6">
        <w:rPr>
          <w:rFonts w:ascii="Times New Roman" w:eastAsia="Times New Roman" w:hAnsi="Times New Roman" w:cs="Times New Roman"/>
          <w:sz w:val="24"/>
          <w:szCs w:val="24"/>
          <w:lang w:eastAsia="ru-RU" w:bidi="ru-RU"/>
        </w:rPr>
        <w:t>р» г.Москва, компания «А</w:t>
      </w:r>
      <w:r w:rsidRPr="00593DF6">
        <w:rPr>
          <w:rFonts w:ascii="Times New Roman" w:eastAsia="Times New Roman" w:hAnsi="Times New Roman" w:cs="Times New Roman"/>
          <w:sz w:val="24"/>
          <w:szCs w:val="24"/>
          <w:lang w:val="en-US" w:eastAsia="ru-RU" w:bidi="ru-RU"/>
        </w:rPr>
        <w:t>lessio</w:t>
      </w:r>
      <w:r w:rsidRPr="00593DF6">
        <w:rPr>
          <w:rFonts w:ascii="Times New Roman" w:eastAsia="Times New Roman" w:hAnsi="Times New Roman" w:cs="Times New Roman"/>
          <w:sz w:val="24"/>
          <w:szCs w:val="24"/>
          <w:lang w:eastAsia="ru-RU" w:bidi="ru-RU"/>
        </w:rPr>
        <w:t xml:space="preserve"> </w:t>
      </w:r>
      <w:r w:rsidRPr="00593DF6">
        <w:rPr>
          <w:rFonts w:ascii="Times New Roman" w:eastAsia="Times New Roman" w:hAnsi="Times New Roman" w:cs="Times New Roman"/>
          <w:sz w:val="24"/>
          <w:szCs w:val="24"/>
          <w:lang w:val="en-US" w:eastAsia="ru-RU" w:bidi="ru-RU"/>
        </w:rPr>
        <w:t>Nesc</w:t>
      </w:r>
      <w:r w:rsidRPr="00593DF6">
        <w:rPr>
          <w:rFonts w:ascii="Times New Roman" w:eastAsia="Times New Roman" w:hAnsi="Times New Roman" w:cs="Times New Roman"/>
          <w:sz w:val="24"/>
          <w:szCs w:val="24"/>
          <w:lang w:eastAsia="ru-RU" w:bidi="ru-RU"/>
        </w:rPr>
        <w:t>а» г. Москва. Перечень поставщиков обуви по классификационным признакам, ООО «КАРИ» представлен в таблице 5.</w:t>
      </w:r>
    </w:p>
    <w:p w:rsidR="00593DF6" w:rsidRPr="00593DF6" w:rsidRDefault="009906C1" w:rsidP="009906C1">
      <w:pPr>
        <w:widowControl w:val="0"/>
        <w:autoSpaceDE w:val="0"/>
        <w:autoSpaceDN w:val="0"/>
        <w:adjustRightInd w:val="0"/>
        <w:spacing w:after="0" w:line="240" w:lineRule="auto"/>
        <w:ind w:left="7788"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i/>
          <w:sz w:val="24"/>
          <w:szCs w:val="24"/>
          <w:lang w:eastAsia="ru-RU" w:bidi="ru-RU"/>
        </w:rPr>
        <w:t>Таблица 5</w:t>
      </w:r>
    </w:p>
    <w:p w:rsidR="00593DF6" w:rsidRPr="00593DF6" w:rsidRDefault="00593DF6" w:rsidP="009906C1">
      <w:pPr>
        <w:widowControl w:val="0"/>
        <w:tabs>
          <w:tab w:val="left" w:pos="709"/>
          <w:tab w:val="left" w:pos="4125"/>
        </w:tabs>
        <w:autoSpaceDE w:val="0"/>
        <w:autoSpaceDN w:val="0"/>
        <w:spacing w:after="120" w:line="240" w:lineRule="auto"/>
        <w:jc w:val="center"/>
        <w:rPr>
          <w:rFonts w:ascii="Times New Roman" w:eastAsia="Times New Roman" w:hAnsi="Times New Roman" w:cs="Times New Roman"/>
          <w:b/>
          <w:sz w:val="24"/>
          <w:szCs w:val="24"/>
          <w:lang w:eastAsia="ru-RU" w:bidi="ru-RU"/>
        </w:rPr>
      </w:pPr>
      <w:r w:rsidRPr="00593DF6">
        <w:rPr>
          <w:rFonts w:ascii="Times New Roman" w:eastAsia="Times New Roman" w:hAnsi="Times New Roman" w:cs="Times New Roman"/>
          <w:b/>
          <w:sz w:val="24"/>
          <w:szCs w:val="24"/>
          <w:lang w:eastAsia="ru-RU" w:bidi="ru-RU"/>
        </w:rPr>
        <w:t>Анализ обуви поставщиков по нескольким классификационным признакам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7"/>
        <w:gridCol w:w="1811"/>
        <w:gridCol w:w="1788"/>
        <w:gridCol w:w="1690"/>
        <w:gridCol w:w="1953"/>
      </w:tblGrid>
      <w:tr w:rsidR="00593DF6" w:rsidRPr="00593DF6" w:rsidTr="00593DF6">
        <w:tc>
          <w:tcPr>
            <w:tcW w:w="0" w:type="auto"/>
            <w:vMerge w:val="restart"/>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Классификационный</w:t>
            </w: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признак</w:t>
            </w:r>
          </w:p>
        </w:tc>
        <w:tc>
          <w:tcPr>
            <w:tcW w:w="0" w:type="auto"/>
            <w:gridSpan w:val="4"/>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Поставщики обуви магазина ООО «КАРИ»</w:t>
            </w:r>
          </w:p>
        </w:tc>
      </w:tr>
      <w:tr w:rsidR="00593DF6" w:rsidRPr="00593DF6" w:rsidTr="00593DF6">
        <w:tc>
          <w:tcPr>
            <w:tcW w:w="0" w:type="auto"/>
            <w:vMerge/>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tc>
        <w:tc>
          <w:tcPr>
            <w:tcW w:w="0" w:type="auto"/>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Компания «T.Tаccаrdi» </w:t>
            </w:r>
          </w:p>
        </w:tc>
        <w:tc>
          <w:tcPr>
            <w:tcW w:w="0" w:type="auto"/>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color w:val="000000"/>
                <w:sz w:val="24"/>
                <w:szCs w:val="24"/>
                <w:lang w:eastAsia="ru-RU" w:bidi="ru-RU"/>
              </w:rPr>
              <w:t xml:space="preserve">Компания «TimeJumр» </w:t>
            </w:r>
          </w:p>
        </w:tc>
        <w:tc>
          <w:tcPr>
            <w:tcW w:w="0" w:type="auto"/>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color w:val="000000"/>
                <w:sz w:val="24"/>
                <w:szCs w:val="24"/>
                <w:lang w:eastAsia="ru-RU" w:bidi="ru-RU"/>
              </w:rPr>
              <w:t>Компания «</w:t>
            </w:r>
            <w:r w:rsidRPr="00593DF6">
              <w:rPr>
                <w:rFonts w:ascii="Times New Roman" w:eastAsia="Times New Roman" w:hAnsi="Times New Roman" w:cs="Times New Roman"/>
                <w:color w:val="000000"/>
                <w:sz w:val="24"/>
                <w:szCs w:val="24"/>
                <w:lang w:val="en-US" w:eastAsia="ru-RU" w:bidi="ru-RU"/>
              </w:rPr>
              <w:t>Pierre</w:t>
            </w:r>
            <w:r w:rsidRPr="00593DF6">
              <w:rPr>
                <w:rFonts w:ascii="Times New Roman" w:eastAsia="Times New Roman" w:hAnsi="Times New Roman" w:cs="Times New Roman"/>
                <w:color w:val="000000"/>
                <w:sz w:val="24"/>
                <w:szCs w:val="24"/>
                <w:lang w:eastAsia="ru-RU" w:bidi="ru-RU"/>
              </w:rPr>
              <w:t xml:space="preserve"> </w:t>
            </w:r>
            <w:r w:rsidRPr="00593DF6">
              <w:rPr>
                <w:rFonts w:ascii="Times New Roman" w:eastAsia="Times New Roman" w:hAnsi="Times New Roman" w:cs="Times New Roman"/>
                <w:color w:val="000000"/>
                <w:sz w:val="24"/>
                <w:szCs w:val="24"/>
                <w:lang w:val="en-US" w:eastAsia="ru-RU" w:bidi="ru-RU"/>
              </w:rPr>
              <w:t>C</w:t>
            </w:r>
            <w:r w:rsidRPr="00593DF6">
              <w:rPr>
                <w:rFonts w:ascii="Times New Roman" w:eastAsia="Times New Roman" w:hAnsi="Times New Roman" w:cs="Times New Roman"/>
                <w:color w:val="000000"/>
                <w:sz w:val="24"/>
                <w:szCs w:val="24"/>
                <w:lang w:eastAsia="ru-RU" w:bidi="ru-RU"/>
              </w:rPr>
              <w:t>а</w:t>
            </w:r>
            <w:r w:rsidRPr="00593DF6">
              <w:rPr>
                <w:rFonts w:ascii="Times New Roman" w:eastAsia="Times New Roman" w:hAnsi="Times New Roman" w:cs="Times New Roman"/>
                <w:color w:val="000000"/>
                <w:sz w:val="24"/>
                <w:szCs w:val="24"/>
                <w:lang w:val="en-US" w:eastAsia="ru-RU" w:bidi="ru-RU"/>
              </w:rPr>
              <w:t>rdin</w:t>
            </w:r>
            <w:r w:rsidRPr="00593DF6">
              <w:rPr>
                <w:rFonts w:ascii="Times New Roman" w:eastAsia="Times New Roman" w:hAnsi="Times New Roman" w:cs="Times New Roman"/>
                <w:color w:val="000000"/>
                <w:sz w:val="24"/>
                <w:szCs w:val="24"/>
                <w:lang w:eastAsia="ru-RU" w:bidi="ru-RU"/>
              </w:rPr>
              <w:t xml:space="preserve">» </w:t>
            </w:r>
          </w:p>
        </w:tc>
        <w:tc>
          <w:tcPr>
            <w:tcW w:w="0" w:type="auto"/>
            <w:vAlign w:val="center"/>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Компания «А</w:t>
            </w:r>
            <w:r w:rsidRPr="00593DF6">
              <w:rPr>
                <w:rFonts w:ascii="Times New Roman" w:eastAsia="Times New Roman" w:hAnsi="Times New Roman" w:cs="Times New Roman"/>
                <w:color w:val="000000"/>
                <w:sz w:val="24"/>
                <w:szCs w:val="24"/>
                <w:lang w:val="en-US" w:eastAsia="ru-RU" w:bidi="ru-RU"/>
              </w:rPr>
              <w:t>lessio</w:t>
            </w:r>
            <w:r w:rsidRPr="00593DF6">
              <w:rPr>
                <w:rFonts w:ascii="Times New Roman" w:eastAsia="Times New Roman" w:hAnsi="Times New Roman" w:cs="Times New Roman"/>
                <w:color w:val="000000"/>
                <w:sz w:val="24"/>
                <w:szCs w:val="24"/>
                <w:lang w:eastAsia="ru-RU" w:bidi="ru-RU"/>
              </w:rPr>
              <w:t xml:space="preserve"> </w:t>
            </w:r>
            <w:r w:rsidRPr="00593DF6">
              <w:rPr>
                <w:rFonts w:ascii="Times New Roman" w:eastAsia="Times New Roman" w:hAnsi="Times New Roman" w:cs="Times New Roman"/>
                <w:color w:val="000000"/>
                <w:sz w:val="24"/>
                <w:szCs w:val="24"/>
                <w:lang w:val="en-US" w:eastAsia="ru-RU" w:bidi="ru-RU"/>
              </w:rPr>
              <w:t>Nesc</w:t>
            </w:r>
            <w:r w:rsidRPr="00593DF6">
              <w:rPr>
                <w:rFonts w:ascii="Times New Roman" w:eastAsia="Times New Roman" w:hAnsi="Times New Roman" w:cs="Times New Roman"/>
                <w:color w:val="000000"/>
                <w:sz w:val="24"/>
                <w:szCs w:val="24"/>
                <w:lang w:eastAsia="ru-RU" w:bidi="ru-RU"/>
              </w:rPr>
              <w:t>а»</w:t>
            </w:r>
          </w:p>
        </w:tc>
      </w:tr>
      <w:tr w:rsidR="00593DF6" w:rsidRPr="00593DF6" w:rsidTr="00593DF6">
        <w:tc>
          <w:tcPr>
            <w:tcW w:w="0" w:type="auto"/>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1. Назначение</w:t>
            </w:r>
          </w:p>
        </w:tc>
        <w:tc>
          <w:tcPr>
            <w:tcW w:w="0" w:type="auto"/>
            <w:vAlign w:val="bottom"/>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повседневная,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модельная,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спортивная,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домашняя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спортивная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повседневная,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модельная,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спортивная,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легкая</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повседневная,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модельная,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tc>
      </w:tr>
      <w:tr w:rsidR="00593DF6" w:rsidRPr="00593DF6" w:rsidTr="00593DF6">
        <w:tc>
          <w:tcPr>
            <w:tcW w:w="0" w:type="auto"/>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2. Половозрастной признак</w:t>
            </w:r>
          </w:p>
        </w:tc>
        <w:tc>
          <w:tcPr>
            <w:tcW w:w="0" w:type="auto"/>
            <w:vAlign w:val="bottom"/>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мужская,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женская,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мальчиковая,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девичья</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мужская,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женская,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мальчиковая,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девичья</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мужская,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женская,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мальчиковая,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девичья</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мужская,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женская</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tc>
      </w:tr>
      <w:tr w:rsidR="00593DF6" w:rsidRPr="00593DF6" w:rsidTr="00593DF6">
        <w:tc>
          <w:tcPr>
            <w:tcW w:w="0" w:type="auto"/>
          </w:tcPr>
          <w:p w:rsidR="00593DF6" w:rsidRPr="00593DF6" w:rsidRDefault="00593DF6" w:rsidP="00593DF6">
            <w:pPr>
              <w:widowControl w:val="0"/>
              <w:autoSpaceDE w:val="0"/>
              <w:autoSpaceDN w:val="0"/>
              <w:spacing w:after="0" w:line="240" w:lineRule="auto"/>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3. Вид материала верха</w:t>
            </w:r>
          </w:p>
        </w:tc>
        <w:tc>
          <w:tcPr>
            <w:tcW w:w="0" w:type="auto"/>
            <w:vAlign w:val="bottom"/>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искусственный нубук,</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искусственная 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замша,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лакированная искусственная 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микрофибра,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вельвет,</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color w:val="000000"/>
                <w:sz w:val="24"/>
                <w:szCs w:val="24"/>
                <w:lang w:eastAsia="ru-RU" w:bidi="ru-RU"/>
              </w:rPr>
            </w:pPr>
            <w:r w:rsidRPr="00593DF6">
              <w:rPr>
                <w:rFonts w:ascii="Times New Roman" w:eastAsia="Times New Roman" w:hAnsi="Times New Roman" w:cs="Times New Roman"/>
                <w:color w:val="000000"/>
                <w:sz w:val="24"/>
                <w:szCs w:val="24"/>
                <w:lang w:eastAsia="ru-RU" w:bidi="ru-RU"/>
              </w:rPr>
              <w:t>ткань</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искусственная 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искусственный нубук</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замша</w:t>
            </w:r>
          </w:p>
        </w:tc>
        <w:tc>
          <w:tcPr>
            <w:tcW w:w="0" w:type="auto"/>
          </w:tcPr>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замша, композиционная кожа</w:t>
            </w:r>
          </w:p>
          <w:p w:rsidR="00593DF6" w:rsidRPr="00593DF6" w:rsidRDefault="00593DF6" w:rsidP="00593DF6">
            <w:pPr>
              <w:widowControl w:val="0"/>
              <w:autoSpaceDE w:val="0"/>
              <w:autoSpaceDN w:val="0"/>
              <w:spacing w:after="0" w:line="240" w:lineRule="auto"/>
              <w:jc w:val="center"/>
              <w:rPr>
                <w:rFonts w:ascii="Times New Roman" w:eastAsia="Times New Roman" w:hAnsi="Times New Roman" w:cs="Times New Roman"/>
                <w:sz w:val="24"/>
                <w:szCs w:val="24"/>
                <w:lang w:eastAsia="ru-RU" w:bidi="ru-RU"/>
              </w:rPr>
            </w:pPr>
          </w:p>
        </w:tc>
      </w:tr>
    </w:tbl>
    <w:p w:rsidR="00593DF6" w:rsidRPr="00593DF6" w:rsidRDefault="008D4205" w:rsidP="008D4205">
      <w:pPr>
        <w:widowControl w:val="0"/>
        <w:tabs>
          <w:tab w:val="left" w:pos="709"/>
          <w:tab w:val="left" w:pos="4125"/>
        </w:tabs>
        <w:autoSpaceDE w:val="0"/>
        <w:autoSpaceDN w:val="0"/>
        <w:spacing w:after="0" w:line="240" w:lineRule="auto"/>
        <w:ind w:firstLine="709"/>
        <w:jc w:val="both"/>
        <w:rPr>
          <w:rFonts w:ascii="Times New Roman" w:eastAsia="Times New Roman" w:hAnsi="Times New Roman" w:cs="Times New Roman"/>
          <w:bCs/>
          <w:sz w:val="24"/>
          <w:szCs w:val="24"/>
          <w:lang w:eastAsia="ru-RU" w:bidi="ru-RU"/>
        </w:rPr>
      </w:pPr>
      <w:r>
        <w:rPr>
          <w:rFonts w:ascii="Times New Roman" w:eastAsia="Times New Roman" w:hAnsi="Times New Roman" w:cs="Times New Roman"/>
          <w:sz w:val="24"/>
          <w:szCs w:val="24"/>
          <w:lang w:eastAsia="ru-RU" w:bidi="ru-RU"/>
        </w:rPr>
        <w:t xml:space="preserve"> </w:t>
      </w:r>
      <w:r w:rsidR="00593DF6" w:rsidRPr="00593DF6">
        <w:rPr>
          <w:rFonts w:ascii="Times New Roman" w:eastAsia="Times New Roman" w:hAnsi="Times New Roman" w:cs="Times New Roman"/>
          <w:bCs/>
          <w:sz w:val="24"/>
          <w:szCs w:val="24"/>
          <w:lang w:eastAsia="ru-RU" w:bidi="ru-RU"/>
        </w:rPr>
        <w:t>В магазине ООО «КАРИ» можно купить обувь разного назначения: компания «T.Tаccаrdi»</w:t>
      </w:r>
      <w:r w:rsidR="00593DF6" w:rsidRPr="00593DF6">
        <w:rPr>
          <w:rFonts w:ascii="Times New Roman" w:eastAsia="Times New Roman" w:hAnsi="Times New Roman" w:cs="Times New Roman"/>
          <w:color w:val="000000"/>
          <w:sz w:val="24"/>
          <w:szCs w:val="24"/>
          <w:lang w:eastAsia="ru-RU" w:bidi="ru-RU"/>
        </w:rPr>
        <w:t xml:space="preserve"> и </w:t>
      </w:r>
      <w:r w:rsidR="00593DF6" w:rsidRPr="00593DF6">
        <w:rPr>
          <w:rFonts w:ascii="Times New Roman" w:eastAsia="Times New Roman" w:hAnsi="Times New Roman" w:cs="Times New Roman"/>
          <w:bCs/>
          <w:sz w:val="24"/>
          <w:szCs w:val="24"/>
          <w:lang w:eastAsia="ru-RU" w:bidi="ru-RU"/>
        </w:rPr>
        <w:t>«</w:t>
      </w:r>
      <w:r w:rsidR="00593DF6" w:rsidRPr="00593DF6">
        <w:rPr>
          <w:rFonts w:ascii="Times New Roman" w:eastAsia="Times New Roman" w:hAnsi="Times New Roman" w:cs="Times New Roman"/>
          <w:bCs/>
          <w:sz w:val="24"/>
          <w:szCs w:val="24"/>
          <w:lang w:val="en-US" w:eastAsia="ru-RU" w:bidi="ru-RU"/>
        </w:rPr>
        <w:t>Pierre</w:t>
      </w:r>
      <w:r w:rsidR="00593DF6" w:rsidRPr="00593DF6">
        <w:rPr>
          <w:rFonts w:ascii="Times New Roman" w:eastAsia="Times New Roman" w:hAnsi="Times New Roman" w:cs="Times New Roman"/>
          <w:bCs/>
          <w:sz w:val="24"/>
          <w:szCs w:val="24"/>
          <w:lang w:eastAsia="ru-RU" w:bidi="ru-RU"/>
        </w:rPr>
        <w:t xml:space="preserve"> </w:t>
      </w:r>
      <w:r w:rsidR="00593DF6" w:rsidRPr="00593DF6">
        <w:rPr>
          <w:rFonts w:ascii="Times New Roman" w:eastAsia="Times New Roman" w:hAnsi="Times New Roman" w:cs="Times New Roman"/>
          <w:bCs/>
          <w:sz w:val="24"/>
          <w:szCs w:val="24"/>
          <w:lang w:val="en-US" w:eastAsia="ru-RU" w:bidi="ru-RU"/>
        </w:rPr>
        <w:t>C</w:t>
      </w:r>
      <w:r w:rsidR="00593DF6" w:rsidRPr="00593DF6">
        <w:rPr>
          <w:rFonts w:ascii="Times New Roman" w:eastAsia="Times New Roman" w:hAnsi="Times New Roman" w:cs="Times New Roman"/>
          <w:bCs/>
          <w:sz w:val="24"/>
          <w:szCs w:val="24"/>
          <w:lang w:eastAsia="ru-RU" w:bidi="ru-RU"/>
        </w:rPr>
        <w:t>а</w:t>
      </w:r>
      <w:r w:rsidR="00593DF6" w:rsidRPr="00593DF6">
        <w:rPr>
          <w:rFonts w:ascii="Times New Roman" w:eastAsia="Times New Roman" w:hAnsi="Times New Roman" w:cs="Times New Roman"/>
          <w:bCs/>
          <w:sz w:val="24"/>
          <w:szCs w:val="24"/>
          <w:lang w:val="en-US" w:eastAsia="ru-RU" w:bidi="ru-RU"/>
        </w:rPr>
        <w:t>rdin</w:t>
      </w:r>
      <w:r w:rsidR="00593DF6" w:rsidRPr="00593DF6">
        <w:rPr>
          <w:rFonts w:ascii="Times New Roman" w:eastAsia="Times New Roman" w:hAnsi="Times New Roman" w:cs="Times New Roman"/>
          <w:bCs/>
          <w:sz w:val="24"/>
          <w:szCs w:val="24"/>
          <w:lang w:eastAsia="ru-RU" w:bidi="ru-RU"/>
        </w:rPr>
        <w:t>» предлагают повседневную, модельную, спортивную, а также домашнюю и легкую обувь. Компания «TimeJumр» предлагает спортивную обувь, а компания «А</w:t>
      </w:r>
      <w:r w:rsidR="00593DF6" w:rsidRPr="00593DF6">
        <w:rPr>
          <w:rFonts w:ascii="Times New Roman" w:eastAsia="Times New Roman" w:hAnsi="Times New Roman" w:cs="Times New Roman"/>
          <w:bCs/>
          <w:sz w:val="24"/>
          <w:szCs w:val="24"/>
          <w:lang w:val="en-US" w:eastAsia="ru-RU" w:bidi="ru-RU"/>
        </w:rPr>
        <w:t>lessio</w:t>
      </w:r>
      <w:r w:rsidR="00593DF6" w:rsidRPr="00593DF6">
        <w:rPr>
          <w:rFonts w:ascii="Times New Roman" w:eastAsia="Times New Roman" w:hAnsi="Times New Roman" w:cs="Times New Roman"/>
          <w:bCs/>
          <w:sz w:val="24"/>
          <w:szCs w:val="24"/>
          <w:lang w:eastAsia="ru-RU" w:bidi="ru-RU"/>
        </w:rPr>
        <w:t xml:space="preserve"> </w:t>
      </w:r>
      <w:r w:rsidR="00593DF6" w:rsidRPr="00593DF6">
        <w:rPr>
          <w:rFonts w:ascii="Times New Roman" w:eastAsia="Times New Roman" w:hAnsi="Times New Roman" w:cs="Times New Roman"/>
          <w:bCs/>
          <w:sz w:val="24"/>
          <w:szCs w:val="24"/>
          <w:lang w:val="en-US" w:eastAsia="ru-RU" w:bidi="ru-RU"/>
        </w:rPr>
        <w:t>Nesc</w:t>
      </w:r>
      <w:r w:rsidR="00593DF6" w:rsidRPr="00593DF6">
        <w:rPr>
          <w:rFonts w:ascii="Times New Roman" w:eastAsia="Times New Roman" w:hAnsi="Times New Roman" w:cs="Times New Roman"/>
          <w:bCs/>
          <w:sz w:val="24"/>
          <w:szCs w:val="24"/>
          <w:lang w:eastAsia="ru-RU" w:bidi="ru-RU"/>
        </w:rPr>
        <w:t>а» представлена модельной обувью и повседневной. Компания «А</w:t>
      </w:r>
      <w:r w:rsidR="00593DF6" w:rsidRPr="00593DF6">
        <w:rPr>
          <w:rFonts w:ascii="Times New Roman" w:eastAsia="Times New Roman" w:hAnsi="Times New Roman" w:cs="Times New Roman"/>
          <w:bCs/>
          <w:sz w:val="24"/>
          <w:szCs w:val="24"/>
          <w:lang w:val="en-US" w:eastAsia="ru-RU" w:bidi="ru-RU"/>
        </w:rPr>
        <w:t>lessio</w:t>
      </w:r>
      <w:r w:rsidR="00593DF6" w:rsidRPr="00593DF6">
        <w:rPr>
          <w:rFonts w:ascii="Times New Roman" w:eastAsia="Times New Roman" w:hAnsi="Times New Roman" w:cs="Times New Roman"/>
          <w:bCs/>
          <w:sz w:val="24"/>
          <w:szCs w:val="24"/>
          <w:lang w:eastAsia="ru-RU" w:bidi="ru-RU"/>
        </w:rPr>
        <w:t xml:space="preserve"> </w:t>
      </w:r>
      <w:r w:rsidR="00593DF6" w:rsidRPr="00593DF6">
        <w:rPr>
          <w:rFonts w:ascii="Times New Roman" w:eastAsia="Times New Roman" w:hAnsi="Times New Roman" w:cs="Times New Roman"/>
          <w:bCs/>
          <w:sz w:val="24"/>
          <w:szCs w:val="24"/>
          <w:lang w:val="en-US" w:eastAsia="ru-RU" w:bidi="ru-RU"/>
        </w:rPr>
        <w:t>Nesc</w:t>
      </w:r>
      <w:r w:rsidR="00593DF6" w:rsidRPr="00593DF6">
        <w:rPr>
          <w:rFonts w:ascii="Times New Roman" w:eastAsia="Times New Roman" w:hAnsi="Times New Roman" w:cs="Times New Roman"/>
          <w:bCs/>
          <w:sz w:val="24"/>
          <w:szCs w:val="24"/>
          <w:lang w:eastAsia="ru-RU" w:bidi="ru-RU"/>
        </w:rPr>
        <w:t xml:space="preserve">а» представлена мужским и женским ассортиментом обуви, у остальных поставщиков обувь представлена для всех возрастов: мужская, женская, мальчиковая и девичья. Также можно купить обувь компании «T.Tаccаrdi» и «TimeJumр» </w:t>
      </w:r>
      <w:r w:rsidR="00593DF6" w:rsidRPr="00593DF6">
        <w:rPr>
          <w:rFonts w:ascii="Times New Roman" w:eastAsia="Times New Roman" w:hAnsi="Times New Roman" w:cs="Times New Roman"/>
          <w:sz w:val="24"/>
          <w:szCs w:val="24"/>
          <w:lang w:eastAsia="ru-RU" w:bidi="ru-RU"/>
        </w:rPr>
        <w:t xml:space="preserve">из искусственной кожи, замши, нубука, текстиля и других материалов. Компании </w:t>
      </w:r>
      <w:r w:rsidR="00593DF6" w:rsidRPr="00593DF6">
        <w:rPr>
          <w:rFonts w:ascii="Times New Roman" w:eastAsia="Times New Roman" w:hAnsi="Times New Roman" w:cs="Times New Roman"/>
          <w:bCs/>
          <w:sz w:val="24"/>
          <w:szCs w:val="24"/>
          <w:lang w:eastAsia="ru-RU" w:bidi="ru-RU"/>
        </w:rPr>
        <w:t>«</w:t>
      </w:r>
      <w:r w:rsidR="00593DF6" w:rsidRPr="00593DF6">
        <w:rPr>
          <w:rFonts w:ascii="Times New Roman" w:eastAsia="Times New Roman" w:hAnsi="Times New Roman" w:cs="Times New Roman"/>
          <w:bCs/>
          <w:sz w:val="24"/>
          <w:szCs w:val="24"/>
          <w:lang w:val="en-US" w:eastAsia="ru-RU" w:bidi="ru-RU"/>
        </w:rPr>
        <w:t>Pierre</w:t>
      </w:r>
      <w:r w:rsidR="00593DF6" w:rsidRPr="00593DF6">
        <w:rPr>
          <w:rFonts w:ascii="Times New Roman" w:eastAsia="Times New Roman" w:hAnsi="Times New Roman" w:cs="Times New Roman"/>
          <w:bCs/>
          <w:sz w:val="24"/>
          <w:szCs w:val="24"/>
          <w:lang w:eastAsia="ru-RU" w:bidi="ru-RU"/>
        </w:rPr>
        <w:t xml:space="preserve"> </w:t>
      </w:r>
      <w:r w:rsidR="00593DF6" w:rsidRPr="00593DF6">
        <w:rPr>
          <w:rFonts w:ascii="Times New Roman" w:eastAsia="Times New Roman" w:hAnsi="Times New Roman" w:cs="Times New Roman"/>
          <w:bCs/>
          <w:sz w:val="24"/>
          <w:szCs w:val="24"/>
          <w:lang w:val="en-US" w:eastAsia="ru-RU" w:bidi="ru-RU"/>
        </w:rPr>
        <w:t>C</w:t>
      </w:r>
      <w:r w:rsidR="00593DF6" w:rsidRPr="00593DF6">
        <w:rPr>
          <w:rFonts w:ascii="Times New Roman" w:eastAsia="Times New Roman" w:hAnsi="Times New Roman" w:cs="Times New Roman"/>
          <w:bCs/>
          <w:sz w:val="24"/>
          <w:szCs w:val="24"/>
          <w:lang w:eastAsia="ru-RU" w:bidi="ru-RU"/>
        </w:rPr>
        <w:t>а</w:t>
      </w:r>
      <w:r w:rsidR="00593DF6" w:rsidRPr="00593DF6">
        <w:rPr>
          <w:rFonts w:ascii="Times New Roman" w:eastAsia="Times New Roman" w:hAnsi="Times New Roman" w:cs="Times New Roman"/>
          <w:bCs/>
          <w:sz w:val="24"/>
          <w:szCs w:val="24"/>
          <w:lang w:val="en-US" w:eastAsia="ru-RU" w:bidi="ru-RU"/>
        </w:rPr>
        <w:t>rdin</w:t>
      </w:r>
      <w:r w:rsidR="00593DF6" w:rsidRPr="00593DF6">
        <w:rPr>
          <w:rFonts w:ascii="Times New Roman" w:eastAsia="Times New Roman" w:hAnsi="Times New Roman" w:cs="Times New Roman"/>
          <w:bCs/>
          <w:sz w:val="24"/>
          <w:szCs w:val="24"/>
          <w:lang w:eastAsia="ru-RU" w:bidi="ru-RU"/>
        </w:rPr>
        <w:t>»</w:t>
      </w:r>
      <w:r w:rsidR="00593DF6" w:rsidRPr="00593DF6">
        <w:rPr>
          <w:rFonts w:ascii="Times New Roman" w:eastAsia="Times New Roman" w:hAnsi="Times New Roman" w:cs="Times New Roman"/>
          <w:sz w:val="24"/>
          <w:szCs w:val="24"/>
          <w:lang w:eastAsia="ru-RU" w:bidi="ru-RU"/>
        </w:rPr>
        <w:t xml:space="preserve"> и </w:t>
      </w:r>
      <w:r w:rsidR="00593DF6" w:rsidRPr="00593DF6">
        <w:rPr>
          <w:rFonts w:ascii="Times New Roman" w:eastAsia="Times New Roman" w:hAnsi="Times New Roman" w:cs="Times New Roman"/>
          <w:bCs/>
          <w:sz w:val="24"/>
          <w:szCs w:val="24"/>
          <w:lang w:eastAsia="ru-RU" w:bidi="ru-RU"/>
        </w:rPr>
        <w:t xml:space="preserve">«Аlessio Nescа» предлагают обувь из натуральных материалов: кожи и замши. </w:t>
      </w: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color w:val="000000"/>
          <w:sz w:val="24"/>
          <w:szCs w:val="24"/>
          <w:shd w:val="clear" w:color="auto" w:fill="FFFFFF"/>
          <w:lang w:eastAsia="ru-RU" w:bidi="ru-RU"/>
        </w:rPr>
        <w:t xml:space="preserve">В торговом зале магазина предлагается </w:t>
      </w:r>
      <w:r w:rsidRPr="00593DF6">
        <w:rPr>
          <w:rFonts w:ascii="Times New Roman" w:eastAsia="Times New Roman" w:hAnsi="Times New Roman" w:cs="Times New Roman"/>
          <w:bCs/>
          <w:color w:val="000000"/>
          <w:sz w:val="24"/>
          <w:szCs w:val="24"/>
          <w:lang w:eastAsia="ru-RU" w:bidi="ru-RU"/>
        </w:rPr>
        <w:t>модная и современная обувь для всей семьи по привлекательным ценам</w:t>
      </w:r>
      <w:r w:rsidRPr="00593DF6">
        <w:rPr>
          <w:rFonts w:ascii="Times New Roman" w:eastAsia="Times New Roman" w:hAnsi="Times New Roman" w:cs="Times New Roman"/>
          <w:sz w:val="24"/>
          <w:szCs w:val="24"/>
          <w:lang w:eastAsia="ru-RU" w:bidi="ru-RU"/>
        </w:rPr>
        <w:t>.</w:t>
      </w: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В рамках каждого вида ассортимента обуви наблюдается рост, это связано в первую очередь с факторами, формирующими ассортимент и удовлетворением потребностей покупателей.</w:t>
      </w:r>
    </w:p>
    <w:p w:rsidR="00593DF6" w:rsidRPr="00593DF6" w:rsidRDefault="00593DF6" w:rsidP="00593DF6">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Таким образом, в магазине достаточно глубокий и широкий ассортимент кожаной обуви, что удовлетворяет покупательский спрос, повышает качество обслуживания. ООО «КАРИ» имеет постоянно меняющийся ассортимент обуви, руководство магазина следит за включением в него новых видов и разновидностей обуви, чтобы увеличивать покупательскую аудиторию, успешно конкурировать с другими обувными магазинами, повышать качество обслуживания.</w:t>
      </w:r>
      <w:r w:rsidRPr="00593DF6">
        <w:rPr>
          <w:rFonts w:ascii="Times New Roman" w:eastAsia="Times New Roman" w:hAnsi="Times New Roman" w:cs="Times New Roman"/>
          <w:bCs/>
          <w:color w:val="000000"/>
          <w:sz w:val="24"/>
          <w:szCs w:val="24"/>
          <w:lang w:eastAsia="ru-RU" w:bidi="ru-RU"/>
        </w:rPr>
        <w:t xml:space="preserve"> </w:t>
      </w:r>
    </w:p>
    <w:p w:rsidR="00593DF6" w:rsidRPr="00593DF6" w:rsidRDefault="00593DF6" w:rsidP="00593DF6">
      <w:pPr>
        <w:widowControl w:val="0"/>
        <w:autoSpaceDE w:val="0"/>
        <w:autoSpaceDN w:val="0"/>
        <w:spacing w:after="0" w:line="240" w:lineRule="auto"/>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___________________________________________</w:t>
      </w:r>
    </w:p>
    <w:p w:rsidR="00593DF6" w:rsidRPr="00593DF6" w:rsidRDefault="00593DF6" w:rsidP="00593DF6">
      <w:pPr>
        <w:widowControl w:val="0"/>
        <w:autoSpaceDE w:val="0"/>
        <w:autoSpaceDN w:val="0"/>
        <w:spacing w:after="0" w:line="240" w:lineRule="auto"/>
        <w:ind w:firstLine="708"/>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1. Теоретические основы товароведения [Текст]: учебник для вузов / М.А. Николаева. - М.: Норма, 2007. - 448 с. -ISBN 978-5-89123-970-8.</w:t>
      </w:r>
    </w:p>
    <w:p w:rsidR="00593DF6" w:rsidRPr="00593DF6" w:rsidRDefault="00593DF6" w:rsidP="00593DF6">
      <w:pPr>
        <w:widowControl w:val="0"/>
        <w:autoSpaceDE w:val="0"/>
        <w:autoSpaceDN w:val="0"/>
        <w:spacing w:after="0" w:line="240" w:lineRule="auto"/>
        <w:rPr>
          <w:rFonts w:ascii="Times New Roman" w:eastAsia="Times New Roman" w:hAnsi="Times New Roman" w:cs="Times New Roman"/>
          <w:lang w:eastAsia="ru-RU" w:bidi="ru-RU"/>
        </w:rPr>
      </w:pPr>
      <w:r w:rsidRPr="00593DF6">
        <w:rPr>
          <w:rFonts w:ascii="Times New Roman" w:eastAsia="Times New Roman" w:hAnsi="Times New Roman" w:cs="Times New Roman"/>
          <w:sz w:val="24"/>
          <w:szCs w:val="24"/>
          <w:lang w:eastAsia="ru-RU" w:bidi="ru-RU"/>
        </w:rPr>
        <w:t xml:space="preserve">            2.</w:t>
      </w:r>
      <w:r w:rsidRPr="00593DF6">
        <w:rPr>
          <w:rFonts w:ascii="Times New Roman" w:eastAsia="Times New Roman" w:hAnsi="Times New Roman" w:cs="Times New Roman"/>
          <w:lang w:eastAsia="ru-RU" w:bidi="ru-RU"/>
        </w:rPr>
        <w:t xml:space="preserve"> Интернет-сайт ООО «КАРИ»: [Электронный ресурс]. - Режим доступа: </w:t>
      </w:r>
      <w:hyperlink r:id="rId38" w:history="1">
        <w:r w:rsidRPr="00593DF6">
          <w:rPr>
            <w:rFonts w:ascii="Times New Roman" w:eastAsia="Times New Roman" w:hAnsi="Times New Roman" w:cs="Times New Roman"/>
            <w:color w:val="0000FF"/>
            <w:u w:val="single"/>
            <w:lang w:eastAsia="ru-RU" w:bidi="ru-RU"/>
          </w:rPr>
          <w:t>https://kаri.com/ru</w:t>
        </w:r>
      </w:hyperlink>
      <w:r w:rsidRPr="00593DF6">
        <w:rPr>
          <w:rFonts w:ascii="Times New Roman" w:eastAsia="Times New Roman" w:hAnsi="Times New Roman" w:cs="Times New Roman"/>
          <w:lang w:eastAsia="ru-RU" w:bidi="ru-RU"/>
        </w:rPr>
        <w:t xml:space="preserve"> .</w:t>
      </w:r>
    </w:p>
    <w:p w:rsidR="00266C25" w:rsidRDefault="00266C25" w:rsidP="00BC75BF">
      <w:pPr>
        <w:widowControl w:val="0"/>
        <w:spacing w:after="0" w:line="240" w:lineRule="auto"/>
        <w:rPr>
          <w:rFonts w:ascii="Times New Roman" w:eastAsia="Calibri" w:hAnsi="Times New Roman" w:cs="Times New Roman"/>
          <w:bCs/>
          <w:iCs/>
          <w:sz w:val="24"/>
          <w:szCs w:val="24"/>
        </w:rPr>
      </w:pP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Pr="00593DF6" w:rsidRDefault="00593DF6" w:rsidP="008D4205">
      <w:pPr>
        <w:shd w:val="clear" w:color="auto" w:fill="FFFFFF"/>
        <w:spacing w:after="0" w:line="360" w:lineRule="auto"/>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УДК 658.62</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b/>
          <w:sz w:val="24"/>
          <w:szCs w:val="24"/>
          <w:lang w:eastAsia="ru-RU"/>
        </w:rPr>
      </w:pPr>
      <w:r w:rsidRPr="00593DF6">
        <w:rPr>
          <w:rFonts w:ascii="Times New Roman" w:eastAsia="Times New Roman" w:hAnsi="Times New Roman" w:cs="Times New Roman"/>
          <w:b/>
          <w:sz w:val="24"/>
          <w:szCs w:val="24"/>
          <w:lang w:eastAsia="ru-RU"/>
        </w:rPr>
        <w:t>Исследование мехового рынка в Приморском крае</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Титенок Евгения Александровна,</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бакалавр</w:t>
      </w:r>
    </w:p>
    <w:p w:rsidR="00593DF6" w:rsidRPr="00593DF6" w:rsidRDefault="00593DF6" w:rsidP="00593DF6">
      <w:pPr>
        <w:shd w:val="clear" w:color="auto" w:fill="FFFFFF"/>
        <w:spacing w:after="0" w:line="360" w:lineRule="auto"/>
        <w:ind w:firstLine="709"/>
        <w:jc w:val="center"/>
        <w:rPr>
          <w:rFonts w:ascii="Times New Roman" w:eastAsia="Times New Roman" w:hAnsi="Times New Roman" w:cs="Times New Roman"/>
          <w:i/>
          <w:sz w:val="24"/>
          <w:szCs w:val="24"/>
          <w:lang w:eastAsia="ru-RU"/>
        </w:rPr>
      </w:pPr>
      <w:r w:rsidRPr="00593DF6">
        <w:rPr>
          <w:rFonts w:ascii="Times New Roman" w:eastAsia="Times New Roman" w:hAnsi="Times New Roman" w:cs="Times New Roman"/>
          <w:i/>
          <w:sz w:val="24"/>
          <w:szCs w:val="24"/>
          <w:lang w:eastAsia="ru-RU"/>
        </w:rPr>
        <w:t>Владивостокский государственный университет экономики и сервиса</w:t>
      </w:r>
    </w:p>
    <w:p w:rsidR="00593DF6" w:rsidRPr="00593DF6" w:rsidRDefault="00593DF6" w:rsidP="00593DF6">
      <w:pPr>
        <w:shd w:val="clear" w:color="auto" w:fill="FFFFFF"/>
        <w:spacing w:after="0" w:line="360" w:lineRule="auto"/>
        <w:ind w:firstLine="709"/>
        <w:jc w:val="center"/>
        <w:rPr>
          <w:rFonts w:ascii="Times New Roman" w:eastAsia="Times New Roman" w:hAnsi="Times New Roman" w:cs="Times New Roman"/>
          <w:i/>
          <w:sz w:val="24"/>
          <w:szCs w:val="24"/>
          <w:lang w:eastAsia="ru-RU"/>
        </w:rPr>
      </w:pPr>
      <w:r w:rsidRPr="00593DF6">
        <w:rPr>
          <w:rFonts w:ascii="Times New Roman" w:eastAsia="Times New Roman" w:hAnsi="Times New Roman" w:cs="Times New Roman"/>
          <w:i/>
          <w:sz w:val="24"/>
          <w:szCs w:val="24"/>
          <w:lang w:eastAsia="ru-RU"/>
        </w:rPr>
        <w:t>Россия. Владивосток</w:t>
      </w:r>
    </w:p>
    <w:p w:rsidR="00593DF6" w:rsidRPr="00D70312" w:rsidRDefault="00593DF6" w:rsidP="00593DF6">
      <w:pPr>
        <w:shd w:val="clear" w:color="auto" w:fill="FFFFFF"/>
        <w:spacing w:after="0" w:line="360" w:lineRule="auto"/>
        <w:ind w:firstLine="709"/>
        <w:jc w:val="center"/>
        <w:rPr>
          <w:rFonts w:ascii="Times New Roman" w:eastAsia="Times New Roman" w:hAnsi="Times New Roman" w:cs="Times New Roman"/>
          <w:sz w:val="24"/>
          <w:szCs w:val="24"/>
          <w:lang w:val="en-US" w:eastAsia="ru-RU"/>
        </w:rPr>
      </w:pPr>
      <w:r w:rsidRPr="00593DF6">
        <w:rPr>
          <w:rFonts w:ascii="Times New Roman" w:eastAsia="Times New Roman" w:hAnsi="Times New Roman" w:cs="Times New Roman"/>
          <w:sz w:val="24"/>
          <w:szCs w:val="24"/>
          <w:lang w:val="en-US" w:eastAsia="ru-RU"/>
        </w:rPr>
        <w:t>E</w:t>
      </w:r>
      <w:r w:rsidRPr="00D70312">
        <w:rPr>
          <w:rFonts w:ascii="Times New Roman" w:eastAsia="Times New Roman" w:hAnsi="Times New Roman" w:cs="Times New Roman"/>
          <w:sz w:val="24"/>
          <w:szCs w:val="24"/>
          <w:lang w:val="en-US" w:eastAsia="ru-RU"/>
        </w:rPr>
        <w:t>-</w:t>
      </w:r>
      <w:r w:rsidRPr="00593DF6">
        <w:rPr>
          <w:rFonts w:ascii="Times New Roman" w:eastAsia="Times New Roman" w:hAnsi="Times New Roman" w:cs="Times New Roman"/>
          <w:sz w:val="24"/>
          <w:szCs w:val="24"/>
          <w:lang w:val="en-US" w:eastAsia="ru-RU"/>
        </w:rPr>
        <w:t>mail</w:t>
      </w:r>
      <w:r w:rsidRPr="00D70312">
        <w:rPr>
          <w:rFonts w:ascii="Times New Roman" w:eastAsia="Times New Roman" w:hAnsi="Times New Roman" w:cs="Times New Roman"/>
          <w:sz w:val="24"/>
          <w:szCs w:val="24"/>
          <w:lang w:val="en-US" w:eastAsia="ru-RU"/>
        </w:rPr>
        <w:t xml:space="preserve">: </w:t>
      </w:r>
      <w:hyperlink r:id="rId39" w:history="1">
        <w:r w:rsidRPr="00593DF6">
          <w:rPr>
            <w:rFonts w:ascii="Times New Roman" w:eastAsia="Times New Roman" w:hAnsi="Times New Roman" w:cs="Times New Roman"/>
            <w:sz w:val="24"/>
            <w:szCs w:val="24"/>
            <w:lang w:val="en-US" w:eastAsia="ru-RU"/>
          </w:rPr>
          <w:t>eva</w:t>
        </w:r>
        <w:r w:rsidRPr="00D70312">
          <w:rPr>
            <w:rFonts w:ascii="Times New Roman" w:eastAsia="Times New Roman" w:hAnsi="Times New Roman" w:cs="Times New Roman"/>
            <w:sz w:val="24"/>
            <w:szCs w:val="24"/>
            <w:lang w:val="en-US" w:eastAsia="ru-RU"/>
          </w:rPr>
          <w:t>.</w:t>
        </w:r>
        <w:r w:rsidRPr="00593DF6">
          <w:rPr>
            <w:rFonts w:ascii="Times New Roman" w:eastAsia="Times New Roman" w:hAnsi="Times New Roman" w:cs="Times New Roman"/>
            <w:sz w:val="24"/>
            <w:szCs w:val="24"/>
            <w:lang w:val="en-US" w:eastAsia="ru-RU"/>
          </w:rPr>
          <w:t>titenok</w:t>
        </w:r>
        <w:r w:rsidRPr="00D70312">
          <w:rPr>
            <w:rFonts w:ascii="Times New Roman" w:eastAsia="Times New Roman" w:hAnsi="Times New Roman" w:cs="Times New Roman"/>
            <w:sz w:val="24"/>
            <w:szCs w:val="24"/>
            <w:lang w:val="en-US" w:eastAsia="ru-RU"/>
          </w:rPr>
          <w:t>@</w:t>
        </w:r>
        <w:r w:rsidRPr="00593DF6">
          <w:rPr>
            <w:rFonts w:ascii="Times New Roman" w:eastAsia="Times New Roman" w:hAnsi="Times New Roman" w:cs="Times New Roman"/>
            <w:sz w:val="24"/>
            <w:szCs w:val="24"/>
            <w:lang w:val="en-US" w:eastAsia="ru-RU"/>
          </w:rPr>
          <w:t>mail</w:t>
        </w:r>
        <w:r w:rsidRPr="00D70312">
          <w:rPr>
            <w:rFonts w:ascii="Times New Roman" w:eastAsia="Times New Roman" w:hAnsi="Times New Roman" w:cs="Times New Roman"/>
            <w:sz w:val="24"/>
            <w:szCs w:val="24"/>
            <w:lang w:val="en-US" w:eastAsia="ru-RU"/>
          </w:rPr>
          <w:t>.</w:t>
        </w:r>
        <w:r w:rsidRPr="00593DF6">
          <w:rPr>
            <w:rFonts w:ascii="Times New Roman" w:eastAsia="Times New Roman" w:hAnsi="Times New Roman" w:cs="Times New Roman"/>
            <w:sz w:val="24"/>
            <w:szCs w:val="24"/>
            <w:lang w:val="en-US" w:eastAsia="ru-RU"/>
          </w:rPr>
          <w:t>ru</w:t>
        </w:r>
      </w:hyperlink>
      <w:r w:rsidRPr="00D70312">
        <w:rPr>
          <w:rFonts w:ascii="Times New Roman" w:eastAsia="Times New Roman" w:hAnsi="Times New Roman" w:cs="Times New Roman"/>
          <w:sz w:val="24"/>
          <w:szCs w:val="24"/>
          <w:lang w:val="en-US" w:eastAsia="ru-RU"/>
        </w:rPr>
        <w:t xml:space="preserve">; </w:t>
      </w:r>
      <w:r w:rsidRPr="00593DF6">
        <w:rPr>
          <w:rFonts w:ascii="Times New Roman" w:eastAsia="Times New Roman" w:hAnsi="Times New Roman" w:cs="Times New Roman"/>
          <w:sz w:val="24"/>
          <w:szCs w:val="24"/>
          <w:lang w:eastAsia="ru-RU"/>
        </w:rPr>
        <w:t>тел</w:t>
      </w:r>
      <w:r w:rsidRPr="00D70312">
        <w:rPr>
          <w:rFonts w:ascii="Times New Roman" w:eastAsia="Times New Roman" w:hAnsi="Times New Roman" w:cs="Times New Roman"/>
          <w:sz w:val="24"/>
          <w:szCs w:val="24"/>
          <w:lang w:val="en-US" w:eastAsia="ru-RU"/>
        </w:rPr>
        <w:t>.: +79020680986</w:t>
      </w:r>
    </w:p>
    <w:p w:rsidR="00593DF6" w:rsidRPr="00593DF6" w:rsidRDefault="00593DF6" w:rsidP="00593DF6">
      <w:pPr>
        <w:shd w:val="clear" w:color="auto" w:fill="FFFFFF"/>
        <w:spacing w:after="0" w:line="36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ул. Гоголя,41, г. Владивосток, Приморский край, Россия, 690014</w:t>
      </w:r>
    </w:p>
    <w:p w:rsidR="00593DF6" w:rsidRPr="00593DF6" w:rsidRDefault="00593DF6" w:rsidP="00593DF6">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593DF6" w:rsidRPr="00593DF6" w:rsidRDefault="00593DF6" w:rsidP="00593DF6">
      <w:pPr>
        <w:shd w:val="clear" w:color="auto" w:fill="FFFFFF"/>
        <w:spacing w:after="0" w:line="240" w:lineRule="auto"/>
        <w:ind w:firstLine="709"/>
        <w:rPr>
          <w:rFonts w:ascii="Times New Roman" w:eastAsia="Times New Roman" w:hAnsi="Times New Roman" w:cs="Times New Roman"/>
          <w:i/>
          <w:sz w:val="24"/>
          <w:szCs w:val="24"/>
          <w:lang w:eastAsia="ru-RU"/>
        </w:rPr>
      </w:pPr>
      <w:r w:rsidRPr="00593DF6">
        <w:rPr>
          <w:rFonts w:ascii="Times New Roman" w:eastAsia="Times New Roman" w:hAnsi="Times New Roman" w:cs="Times New Roman"/>
          <w:i/>
          <w:sz w:val="24"/>
          <w:szCs w:val="24"/>
          <w:lang w:eastAsia="ru-RU"/>
        </w:rPr>
        <w:t xml:space="preserve">Рынок изделий из натурального меха занимает особое место на Приморском рынке одежды. В силу дороговизны меховые изделия подвержены фальсификации, дабы удовлетворить потребителей аналогичным товаром по заниженной стоимости. Одной из проблем на рынке меховых изделий является несоответствие вида меха с данными, заявленными на маркировке. </w:t>
      </w:r>
    </w:p>
    <w:p w:rsidR="00593DF6" w:rsidRPr="00593DF6" w:rsidRDefault="00593DF6" w:rsidP="00593DF6">
      <w:pPr>
        <w:shd w:val="clear" w:color="auto" w:fill="FFFFFF"/>
        <w:spacing w:after="0" w:line="240" w:lineRule="auto"/>
        <w:ind w:firstLine="709"/>
        <w:rPr>
          <w:rFonts w:ascii="Times New Roman" w:eastAsia="Times New Roman" w:hAnsi="Times New Roman" w:cs="Times New Roman"/>
          <w:i/>
          <w:sz w:val="24"/>
          <w:szCs w:val="24"/>
          <w:lang w:eastAsia="ru-RU"/>
        </w:rPr>
      </w:pPr>
    </w:p>
    <w:p w:rsidR="00593DF6" w:rsidRPr="00593DF6" w:rsidRDefault="00593DF6" w:rsidP="00593DF6">
      <w:pPr>
        <w:shd w:val="clear" w:color="auto" w:fill="FFFFFF"/>
        <w:spacing w:after="0" w:line="240" w:lineRule="auto"/>
        <w:ind w:firstLine="709"/>
        <w:rPr>
          <w:rFonts w:ascii="Times New Roman" w:eastAsia="Times New Roman" w:hAnsi="Times New Roman" w:cs="Times New Roman"/>
          <w:i/>
          <w:sz w:val="24"/>
          <w:szCs w:val="24"/>
          <w:lang w:eastAsia="ru-RU"/>
        </w:rPr>
      </w:pPr>
      <w:r w:rsidRPr="00593DF6">
        <w:rPr>
          <w:rFonts w:ascii="Times New Roman" w:eastAsia="Times New Roman" w:hAnsi="Times New Roman" w:cs="Times New Roman"/>
          <w:b/>
          <w:i/>
          <w:sz w:val="24"/>
          <w:szCs w:val="24"/>
          <w:lang w:eastAsia="ru-RU"/>
        </w:rPr>
        <w:t>Ключевые слова и словосочетания</w:t>
      </w:r>
      <w:r w:rsidRPr="00593DF6">
        <w:rPr>
          <w:rFonts w:ascii="Times New Roman" w:eastAsia="Times New Roman" w:hAnsi="Times New Roman" w:cs="Times New Roman"/>
          <w:i/>
          <w:sz w:val="24"/>
          <w:szCs w:val="24"/>
          <w:lang w:eastAsia="ru-RU"/>
        </w:rPr>
        <w:t>: меховые изделия, фальсификация, исследование, маркировка, проблемы, рынок</w:t>
      </w:r>
    </w:p>
    <w:p w:rsidR="00593DF6" w:rsidRPr="00593DF6" w:rsidRDefault="00593DF6" w:rsidP="00593DF6">
      <w:pPr>
        <w:shd w:val="clear" w:color="auto" w:fill="FFFFFF"/>
        <w:spacing w:after="0" w:line="240" w:lineRule="auto"/>
        <w:ind w:firstLine="709"/>
        <w:jc w:val="both"/>
        <w:rPr>
          <w:rFonts w:ascii="Times New Roman" w:hAnsi="Times New Roman" w:cs="Times New Roman"/>
          <w:b/>
          <w:sz w:val="24"/>
          <w:szCs w:val="24"/>
          <w:shd w:val="clear" w:color="auto" w:fill="FFFFFF"/>
        </w:rPr>
      </w:pPr>
    </w:p>
    <w:p w:rsidR="00593DF6" w:rsidRPr="00593DF6" w:rsidRDefault="00593DF6" w:rsidP="00593DF6">
      <w:pPr>
        <w:shd w:val="clear" w:color="auto" w:fill="FFFFFF"/>
        <w:spacing w:after="0" w:line="240" w:lineRule="auto"/>
        <w:ind w:firstLine="709"/>
        <w:jc w:val="both"/>
        <w:rPr>
          <w:rFonts w:ascii="Times New Roman" w:hAnsi="Times New Roman" w:cs="Times New Roman"/>
          <w:b/>
          <w:i/>
          <w:sz w:val="24"/>
          <w:szCs w:val="24"/>
          <w:shd w:val="clear" w:color="auto" w:fill="FFFFFF"/>
          <w:lang w:val="en-US"/>
        </w:rPr>
      </w:pPr>
      <w:r w:rsidRPr="00593DF6">
        <w:rPr>
          <w:rFonts w:ascii="Times New Roman" w:hAnsi="Times New Roman" w:cs="Times New Roman"/>
          <w:b/>
          <w:i/>
          <w:sz w:val="24"/>
          <w:szCs w:val="24"/>
          <w:shd w:val="clear" w:color="auto" w:fill="FFFFFF"/>
          <w:lang w:val="en-US"/>
        </w:rPr>
        <w:t>The Study of the Fur Market in the Primorsky Territory</w:t>
      </w:r>
    </w:p>
    <w:p w:rsidR="00593DF6" w:rsidRPr="00593DF6" w:rsidRDefault="00593DF6" w:rsidP="00593DF6">
      <w:pPr>
        <w:shd w:val="clear" w:color="auto" w:fill="FFFFFF"/>
        <w:spacing w:after="0" w:line="240" w:lineRule="auto"/>
        <w:ind w:firstLine="709"/>
        <w:jc w:val="both"/>
        <w:rPr>
          <w:rFonts w:ascii="Times New Roman" w:hAnsi="Times New Roman" w:cs="Times New Roman"/>
          <w:i/>
          <w:sz w:val="24"/>
          <w:szCs w:val="24"/>
          <w:shd w:val="clear" w:color="auto" w:fill="FFFFFF"/>
          <w:lang w:val="en-US"/>
        </w:rPr>
      </w:pPr>
    </w:p>
    <w:p w:rsidR="00593DF6" w:rsidRPr="00593DF6" w:rsidRDefault="00593DF6" w:rsidP="00593DF6">
      <w:pPr>
        <w:shd w:val="clear" w:color="auto" w:fill="FFFFFF"/>
        <w:spacing w:after="0" w:line="240" w:lineRule="auto"/>
        <w:ind w:firstLine="709"/>
        <w:jc w:val="both"/>
        <w:rPr>
          <w:rFonts w:ascii="Times New Roman" w:hAnsi="Times New Roman" w:cs="Times New Roman"/>
          <w:i/>
          <w:sz w:val="24"/>
          <w:szCs w:val="24"/>
          <w:shd w:val="clear" w:color="auto" w:fill="FFFFFF"/>
          <w:lang w:val="en-US"/>
        </w:rPr>
      </w:pPr>
      <w:r w:rsidRPr="00593DF6">
        <w:rPr>
          <w:rFonts w:ascii="Times New Roman" w:hAnsi="Times New Roman" w:cs="Times New Roman"/>
          <w:i/>
          <w:sz w:val="24"/>
          <w:szCs w:val="24"/>
          <w:shd w:val="clear" w:color="auto" w:fill="FFFFFF"/>
          <w:lang w:val="en-US"/>
        </w:rPr>
        <w:t>The market of fur clothes takes a special place in the retail market of Primorye. The high priced consumer goods in question are likely to be counterfeit in order to meet the consumer demand in cheaper furs.  One of the problems in the fur market is the discrepancy between the type of fur used to produce the fur piece and marking on it.</w:t>
      </w:r>
    </w:p>
    <w:p w:rsidR="00593DF6" w:rsidRPr="00593DF6" w:rsidRDefault="00593DF6" w:rsidP="00593DF6">
      <w:pPr>
        <w:shd w:val="clear" w:color="auto" w:fill="FFFFFF"/>
        <w:spacing w:after="0" w:line="240" w:lineRule="auto"/>
        <w:ind w:firstLine="709"/>
        <w:jc w:val="both"/>
        <w:rPr>
          <w:rFonts w:ascii="Times New Roman" w:hAnsi="Times New Roman" w:cs="Times New Roman"/>
          <w:i/>
          <w:sz w:val="24"/>
          <w:szCs w:val="24"/>
          <w:shd w:val="clear" w:color="auto" w:fill="FFFFFF"/>
          <w:lang w:val="en-US"/>
        </w:rPr>
      </w:pPr>
    </w:p>
    <w:p w:rsidR="00593DF6" w:rsidRPr="00593DF6" w:rsidRDefault="00593DF6" w:rsidP="00593DF6">
      <w:pPr>
        <w:shd w:val="clear" w:color="auto" w:fill="FFFFFF"/>
        <w:spacing w:after="0" w:line="240" w:lineRule="auto"/>
        <w:ind w:firstLine="709"/>
        <w:jc w:val="both"/>
        <w:rPr>
          <w:rFonts w:ascii="Times New Roman" w:hAnsi="Times New Roman" w:cs="Times New Roman"/>
          <w:i/>
          <w:sz w:val="24"/>
          <w:szCs w:val="24"/>
          <w:shd w:val="clear" w:color="auto" w:fill="FFFFFF"/>
          <w:lang w:val="en-US"/>
        </w:rPr>
      </w:pPr>
      <w:r w:rsidRPr="00593DF6">
        <w:rPr>
          <w:rFonts w:ascii="Times New Roman" w:hAnsi="Times New Roman" w:cs="Times New Roman"/>
          <w:b/>
          <w:i/>
          <w:sz w:val="24"/>
          <w:szCs w:val="24"/>
          <w:shd w:val="clear" w:color="auto" w:fill="FFFFFF"/>
          <w:lang w:val="en-US"/>
        </w:rPr>
        <w:t xml:space="preserve">Keywords: </w:t>
      </w:r>
      <w:r w:rsidRPr="00593DF6">
        <w:rPr>
          <w:rFonts w:ascii="Times New Roman" w:hAnsi="Times New Roman" w:cs="Times New Roman"/>
          <w:i/>
          <w:sz w:val="24"/>
          <w:szCs w:val="24"/>
          <w:shd w:val="clear" w:color="auto" w:fill="FFFFFF"/>
          <w:lang w:val="en-US"/>
        </w:rPr>
        <w:t xml:space="preserve">fur clothes, counterfeit, </w:t>
      </w:r>
      <w:r w:rsidRPr="00593DF6">
        <w:rPr>
          <w:rFonts w:ascii="Times New Roman" w:hAnsi="Times New Roman" w:cs="Times New Roman"/>
          <w:i/>
          <w:iCs/>
          <w:color w:val="000000"/>
          <w:sz w:val="24"/>
          <w:szCs w:val="24"/>
          <w:lang w:val="en-US"/>
        </w:rPr>
        <w:t>study</w:t>
      </w:r>
      <w:r w:rsidRPr="00593DF6">
        <w:rPr>
          <w:rFonts w:ascii="Times New Roman" w:hAnsi="Times New Roman" w:cs="Times New Roman"/>
          <w:i/>
          <w:sz w:val="24"/>
          <w:szCs w:val="24"/>
          <w:shd w:val="clear" w:color="auto" w:fill="FFFFFF"/>
          <w:lang w:val="en-US"/>
        </w:rPr>
        <w:t>, research, marking, problems, market</w:t>
      </w:r>
    </w:p>
    <w:p w:rsidR="00593DF6" w:rsidRPr="00593DF6" w:rsidRDefault="00593DF6" w:rsidP="00593DF6">
      <w:pPr>
        <w:shd w:val="clear" w:color="auto" w:fill="FFFFFF"/>
        <w:spacing w:after="0" w:line="240" w:lineRule="auto"/>
        <w:ind w:firstLine="709"/>
        <w:jc w:val="both"/>
        <w:rPr>
          <w:rFonts w:ascii="Times New Roman" w:hAnsi="Times New Roman" w:cs="Times New Roman"/>
          <w:i/>
          <w:sz w:val="24"/>
          <w:szCs w:val="24"/>
          <w:shd w:val="clear" w:color="auto" w:fill="FFFFFF"/>
          <w:lang w:val="en-US"/>
        </w:rPr>
      </w:pPr>
    </w:p>
    <w:p w:rsidR="00593DF6" w:rsidRPr="00593DF6" w:rsidRDefault="00593DF6" w:rsidP="00593DF6">
      <w:pPr>
        <w:shd w:val="clear" w:color="auto" w:fill="FFFFFF"/>
        <w:spacing w:after="0" w:line="240" w:lineRule="auto"/>
        <w:ind w:firstLine="709"/>
        <w:jc w:val="both"/>
        <w:rPr>
          <w:rFonts w:ascii="Times New Roman" w:hAnsi="Times New Roman" w:cs="Times New Roman"/>
          <w:sz w:val="24"/>
          <w:szCs w:val="24"/>
          <w:shd w:val="clear" w:color="auto" w:fill="FFFFFF"/>
        </w:rPr>
      </w:pPr>
      <w:r w:rsidRPr="00593DF6">
        <w:rPr>
          <w:rFonts w:ascii="Times New Roman" w:hAnsi="Times New Roman" w:cs="Times New Roman"/>
          <w:sz w:val="24"/>
          <w:szCs w:val="24"/>
          <w:shd w:val="clear" w:color="auto" w:fill="FFFFFF"/>
        </w:rPr>
        <w:t xml:space="preserve">Изделия из натурального меха занимают важное место в жизни современного человека. Меховая одежда, обладающая комплексом положительных свойств, пользуется постоянным спросом покупателей. Она предназначена для защиты тела от холода, а также служит предметом украшения человека. </w:t>
      </w:r>
    </w:p>
    <w:p w:rsidR="00593DF6" w:rsidRPr="00593DF6" w:rsidRDefault="00593DF6" w:rsidP="00593DF6">
      <w:pPr>
        <w:shd w:val="clear" w:color="auto" w:fill="FFFFFF"/>
        <w:spacing w:after="0" w:line="240" w:lineRule="auto"/>
        <w:ind w:firstLine="709"/>
        <w:jc w:val="both"/>
        <w:rPr>
          <w:rFonts w:ascii="Times New Roman" w:hAnsi="Times New Roman" w:cs="Times New Roman"/>
          <w:sz w:val="24"/>
          <w:szCs w:val="24"/>
          <w:shd w:val="clear" w:color="auto" w:fill="FFFFFF"/>
        </w:rPr>
      </w:pPr>
      <w:r w:rsidRPr="00593DF6">
        <w:rPr>
          <w:rFonts w:ascii="Times New Roman" w:eastAsia="Times New Roman" w:hAnsi="Times New Roman" w:cs="Times New Roman"/>
          <w:sz w:val="24"/>
          <w:szCs w:val="24"/>
          <w:lang w:eastAsia="ru-RU"/>
        </w:rPr>
        <w:t xml:space="preserve">На одежду из меха влияет тенденциями моды, поэтому неотъемлемой частью для данной категории товаров присущ динамизм.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В Приморском крае меховые изделия востребованы, поскольку основная территория расположена в климатических зонах с суровыми зимами. Население Владивостока так же стабильно приобретает одежду и головные уборы из пушно-мехового полуфабриката, так как эти товары принадлежат к категории статусных.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Стоит отметить тот факт, что за последние 3 года покупатели чаще всего приобретали норковые меховые изделия, но в низком ценовом сегменте - сообщает пресс-служба сети магазинов «Снежная королева» [1].</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noProof/>
          <w:sz w:val="24"/>
          <w:szCs w:val="24"/>
          <w:lang w:eastAsia="ru-RU"/>
        </w:rPr>
        <w:drawing>
          <wp:inline distT="0" distB="0" distL="0" distR="0" wp14:anchorId="2709D914" wp14:editId="3FD9A3B1">
            <wp:extent cx="5086350" cy="2705100"/>
            <wp:effectExtent l="0" t="0" r="0" b="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Рисунок 1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Структура товаров по видам меха,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Анализируя структуру можно сказать о том, что по видам меха две трети составляют меховые изделия из норки. Пятнадцать процентов равными долями представлены изделиями из меха песца и разных видов лисицы. Оставшиеся 15 процентов представляют модели из мутона, куницы, нутрии, кролика, енота и более редких, и дорогостоящих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каракуля, рыси и соболя.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Одним из факторов роста продаж является правильный выбор места приобретения меховых изделий. Все торгующие меховыми изделиями организации классифицируются на следующие: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фирменные магазины и салоны от производителя;</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 крупные сетевые компании;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специализированные ярмарки;</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 рынки и ярмарки;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интернет</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магазины;</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val="en-US" w:eastAsia="ru-RU"/>
        </w:rPr>
      </w:pPr>
      <w:r w:rsidRPr="00593DF6">
        <w:rPr>
          <w:rFonts w:ascii="Times New Roman" w:eastAsia="Times New Roman" w:hAnsi="Times New Roman" w:cs="Times New Roman"/>
          <w:sz w:val="24"/>
          <w:szCs w:val="24"/>
          <w:lang w:eastAsia="ru-RU"/>
        </w:rPr>
        <w:t xml:space="preserve">- из-за границы. </w:t>
      </w:r>
      <w:r w:rsidRPr="00593DF6">
        <w:rPr>
          <w:rFonts w:ascii="Times New Roman" w:eastAsia="Times New Roman" w:hAnsi="Times New Roman" w:cs="Times New Roman"/>
          <w:sz w:val="24"/>
          <w:szCs w:val="24"/>
          <w:lang w:val="en-US" w:eastAsia="ru-RU"/>
        </w:rPr>
        <w:t>[</w:t>
      </w:r>
      <w:r w:rsidRPr="00593DF6">
        <w:rPr>
          <w:rFonts w:ascii="Times New Roman" w:eastAsia="Times New Roman" w:hAnsi="Times New Roman" w:cs="Times New Roman"/>
          <w:sz w:val="24"/>
          <w:szCs w:val="24"/>
          <w:lang w:eastAsia="ru-RU"/>
        </w:rPr>
        <w:t>2</w:t>
      </w:r>
      <w:r w:rsidRPr="00593DF6">
        <w:rPr>
          <w:rFonts w:ascii="Times New Roman" w:eastAsia="Times New Roman" w:hAnsi="Times New Roman" w:cs="Times New Roman"/>
          <w:sz w:val="24"/>
          <w:szCs w:val="24"/>
          <w:lang w:val="en-US" w:eastAsia="ru-RU"/>
        </w:rPr>
        <w:t>]</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noProof/>
          <w:sz w:val="24"/>
          <w:szCs w:val="24"/>
          <w:lang w:eastAsia="ru-RU"/>
        </w:rPr>
        <w:drawing>
          <wp:inline distT="0" distB="0" distL="0" distR="0" wp14:anchorId="1B698576" wp14:editId="3A31B046">
            <wp:extent cx="5086350" cy="2838450"/>
            <wp:effectExtent l="0" t="0" r="0" b="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Рисунок 2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Структура по местам продажи меховых изделий, %</w:t>
      </w:r>
    </w:p>
    <w:p w:rsidR="00593DF6" w:rsidRPr="00593DF6" w:rsidRDefault="00593DF6" w:rsidP="00593DF6">
      <w:pPr>
        <w:spacing w:before="100" w:beforeAutospacing="1" w:after="100" w:afterAutospacing="1" w:line="240" w:lineRule="auto"/>
        <w:ind w:firstLine="708"/>
        <w:rPr>
          <w:rFonts w:ascii="Times New Roman" w:eastAsia="Times New Roman" w:hAnsi="Times New Roman" w:cs="Times New Roman"/>
          <w:color w:val="000000"/>
          <w:sz w:val="24"/>
          <w:szCs w:val="27"/>
          <w:lang w:eastAsia="ru-RU"/>
        </w:rPr>
      </w:pPr>
      <w:r w:rsidRPr="00593DF6">
        <w:rPr>
          <w:rFonts w:ascii="Times New Roman" w:eastAsia="Times New Roman" w:hAnsi="Times New Roman" w:cs="Times New Roman"/>
          <w:color w:val="000000"/>
          <w:sz w:val="24"/>
          <w:szCs w:val="27"/>
          <w:lang w:eastAsia="ru-RU"/>
        </w:rPr>
        <w:t>Население приморского края в большинстве своём приобретает меховые изделия в фирменных магазинах. Также во Владивостоке существуют специализированные меховые ярмарки, которые в структуре по местам продажи занимают 2 место. 1/5 потребителей предпочитает приобретать меховые изделия заграницей, а именно в Китае, в силу своей территориальной близости к рассматриваемому региону. Менее всего приморцы выбирают онлайн покупки, так как в этом случае присутствуют значительные риски.</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noProof/>
          <w:sz w:val="24"/>
          <w:szCs w:val="24"/>
          <w:lang w:eastAsia="ru-RU"/>
        </w:rPr>
        <w:drawing>
          <wp:inline distT="0" distB="0" distL="0" distR="0" wp14:anchorId="1F442DF2" wp14:editId="15A35F74">
            <wp:extent cx="4581525" cy="2638425"/>
            <wp:effectExtent l="0" t="0" r="0" b="0"/>
            <wp:docPr id="42"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Рисунок 3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Структура по производителям меховых изделий, потребляемых в Приморском крае,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Основным производителем одежды из меха является Китай. Сотрудничество с этой страной связано с географическим расположением по отношению к Приморскому краю. Продажи меховых изделий из других стран окажутся значительно низкими и не прибыльными, так как доставка как минимум во Владивосток окажется дороже себестоимости изделия. Приморский потребитель не готов к такому роду затрат, поэтому выбирает Китай. </w:t>
      </w:r>
    </w:p>
    <w:p w:rsidR="00593DF6" w:rsidRPr="00593DF6" w:rsidRDefault="00593DF6" w:rsidP="00593DF6">
      <w:pPr>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Одной из проблем на меховом рынке является подмена продукции определенного качества другой, менее ценной, не соответствующей своему названию.  Каждое третье изделие из меха, скорее всего, является поддельным. Технологии производства меха настолько шагнули вперед, что при соответствующей выделке за дорогостоящие виды меха (норки) можно выдать мех менее ценного животного - куницы, кролика, кошки, сурка, бобра, нутрии. Встречаются имитации, которые не всегда возможно правильно идентифицировать органолептическим методом. Основными идентификационными признаками пушно-меховых товаров являются свойства волосяного покрова: цвет всех категорий волос, блеск и окраска шкурки в целом, густота, длина, пышность, мягкость и упругость волосяного покрова. [3]</w:t>
      </w:r>
    </w:p>
    <w:p w:rsidR="00593DF6" w:rsidRPr="00593DF6" w:rsidRDefault="00593DF6" w:rsidP="00593DF6">
      <w:pPr>
        <w:spacing w:after="0" w:line="240" w:lineRule="auto"/>
        <w:ind w:firstLine="709"/>
        <w:jc w:val="both"/>
        <w:rPr>
          <w:rFonts w:ascii="Times New Roman" w:hAnsi="Times New Roman" w:cs="Times New Roman"/>
          <w:bCs/>
          <w:sz w:val="24"/>
          <w:szCs w:val="24"/>
        </w:rPr>
      </w:pPr>
      <w:r w:rsidRPr="00593DF6">
        <w:rPr>
          <w:rFonts w:ascii="Times New Roman" w:hAnsi="Times New Roman" w:cs="Times New Roman"/>
          <w:bCs/>
          <w:sz w:val="24"/>
          <w:szCs w:val="24"/>
        </w:rPr>
        <w:t>Сегодня производство меховых подделок достигло такого высокого уровня, что в большинстве случаев отличить настоящий мех от фальсификации может только эксперт.</w:t>
      </w:r>
    </w:p>
    <w:p w:rsidR="00593DF6" w:rsidRPr="00593DF6" w:rsidRDefault="00593DF6" w:rsidP="00593DF6">
      <w:pPr>
        <w:spacing w:after="0" w:line="240" w:lineRule="auto"/>
        <w:ind w:firstLine="709"/>
        <w:jc w:val="both"/>
        <w:rPr>
          <w:rFonts w:ascii="Times New Roman" w:hAnsi="Times New Roman" w:cs="Times New Roman"/>
          <w:sz w:val="24"/>
          <w:szCs w:val="24"/>
        </w:rPr>
      </w:pPr>
      <w:r w:rsidRPr="00593DF6">
        <w:rPr>
          <w:rFonts w:ascii="Times New Roman" w:hAnsi="Times New Roman" w:cs="Times New Roman"/>
          <w:sz w:val="24"/>
          <w:szCs w:val="24"/>
        </w:rPr>
        <w:t>Можно выделить главные причины распространения фальсификации:</w:t>
      </w:r>
    </w:p>
    <w:p w:rsidR="00593DF6" w:rsidRPr="00593DF6" w:rsidRDefault="00593DF6" w:rsidP="00593DF6">
      <w:pPr>
        <w:spacing w:after="0" w:line="240" w:lineRule="auto"/>
        <w:ind w:firstLine="709"/>
        <w:jc w:val="both"/>
        <w:rPr>
          <w:rFonts w:ascii="Times New Roman" w:hAnsi="Times New Roman" w:cs="Times New Roman"/>
          <w:sz w:val="24"/>
          <w:szCs w:val="24"/>
        </w:rPr>
      </w:pPr>
      <w:r w:rsidRPr="00593DF6">
        <w:rPr>
          <w:rFonts w:ascii="Times New Roman" w:hAnsi="Times New Roman" w:cs="Times New Roman"/>
          <w:sz w:val="24"/>
          <w:szCs w:val="24"/>
        </w:rPr>
        <w:t>- высокая прибыльность реализации фальсифицированной, в том числе и контрафактной продукции;</w:t>
      </w:r>
    </w:p>
    <w:p w:rsidR="00593DF6" w:rsidRPr="00593DF6" w:rsidRDefault="00593DF6" w:rsidP="00593DF6">
      <w:pPr>
        <w:spacing w:after="0" w:line="240" w:lineRule="auto"/>
        <w:ind w:firstLine="709"/>
        <w:jc w:val="both"/>
        <w:rPr>
          <w:rFonts w:ascii="Times New Roman" w:hAnsi="Times New Roman" w:cs="Times New Roman"/>
          <w:sz w:val="24"/>
          <w:szCs w:val="24"/>
        </w:rPr>
      </w:pPr>
      <w:r w:rsidRPr="00593DF6">
        <w:rPr>
          <w:rFonts w:ascii="Times New Roman" w:hAnsi="Times New Roman" w:cs="Times New Roman"/>
          <w:sz w:val="24"/>
          <w:szCs w:val="24"/>
        </w:rPr>
        <w:t xml:space="preserve">- недостаточность нормативно-правовой базы в области предотвращения фальсификации и контрафакции продукции; </w:t>
      </w:r>
    </w:p>
    <w:p w:rsidR="00593DF6" w:rsidRPr="00593DF6" w:rsidRDefault="00593DF6" w:rsidP="00593DF6">
      <w:pPr>
        <w:spacing w:after="0" w:line="240" w:lineRule="auto"/>
        <w:ind w:firstLine="709"/>
        <w:jc w:val="both"/>
        <w:rPr>
          <w:rFonts w:ascii="Times New Roman" w:hAnsi="Times New Roman" w:cs="Times New Roman"/>
          <w:sz w:val="24"/>
          <w:szCs w:val="24"/>
        </w:rPr>
      </w:pPr>
      <w:r w:rsidRPr="00593DF6">
        <w:rPr>
          <w:rFonts w:ascii="Times New Roman" w:hAnsi="Times New Roman" w:cs="Times New Roman"/>
          <w:sz w:val="24"/>
          <w:szCs w:val="24"/>
        </w:rPr>
        <w:t>- отсутствие или недостаточность в торговых организациях товароведов-специалистов по качеству. [4]</w:t>
      </w:r>
    </w:p>
    <w:p w:rsidR="00593DF6" w:rsidRPr="00593DF6" w:rsidRDefault="00593DF6" w:rsidP="00593DF6">
      <w:pPr>
        <w:spacing w:after="0" w:line="240" w:lineRule="auto"/>
        <w:ind w:firstLine="709"/>
        <w:jc w:val="both"/>
        <w:rPr>
          <w:rFonts w:ascii="Times New Roman" w:hAnsi="Times New Roman" w:cs="Times New Roman"/>
          <w:sz w:val="24"/>
          <w:szCs w:val="24"/>
        </w:rPr>
      </w:pPr>
      <w:r w:rsidRPr="00593DF6">
        <w:rPr>
          <w:rFonts w:ascii="Times New Roman" w:hAnsi="Times New Roman" w:cs="Times New Roman"/>
          <w:sz w:val="24"/>
          <w:szCs w:val="24"/>
        </w:rPr>
        <w:t>Наиболее широко распространенными способами обмана покупателя при продаже меховых изделий являются:</w:t>
      </w:r>
    </w:p>
    <w:p w:rsidR="00593DF6" w:rsidRPr="00593DF6" w:rsidRDefault="00593DF6" w:rsidP="00593DF6">
      <w:pPr>
        <w:spacing w:after="0" w:line="240" w:lineRule="auto"/>
        <w:ind w:firstLine="709"/>
        <w:contextualSpacing/>
        <w:jc w:val="both"/>
        <w:rPr>
          <w:rFonts w:ascii="Times New Roman" w:hAnsi="Times New Roman" w:cs="Times New Roman"/>
          <w:sz w:val="24"/>
          <w:szCs w:val="24"/>
        </w:rPr>
      </w:pPr>
      <w:r w:rsidRPr="00593DF6">
        <w:rPr>
          <w:rFonts w:ascii="Times New Roman" w:hAnsi="Times New Roman" w:cs="Times New Roman"/>
          <w:sz w:val="24"/>
          <w:szCs w:val="24"/>
        </w:rPr>
        <w:t>- продажа изделий из меха более дешевого вида по завышенной цене в результате придания дешевому, наиболее доступному меху внешнего вида, идентичного с натуральным, ценным видом, например, продажа изделия из меха кролика вместо меха шиншиллы;</w:t>
      </w:r>
    </w:p>
    <w:p w:rsidR="00593DF6" w:rsidRPr="00593DF6" w:rsidRDefault="00593DF6" w:rsidP="00593DF6">
      <w:pPr>
        <w:spacing w:after="0" w:line="240" w:lineRule="auto"/>
        <w:ind w:firstLine="709"/>
        <w:contextualSpacing/>
        <w:jc w:val="both"/>
        <w:rPr>
          <w:rFonts w:ascii="Times New Roman" w:hAnsi="Times New Roman" w:cs="Times New Roman"/>
          <w:sz w:val="24"/>
          <w:szCs w:val="24"/>
        </w:rPr>
      </w:pPr>
      <w:r w:rsidRPr="00593DF6">
        <w:rPr>
          <w:rFonts w:ascii="Times New Roman" w:hAnsi="Times New Roman" w:cs="Times New Roman"/>
          <w:sz w:val="24"/>
          <w:szCs w:val="24"/>
        </w:rPr>
        <w:t>- расшивка мехового изделия кожаными вставками;</w:t>
      </w:r>
    </w:p>
    <w:p w:rsidR="00593DF6" w:rsidRPr="00593DF6" w:rsidRDefault="00593DF6" w:rsidP="00593DF6">
      <w:pPr>
        <w:spacing w:after="0" w:line="240" w:lineRule="auto"/>
        <w:ind w:firstLine="709"/>
        <w:contextualSpacing/>
        <w:jc w:val="both"/>
        <w:rPr>
          <w:rFonts w:ascii="Times New Roman" w:hAnsi="Times New Roman" w:cs="Times New Roman"/>
          <w:sz w:val="24"/>
          <w:szCs w:val="24"/>
        </w:rPr>
      </w:pPr>
      <w:r w:rsidRPr="00593DF6">
        <w:rPr>
          <w:rFonts w:ascii="Times New Roman" w:hAnsi="Times New Roman" w:cs="Times New Roman"/>
          <w:sz w:val="24"/>
          <w:szCs w:val="24"/>
        </w:rPr>
        <w:t>- использование кусочков меха разных размеров, а также остатков от шкурок (лап, хвостиков, брюшек) имеющих более низкое качество меха, что негативно влияет на потребительские свойства шубы;</w:t>
      </w:r>
    </w:p>
    <w:p w:rsidR="00593DF6" w:rsidRPr="00593DF6" w:rsidRDefault="00593DF6" w:rsidP="00593DF6">
      <w:pPr>
        <w:spacing w:after="0" w:line="240" w:lineRule="auto"/>
        <w:ind w:firstLine="709"/>
        <w:contextualSpacing/>
        <w:jc w:val="both"/>
        <w:rPr>
          <w:rFonts w:ascii="Times New Roman" w:hAnsi="Times New Roman" w:cs="Times New Roman"/>
          <w:sz w:val="24"/>
          <w:szCs w:val="24"/>
        </w:rPr>
      </w:pPr>
      <w:r w:rsidRPr="00593DF6">
        <w:rPr>
          <w:rFonts w:ascii="Times New Roman" w:hAnsi="Times New Roman" w:cs="Times New Roman"/>
          <w:sz w:val="24"/>
          <w:szCs w:val="24"/>
        </w:rPr>
        <w:t>- нарушение технологии изготовления меховых изделий. В этом случае в результате эксплуатации проявляются скрытые дефекты и недостатки, например, не до конца обесцвеченный воротник производители нередко подкрашивают оптическим отбеливателями, который смываются после воздействия влаги, в результате чего мех приобретает желтый оттенок;</w:t>
      </w:r>
    </w:p>
    <w:p w:rsidR="00593DF6" w:rsidRPr="00593DF6" w:rsidRDefault="00593DF6" w:rsidP="00593DF6">
      <w:pPr>
        <w:spacing w:after="0" w:line="240" w:lineRule="auto"/>
        <w:ind w:firstLine="709"/>
        <w:contextualSpacing/>
        <w:jc w:val="both"/>
        <w:rPr>
          <w:rFonts w:ascii="Times New Roman" w:hAnsi="Times New Roman" w:cs="Times New Roman"/>
          <w:sz w:val="24"/>
          <w:szCs w:val="24"/>
        </w:rPr>
      </w:pPr>
      <w:r w:rsidRPr="00593DF6">
        <w:rPr>
          <w:rFonts w:ascii="Times New Roman" w:hAnsi="Times New Roman" w:cs="Times New Roman"/>
          <w:sz w:val="24"/>
          <w:szCs w:val="24"/>
        </w:rPr>
        <w:t xml:space="preserve">- отсутствие свободной подкладки, обеспечивающий доступ к мездре, швам. [5] </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Одним из путей сокращения появления на рынке меховых изделий фальсифицированной продукции на современном этапе развития экономики является введение маркировки радиочастотными RFID-метками. Данный пилотный проект стартовал 12 августа 2016 года по маркированию товаров легкой промышленности с целью противодействия незаконному обороту товаров.</w:t>
      </w:r>
    </w:p>
    <w:p w:rsidR="00593DF6" w:rsidRPr="00593DF6" w:rsidRDefault="00593DF6" w:rsidP="00593DF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593DF6">
        <w:rPr>
          <w:rFonts w:ascii="Times New Roman" w:hAnsi="Times New Roman" w:cs="Times New Roman"/>
          <w:sz w:val="24"/>
          <w:szCs w:val="24"/>
          <w:shd w:val="clear" w:color="auto" w:fill="FFFFFF"/>
        </w:rPr>
        <w:t>Контрольные идентификационные знаки (КИЗ)</w:t>
      </w:r>
      <w:r w:rsidRPr="00593DF6">
        <w:rPr>
          <w:rFonts w:ascii="Times New Roman" w:eastAsia="Times New Roman" w:hAnsi="Times New Roman" w:cs="Times New Roman"/>
          <w:sz w:val="24"/>
          <w:szCs w:val="24"/>
          <w:lang w:eastAsia="ru-RU"/>
        </w:rPr>
        <w:t xml:space="preserve">, содержащие RFID-метки представляют собой штрих- и QR-коды, содержащие подробную информацию об изделии. Метки позволяют потенциальному покупателю проверить информацию о товаре. КИЗ для отечественных меховых изделий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зеленого цвета, для импортных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красного. [6]</w:t>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hAnsi="Times New Roman" w:cs="Times New Roman"/>
          <w:noProof/>
          <w:sz w:val="24"/>
          <w:szCs w:val="24"/>
          <w:lang w:eastAsia="ru-RU"/>
        </w:rPr>
        <w:drawing>
          <wp:inline distT="0" distB="0" distL="0" distR="0" wp14:anchorId="3791A402" wp14:editId="694DA369">
            <wp:extent cx="5095875" cy="2088868"/>
            <wp:effectExtent l="0" t="0" r="0" b="6985"/>
            <wp:docPr id="43" name="Рисунок 43" descr="https://b1.m24.ru/c/1149177.920x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1.m24.ru/c/1149177.920x460.jpg"/>
                    <pic:cNvPicPr>
                      <a:picLocks noChangeAspect="1" noChangeArrowheads="1"/>
                    </pic:cNvPicPr>
                  </pic:nvPicPr>
                  <pic:blipFill rotWithShape="1">
                    <a:blip r:embed="rId43">
                      <a:grayscl/>
                      <a:extLst>
                        <a:ext uri="{28A0092B-C50C-407E-A947-70E740481C1C}">
                          <a14:useLocalDpi xmlns:a14="http://schemas.microsoft.com/office/drawing/2010/main" val="0"/>
                        </a:ext>
                      </a:extLst>
                    </a:blip>
                    <a:srcRect t="10742" b="7276"/>
                    <a:stretch/>
                  </pic:blipFill>
                  <pic:spPr bwMode="auto">
                    <a:xfrm>
                      <a:off x="0" y="0"/>
                      <a:ext cx="5111893" cy="2095434"/>
                    </a:xfrm>
                    <a:prstGeom prst="rect">
                      <a:avLst/>
                    </a:prstGeom>
                    <a:noFill/>
                    <a:ln>
                      <a:noFill/>
                    </a:ln>
                    <a:extLst>
                      <a:ext uri="{53640926-AAD7-44D8-BBD7-CCE9431645EC}">
                        <a14:shadowObscured xmlns:a14="http://schemas.microsoft.com/office/drawing/2010/main"/>
                      </a:ext>
                    </a:extLst>
                  </pic:spPr>
                </pic:pic>
              </a:graphicData>
            </a:graphic>
          </wp:inline>
        </w:drawing>
      </w:r>
    </w:p>
    <w:p w:rsidR="00593DF6" w:rsidRPr="00593DF6" w:rsidRDefault="00593DF6" w:rsidP="00593DF6">
      <w:pPr>
        <w:shd w:val="clear" w:color="auto" w:fill="FFFFFF"/>
        <w:spacing w:after="0" w:line="240" w:lineRule="auto"/>
        <w:ind w:firstLine="709"/>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Рисунок 4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Пример маркировки на изделия из натурального меха</w:t>
      </w:r>
    </w:p>
    <w:p w:rsidR="00593DF6" w:rsidRPr="0041469D" w:rsidRDefault="00593DF6" w:rsidP="0041469D">
      <w:pPr>
        <w:spacing w:after="0" w:line="240" w:lineRule="auto"/>
        <w:ind w:firstLine="709"/>
        <w:jc w:val="both"/>
        <w:rPr>
          <w:rFonts w:ascii="Times New Roman" w:hAnsi="Times New Roman" w:cs="Times New Roman"/>
          <w:sz w:val="24"/>
          <w:szCs w:val="24"/>
        </w:rPr>
      </w:pPr>
      <w:r w:rsidRPr="0041469D">
        <w:rPr>
          <w:rFonts w:ascii="Times New Roman" w:hAnsi="Times New Roman" w:cs="Times New Roman"/>
          <w:sz w:val="24"/>
          <w:szCs w:val="24"/>
        </w:rPr>
        <w:t>Данный инструмент легализации позволяет сделать меховой рынок более прозрачным. Так, по данным Минпромторга, из теневого сектора вышли более 20 процентов предпринимателей с момента запуска проекта по маркировке товаров лёгкой промышленности.</w:t>
      </w:r>
    </w:p>
    <w:p w:rsidR="00593DF6" w:rsidRPr="0041469D" w:rsidRDefault="00593DF6" w:rsidP="0041469D">
      <w:pPr>
        <w:spacing w:after="0" w:line="240" w:lineRule="auto"/>
        <w:ind w:firstLine="709"/>
        <w:jc w:val="both"/>
        <w:rPr>
          <w:rFonts w:ascii="Times New Roman" w:hAnsi="Times New Roman" w:cs="Times New Roman"/>
          <w:sz w:val="24"/>
          <w:szCs w:val="24"/>
        </w:rPr>
      </w:pPr>
      <w:r w:rsidRPr="0041469D">
        <w:rPr>
          <w:rFonts w:ascii="Times New Roman" w:hAnsi="Times New Roman" w:cs="Times New Roman"/>
          <w:sz w:val="24"/>
          <w:szCs w:val="24"/>
        </w:rPr>
        <w:t>Расширение рынка отечественной продукции будет способствовать удовлетворению платежеспособного спроса населения с учетом потребительских предпочтений на российском рынке. Для реализации данной задачи рекомендуется поддержка и развитие отечественных брендов, внедрение контроля качества, минимизация "серого импорта", исключение нелегального производства и оборота меховых товаров на потребительском рынке.</w:t>
      </w:r>
    </w:p>
    <w:p w:rsidR="0041469D" w:rsidRDefault="0041469D" w:rsidP="0041469D">
      <w:pPr>
        <w:spacing w:after="0" w:line="240" w:lineRule="auto"/>
        <w:jc w:val="both"/>
        <w:rPr>
          <w:rFonts w:ascii="Times New Roman" w:hAnsi="Times New Roman"/>
          <w:sz w:val="24"/>
        </w:rPr>
      </w:pPr>
      <w:r>
        <w:rPr>
          <w:rFonts w:ascii="Times New Roman" w:hAnsi="Times New Roman"/>
          <w:sz w:val="24"/>
        </w:rPr>
        <w:t>__________________________________________</w:t>
      </w:r>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Официальный сайт «Снежная Королева» </w:t>
      </w:r>
      <w:r w:rsidRPr="00593DF6">
        <w:rPr>
          <w:rFonts w:ascii="Times New Roman" w:hAnsi="Times New Roman" w:cs="Times New Roman"/>
          <w:bCs/>
          <w:sz w:val="24"/>
          <w:szCs w:val="24"/>
          <w:shd w:val="clear" w:color="auto" w:fill="FFFFFF"/>
        </w:rPr>
        <w:t xml:space="preserve">[Электронный ресурс]. </w:t>
      </w:r>
      <w:r w:rsidR="00957E52">
        <w:rPr>
          <w:rFonts w:ascii="Times New Roman" w:hAnsi="Times New Roman" w:cs="Times New Roman"/>
          <w:bCs/>
          <w:sz w:val="24"/>
          <w:szCs w:val="24"/>
          <w:shd w:val="clear" w:color="auto" w:fill="FFFFFF"/>
        </w:rPr>
        <w:t>-</w:t>
      </w:r>
      <w:r w:rsidRPr="00593DF6">
        <w:rPr>
          <w:rFonts w:ascii="Times New Roman" w:hAnsi="Times New Roman" w:cs="Times New Roman"/>
          <w:bCs/>
          <w:sz w:val="24"/>
          <w:szCs w:val="24"/>
          <w:shd w:val="clear" w:color="auto" w:fill="FFFFFF"/>
        </w:rPr>
        <w:t xml:space="preserve"> Режим доступа:</w:t>
      </w:r>
      <w:r w:rsidRPr="00593DF6">
        <w:rPr>
          <w:rFonts w:ascii="Times New Roman" w:eastAsia="Times New Roman" w:hAnsi="Times New Roman" w:cs="Times New Roman"/>
          <w:sz w:val="24"/>
          <w:szCs w:val="24"/>
          <w:lang w:eastAsia="ru-RU"/>
        </w:rPr>
        <w:t xml:space="preserve"> </w:t>
      </w:r>
      <w:hyperlink r:id="rId44" w:history="1">
        <w:r w:rsidRPr="00593DF6">
          <w:rPr>
            <w:rFonts w:ascii="Times New Roman" w:hAnsi="Times New Roman" w:cs="Times New Roman"/>
            <w:sz w:val="24"/>
            <w:szCs w:val="24"/>
          </w:rPr>
          <w:t>https://snowqueen.ru/about</w:t>
        </w:r>
      </w:hyperlink>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RosMex. Пушной портал России [Электронный ресурс].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Режим доступа: http:// rosmex.ru/ 1570.htm</w:t>
      </w:r>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Гусева М. А. Исследование рынка меховых изделий в России. Гусева М. А.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2016г.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6 стр.</w:t>
      </w:r>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Влияние коррупции в области противодействия распространению контрафакта и фальсификата. Юсупов М. В. </w:t>
      </w:r>
      <w:r w:rsidR="00957E52">
        <w:rPr>
          <w:rFonts w:ascii="Times New Roman" w:eastAsia="Times New Roman" w:hAnsi="Times New Roman" w:cs="Times New Roman"/>
          <w:sz w:val="24"/>
          <w:szCs w:val="24"/>
          <w:lang w:eastAsia="ru-RU"/>
        </w:rPr>
        <w:t>-</w:t>
      </w:r>
      <w:r w:rsidRPr="00593DF6">
        <w:rPr>
          <w:rFonts w:ascii="Times New Roman" w:eastAsia="Times New Roman" w:hAnsi="Times New Roman" w:cs="Times New Roman"/>
          <w:sz w:val="24"/>
          <w:szCs w:val="24"/>
          <w:lang w:eastAsia="ru-RU"/>
        </w:rPr>
        <w:t xml:space="preserve"> 2018г. </w:t>
      </w:r>
      <w:r w:rsidRPr="00593DF6">
        <w:rPr>
          <w:rFonts w:ascii="Times New Roman" w:hAnsi="Times New Roman" w:cs="Times New Roman"/>
          <w:bCs/>
          <w:sz w:val="24"/>
          <w:szCs w:val="24"/>
          <w:shd w:val="clear" w:color="auto" w:fill="FFFFFF"/>
        </w:rPr>
        <w:t xml:space="preserve">[Электронный ресурс]. </w:t>
      </w:r>
      <w:r w:rsidR="00957E52">
        <w:rPr>
          <w:rFonts w:ascii="Times New Roman" w:hAnsi="Times New Roman" w:cs="Times New Roman"/>
          <w:bCs/>
          <w:sz w:val="24"/>
          <w:szCs w:val="24"/>
          <w:shd w:val="clear" w:color="auto" w:fill="FFFFFF"/>
        </w:rPr>
        <w:t>-</w:t>
      </w:r>
      <w:r w:rsidRPr="00593DF6">
        <w:rPr>
          <w:rFonts w:ascii="Times New Roman" w:hAnsi="Times New Roman" w:cs="Times New Roman"/>
          <w:bCs/>
          <w:sz w:val="24"/>
          <w:szCs w:val="24"/>
          <w:shd w:val="clear" w:color="auto" w:fill="FFFFFF"/>
        </w:rPr>
        <w:t xml:space="preserve"> Режим доступа: https://elibrary.ru/item.asp?id=37601935</w:t>
      </w:r>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 xml:space="preserve">Как выбрать качественную шубу и вернуть бракованную: памятка от товароведа </w:t>
      </w:r>
      <w:r w:rsidRPr="00593DF6">
        <w:rPr>
          <w:rFonts w:ascii="Times New Roman" w:hAnsi="Times New Roman" w:cs="Times New Roman"/>
          <w:bCs/>
          <w:sz w:val="24"/>
          <w:szCs w:val="24"/>
          <w:shd w:val="clear" w:color="auto" w:fill="FFFFFF"/>
        </w:rPr>
        <w:t xml:space="preserve">[Электронный ресурс]. </w:t>
      </w:r>
      <w:r w:rsidR="00957E52">
        <w:rPr>
          <w:rFonts w:ascii="Times New Roman" w:hAnsi="Times New Roman" w:cs="Times New Roman"/>
          <w:bCs/>
          <w:sz w:val="24"/>
          <w:szCs w:val="24"/>
          <w:shd w:val="clear" w:color="auto" w:fill="FFFFFF"/>
        </w:rPr>
        <w:t>-</w:t>
      </w:r>
      <w:r w:rsidRPr="00593DF6">
        <w:rPr>
          <w:rFonts w:ascii="Times New Roman" w:hAnsi="Times New Roman" w:cs="Times New Roman"/>
          <w:bCs/>
          <w:sz w:val="24"/>
          <w:szCs w:val="24"/>
          <w:shd w:val="clear" w:color="auto" w:fill="FFFFFF"/>
        </w:rPr>
        <w:t xml:space="preserve"> Режим доступа: </w:t>
      </w:r>
      <w:r w:rsidRPr="00593DF6">
        <w:rPr>
          <w:rFonts w:ascii="Times New Roman" w:hAnsi="Times New Roman" w:cs="Times New Roman"/>
          <w:sz w:val="24"/>
          <w:szCs w:val="24"/>
        </w:rPr>
        <w:t>https://roscontrol.com/community/article/kak-vibrat-kachestvennuyu-shubu-i-vernut-brakovannuyu-obyasnyaet-ekspert-tovaroved/</w:t>
      </w:r>
    </w:p>
    <w:p w:rsidR="00593DF6" w:rsidRPr="00593DF6" w:rsidRDefault="00593DF6" w:rsidP="00593DF6">
      <w:pPr>
        <w:numPr>
          <w:ilvl w:val="0"/>
          <w:numId w:val="17"/>
        </w:numPr>
        <w:shd w:val="clear" w:color="auto" w:fill="FFFFFF"/>
        <w:spacing w:after="0" w:line="240" w:lineRule="auto"/>
        <w:ind w:left="0" w:firstLine="709"/>
        <w:contextualSpacing/>
        <w:jc w:val="both"/>
        <w:rPr>
          <w:rFonts w:ascii="Times New Roman" w:eastAsia="Times New Roman" w:hAnsi="Times New Roman" w:cs="Times New Roman"/>
          <w:sz w:val="24"/>
          <w:szCs w:val="24"/>
          <w:lang w:eastAsia="ru-RU"/>
        </w:rPr>
      </w:pPr>
      <w:r w:rsidRPr="00593DF6">
        <w:rPr>
          <w:rFonts w:ascii="Times New Roman" w:hAnsi="Times New Roman" w:cs="Times New Roman"/>
          <w:bCs/>
          <w:sz w:val="24"/>
          <w:szCs w:val="24"/>
          <w:shd w:val="clear" w:color="auto" w:fill="FFFFFF"/>
        </w:rPr>
        <w:t xml:space="preserve">Как выбрать шубу из натурального меха [Электронный ресурс]. </w:t>
      </w:r>
      <w:r w:rsidR="00957E52">
        <w:rPr>
          <w:rFonts w:ascii="Times New Roman" w:hAnsi="Times New Roman" w:cs="Times New Roman"/>
          <w:bCs/>
          <w:sz w:val="24"/>
          <w:szCs w:val="24"/>
          <w:shd w:val="clear" w:color="auto" w:fill="FFFFFF"/>
        </w:rPr>
        <w:t>-</w:t>
      </w:r>
      <w:r w:rsidRPr="00593DF6">
        <w:rPr>
          <w:rFonts w:ascii="Times New Roman" w:hAnsi="Times New Roman" w:cs="Times New Roman"/>
          <w:bCs/>
          <w:sz w:val="24"/>
          <w:szCs w:val="24"/>
          <w:shd w:val="clear" w:color="auto" w:fill="FFFFFF"/>
        </w:rPr>
        <w:t xml:space="preserve"> Режим доступа: </w:t>
      </w:r>
      <w:hyperlink r:id="rId45" w:history="1">
        <w:r w:rsidRPr="00593DF6">
          <w:rPr>
            <w:rFonts w:ascii="Times New Roman" w:hAnsi="Times New Roman" w:cs="Times New Roman"/>
            <w:bCs/>
            <w:sz w:val="24"/>
            <w:szCs w:val="24"/>
            <w:shd w:val="clear" w:color="auto" w:fill="FFFFFF"/>
          </w:rPr>
          <w:t>https://www.m24.ru/articles/obshchestvo/04122018/154167?utm_source=CopyBuf?utm_source=CopyBuf</w:t>
        </w:r>
      </w:hyperlink>
      <w:r w:rsidRPr="00593DF6">
        <w:rPr>
          <w:rFonts w:ascii="Times New Roman" w:hAnsi="Times New Roman" w:cs="Times New Roman"/>
          <w:bCs/>
          <w:sz w:val="24"/>
          <w:szCs w:val="24"/>
          <w:shd w:val="clear" w:color="auto" w:fill="FFFFFF"/>
        </w:rPr>
        <w:t xml:space="preserve"> </w:t>
      </w: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Pr="00593DF6" w:rsidRDefault="00593DF6" w:rsidP="00593DF6">
      <w:pPr>
        <w:spacing w:after="0" w:line="240" w:lineRule="auto"/>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УДК 339.338</w:t>
      </w:r>
    </w:p>
    <w:p w:rsidR="00593DF6" w:rsidRPr="00593DF6" w:rsidRDefault="00593DF6" w:rsidP="00593DF6">
      <w:pPr>
        <w:spacing w:after="0" w:line="240" w:lineRule="auto"/>
        <w:contextualSpacing/>
        <w:rPr>
          <w:rFonts w:ascii="Times New Roman" w:eastAsia="Calibri" w:hAnsi="Times New Roman" w:cs="Times New Roman"/>
          <w:sz w:val="24"/>
          <w:szCs w:val="24"/>
        </w:rPr>
      </w:pPr>
    </w:p>
    <w:p w:rsidR="00593DF6" w:rsidRPr="00593DF6" w:rsidRDefault="00593DF6" w:rsidP="00593DF6">
      <w:pPr>
        <w:spacing w:after="0" w:line="240" w:lineRule="auto"/>
        <w:ind w:left="933"/>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 xml:space="preserve">Развитие дискаунтеров в Красноярском крае </w:t>
      </w:r>
    </w:p>
    <w:p w:rsidR="00593DF6" w:rsidRPr="00593DF6" w:rsidRDefault="00593DF6" w:rsidP="00593DF6">
      <w:pPr>
        <w:spacing w:after="0" w:line="240" w:lineRule="auto"/>
        <w:ind w:left="933"/>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и Иркутской области</w:t>
      </w:r>
    </w:p>
    <w:p w:rsidR="00593DF6" w:rsidRPr="00593DF6" w:rsidRDefault="00593DF6" w:rsidP="00593DF6">
      <w:pPr>
        <w:spacing w:after="0" w:line="240" w:lineRule="auto"/>
        <w:ind w:left="1543" w:right="1465"/>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Турлаков Никита Викторович, магистрант</w:t>
      </w:r>
    </w:p>
    <w:p w:rsidR="00593DF6" w:rsidRPr="00593DF6" w:rsidRDefault="00593DF6" w:rsidP="00593DF6">
      <w:pPr>
        <w:spacing w:after="0" w:line="240" w:lineRule="auto"/>
        <w:ind w:left="307" w:right="229"/>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Холмовский Станислав Геннадьевич, к.э.н., доцент</w:t>
      </w:r>
    </w:p>
    <w:p w:rsidR="00593DF6" w:rsidRPr="00593DF6" w:rsidRDefault="00593DF6" w:rsidP="00593DF6">
      <w:pPr>
        <w:spacing w:after="0" w:line="240" w:lineRule="auto"/>
        <w:ind w:left="307" w:right="229"/>
        <w:contextualSpacing/>
        <w:jc w:val="center"/>
        <w:rPr>
          <w:rFonts w:ascii="Times New Roman" w:eastAsia="Calibri" w:hAnsi="Times New Roman" w:cs="Times New Roman"/>
          <w:i/>
          <w:sz w:val="24"/>
          <w:szCs w:val="24"/>
        </w:rPr>
      </w:pPr>
      <w:r w:rsidRPr="00593DF6">
        <w:rPr>
          <w:rFonts w:ascii="Times New Roman" w:eastAsia="Calibri" w:hAnsi="Times New Roman" w:cs="Times New Roman"/>
          <w:i/>
          <w:sz w:val="24"/>
          <w:szCs w:val="24"/>
        </w:rPr>
        <w:t>Байкальский государственный университет. Иркутск</w:t>
      </w:r>
    </w:p>
    <w:p w:rsidR="00593DF6" w:rsidRPr="00D70312" w:rsidRDefault="00593DF6" w:rsidP="00593DF6">
      <w:pPr>
        <w:spacing w:after="0" w:line="240" w:lineRule="auto"/>
        <w:ind w:left="1192"/>
        <w:contextualSpacing/>
        <w:jc w:val="center"/>
        <w:rPr>
          <w:rFonts w:ascii="Times New Roman" w:eastAsia="Calibri" w:hAnsi="Times New Roman" w:cs="Times New Roman"/>
          <w:sz w:val="24"/>
          <w:szCs w:val="24"/>
          <w:lang w:val="en-US"/>
        </w:rPr>
      </w:pPr>
      <w:r w:rsidRPr="00593DF6">
        <w:rPr>
          <w:rFonts w:ascii="Times New Roman" w:eastAsia="Calibri" w:hAnsi="Times New Roman" w:cs="Times New Roman"/>
          <w:sz w:val="24"/>
          <w:szCs w:val="24"/>
          <w:lang w:val="en-US"/>
        </w:rPr>
        <w:t>E</w:t>
      </w:r>
      <w:r w:rsidRPr="00D70312">
        <w:rPr>
          <w:rFonts w:ascii="Times New Roman" w:eastAsia="Calibri" w:hAnsi="Times New Roman" w:cs="Times New Roman"/>
          <w:sz w:val="24"/>
          <w:szCs w:val="24"/>
          <w:lang w:val="en-US"/>
        </w:rPr>
        <w:t>-</w:t>
      </w:r>
      <w:r w:rsidRPr="00593DF6">
        <w:rPr>
          <w:rFonts w:ascii="Times New Roman" w:eastAsia="Calibri" w:hAnsi="Times New Roman" w:cs="Times New Roman"/>
          <w:sz w:val="24"/>
          <w:szCs w:val="24"/>
          <w:lang w:val="en-US"/>
        </w:rPr>
        <w:t>mail</w:t>
      </w:r>
      <w:r w:rsidRPr="00D70312">
        <w:rPr>
          <w:rFonts w:ascii="Times New Roman" w:eastAsia="Calibri" w:hAnsi="Times New Roman" w:cs="Times New Roman"/>
          <w:sz w:val="24"/>
          <w:szCs w:val="24"/>
          <w:lang w:val="en-US"/>
        </w:rPr>
        <w:t xml:space="preserve">: </w:t>
      </w:r>
      <w:r w:rsidRPr="00593DF6">
        <w:rPr>
          <w:rFonts w:ascii="Times New Roman" w:eastAsia="Calibri" w:hAnsi="Times New Roman" w:cs="Times New Roman"/>
          <w:sz w:val="24"/>
          <w:szCs w:val="24"/>
          <w:lang w:val="en-US"/>
        </w:rPr>
        <w:t>staskhol</w:t>
      </w:r>
      <w:r w:rsidRPr="00D70312">
        <w:rPr>
          <w:rFonts w:ascii="Times New Roman" w:eastAsia="Calibri" w:hAnsi="Times New Roman" w:cs="Times New Roman"/>
          <w:sz w:val="24"/>
          <w:szCs w:val="24"/>
          <w:lang w:val="en-US"/>
        </w:rPr>
        <w:t>@</w:t>
      </w:r>
      <w:r w:rsidRPr="00593DF6">
        <w:rPr>
          <w:rFonts w:ascii="Times New Roman" w:eastAsia="Calibri" w:hAnsi="Times New Roman" w:cs="Times New Roman"/>
          <w:sz w:val="24"/>
          <w:szCs w:val="24"/>
          <w:lang w:val="en-US"/>
        </w:rPr>
        <w:t>mail</w:t>
      </w:r>
      <w:r w:rsidRPr="00D70312">
        <w:rPr>
          <w:rFonts w:ascii="Times New Roman" w:eastAsia="Calibri" w:hAnsi="Times New Roman" w:cs="Times New Roman"/>
          <w:sz w:val="24"/>
          <w:szCs w:val="24"/>
          <w:lang w:val="en-US"/>
        </w:rPr>
        <w:t>.</w:t>
      </w:r>
      <w:r w:rsidRPr="00593DF6">
        <w:rPr>
          <w:rFonts w:ascii="Times New Roman" w:eastAsia="Calibri" w:hAnsi="Times New Roman" w:cs="Times New Roman"/>
          <w:sz w:val="24"/>
          <w:szCs w:val="24"/>
          <w:lang w:val="en-US"/>
        </w:rPr>
        <w:t>ru</w:t>
      </w:r>
      <w:r w:rsidRPr="00D70312">
        <w:rPr>
          <w:rFonts w:ascii="Times New Roman" w:eastAsia="Calibri" w:hAnsi="Times New Roman" w:cs="Times New Roman"/>
          <w:sz w:val="24"/>
          <w:szCs w:val="24"/>
          <w:lang w:val="en-US"/>
        </w:rPr>
        <w:t xml:space="preserve">; </w:t>
      </w:r>
      <w:r w:rsidRPr="00593DF6">
        <w:rPr>
          <w:rFonts w:ascii="Times New Roman" w:eastAsia="Calibri" w:hAnsi="Times New Roman" w:cs="Times New Roman"/>
          <w:sz w:val="24"/>
          <w:szCs w:val="24"/>
        </w:rPr>
        <w:t>тел</w:t>
      </w:r>
      <w:r w:rsidRPr="00D70312">
        <w:rPr>
          <w:rFonts w:ascii="Times New Roman" w:eastAsia="Calibri" w:hAnsi="Times New Roman" w:cs="Times New Roman"/>
          <w:sz w:val="24"/>
          <w:szCs w:val="24"/>
          <w:lang w:val="en-US"/>
        </w:rPr>
        <w:t>.: +79021711881</w:t>
      </w:r>
    </w:p>
    <w:p w:rsidR="00593DF6" w:rsidRPr="00593DF6" w:rsidRDefault="00593DF6" w:rsidP="00593DF6">
      <w:pPr>
        <w:spacing w:after="0" w:line="240" w:lineRule="auto"/>
        <w:ind w:left="491"/>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ул.Ленина, 11, г. Иркутск, Иркутская область, Россия, 664003</w:t>
      </w:r>
    </w:p>
    <w:p w:rsidR="00593DF6" w:rsidRPr="00593DF6" w:rsidRDefault="00593DF6" w:rsidP="00593DF6">
      <w:pPr>
        <w:widowControl w:val="0"/>
        <w:autoSpaceDE w:val="0"/>
        <w:autoSpaceDN w:val="0"/>
        <w:spacing w:after="0" w:line="240" w:lineRule="auto"/>
        <w:contextualSpacing/>
        <w:rPr>
          <w:rFonts w:ascii="Times New Roman" w:eastAsia="Times New Roman" w:hAnsi="Times New Roman" w:cs="Times New Roman"/>
          <w:b/>
          <w:sz w:val="24"/>
          <w:szCs w:val="24"/>
          <w:lang w:eastAsia="ru-RU" w:bidi="ru-RU"/>
        </w:rPr>
      </w:pPr>
    </w:p>
    <w:p w:rsidR="00593DF6" w:rsidRPr="00593DF6" w:rsidRDefault="00593DF6" w:rsidP="00593DF6">
      <w:pPr>
        <w:spacing w:after="0" w:line="240" w:lineRule="auto"/>
        <w:ind w:left="107" w:right="29" w:firstLine="602"/>
        <w:contextualSpacing/>
        <w:jc w:val="both"/>
        <w:rPr>
          <w:rFonts w:ascii="Times New Roman" w:eastAsia="Calibri" w:hAnsi="Times New Roman" w:cs="Times New Roman"/>
          <w:i/>
          <w:sz w:val="24"/>
          <w:szCs w:val="24"/>
        </w:rPr>
      </w:pPr>
      <w:r w:rsidRPr="00593DF6">
        <w:rPr>
          <w:rFonts w:ascii="Times New Roman" w:eastAsia="Calibri" w:hAnsi="Times New Roman" w:cs="Times New Roman"/>
          <w:i/>
          <w:sz w:val="24"/>
          <w:szCs w:val="24"/>
        </w:rPr>
        <w:t xml:space="preserve">Сокращение уровня доходов населения регионов России вынуждает их экономить на повседневных покупках. Это потребительское поведение приводит к уверенному росту такого формата розничной торговли, как дискаунтеры. В работе изучена деятельность сетей дискаунтеров двух соседних регионов России </w:t>
      </w:r>
      <w:r w:rsidR="00957E52">
        <w:rPr>
          <w:rFonts w:ascii="Times New Roman" w:eastAsia="Calibri" w:hAnsi="Times New Roman" w:cs="Times New Roman"/>
          <w:i/>
          <w:sz w:val="24"/>
          <w:szCs w:val="24"/>
        </w:rPr>
        <w:t>-</w:t>
      </w:r>
      <w:r w:rsidRPr="00593DF6">
        <w:rPr>
          <w:rFonts w:ascii="Times New Roman" w:eastAsia="Calibri" w:hAnsi="Times New Roman" w:cs="Times New Roman"/>
          <w:i/>
          <w:sz w:val="24"/>
          <w:szCs w:val="24"/>
        </w:rPr>
        <w:t xml:space="preserve"> Красноярского края и Иркутской области. Определены перспективы развития розничного формата на ближайшие годы.</w:t>
      </w:r>
    </w:p>
    <w:p w:rsidR="00593DF6" w:rsidRPr="00593DF6" w:rsidRDefault="00593DF6" w:rsidP="00593DF6">
      <w:pPr>
        <w:spacing w:after="0" w:line="240" w:lineRule="auto"/>
        <w:ind w:left="107" w:right="29" w:firstLine="602"/>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 </w:t>
      </w:r>
    </w:p>
    <w:p w:rsidR="00593DF6" w:rsidRPr="00593DF6" w:rsidRDefault="00593DF6" w:rsidP="00593DF6">
      <w:pPr>
        <w:spacing w:after="0" w:line="240" w:lineRule="auto"/>
        <w:ind w:left="107" w:right="25" w:firstLine="602"/>
        <w:contextualSpacing/>
        <w:jc w:val="both"/>
        <w:rPr>
          <w:rFonts w:ascii="Times New Roman" w:eastAsia="Calibri" w:hAnsi="Times New Roman" w:cs="Times New Roman"/>
          <w:i/>
          <w:sz w:val="24"/>
          <w:szCs w:val="24"/>
        </w:rPr>
      </w:pPr>
      <w:r w:rsidRPr="00593DF6">
        <w:rPr>
          <w:rFonts w:ascii="Times New Roman" w:eastAsia="Calibri" w:hAnsi="Times New Roman" w:cs="Times New Roman"/>
          <w:b/>
          <w:i/>
          <w:sz w:val="24"/>
          <w:szCs w:val="24"/>
        </w:rPr>
        <w:t>Ключевые слова и словосочетания</w:t>
      </w:r>
      <w:r w:rsidRPr="00593DF6">
        <w:rPr>
          <w:rFonts w:ascii="Times New Roman" w:eastAsia="Calibri" w:hAnsi="Times New Roman" w:cs="Times New Roman"/>
          <w:i/>
          <w:sz w:val="24"/>
          <w:szCs w:val="24"/>
        </w:rPr>
        <w:t>: дискаунтер, логистика, розничная торговля, уровень жизни населения.</w:t>
      </w:r>
    </w:p>
    <w:p w:rsidR="00593DF6" w:rsidRPr="00593DF6" w:rsidRDefault="00593DF6" w:rsidP="00593DF6">
      <w:pPr>
        <w:spacing w:after="0" w:line="240" w:lineRule="auto"/>
        <w:ind w:left="107" w:right="25" w:firstLine="602"/>
        <w:contextualSpacing/>
        <w:jc w:val="both"/>
        <w:rPr>
          <w:rFonts w:ascii="Times New Roman" w:eastAsia="Calibri" w:hAnsi="Times New Roman" w:cs="Times New Roman"/>
          <w:i/>
          <w:sz w:val="24"/>
          <w:szCs w:val="24"/>
        </w:rPr>
      </w:pPr>
    </w:p>
    <w:p w:rsidR="00593DF6" w:rsidRPr="00593DF6" w:rsidRDefault="00593DF6" w:rsidP="00593DF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02"/>
        <w:contextualSpacing/>
        <w:jc w:val="center"/>
        <w:rPr>
          <w:rFonts w:ascii="Times New Roman" w:eastAsia="Calibri" w:hAnsi="Times New Roman" w:cs="Times New Roman"/>
          <w:b/>
          <w:i/>
          <w:sz w:val="24"/>
          <w:szCs w:val="24"/>
          <w:lang w:val="en-US"/>
        </w:rPr>
      </w:pPr>
      <w:r w:rsidRPr="00593DF6">
        <w:rPr>
          <w:rFonts w:ascii="Times New Roman" w:eastAsia="Times New Roman" w:hAnsi="Times New Roman" w:cs="Times New Roman"/>
          <w:b/>
          <w:color w:val="222222"/>
          <w:sz w:val="24"/>
          <w:szCs w:val="24"/>
          <w:lang w:val="en-US" w:eastAsia="ru-RU"/>
        </w:rPr>
        <w:t>Development of discounters in the Krasnoyarsk Territory and Irkutsk region</w:t>
      </w:r>
    </w:p>
    <w:p w:rsidR="00593DF6" w:rsidRPr="00593DF6" w:rsidRDefault="00593DF6" w:rsidP="00593DF6">
      <w:pPr>
        <w:spacing w:after="0" w:line="240" w:lineRule="auto"/>
        <w:ind w:left="107" w:right="28" w:firstLine="602"/>
        <w:contextualSpacing/>
        <w:jc w:val="both"/>
        <w:rPr>
          <w:rFonts w:ascii="Times New Roman" w:eastAsia="Calibri" w:hAnsi="Times New Roman" w:cs="Times New Roman"/>
          <w:b/>
          <w:sz w:val="24"/>
          <w:szCs w:val="24"/>
          <w:lang w:val="en-US"/>
        </w:rPr>
      </w:pPr>
      <w:r w:rsidRPr="00593DF6">
        <w:rPr>
          <w:rFonts w:ascii="Times New Roman" w:eastAsia="Calibri" w:hAnsi="Times New Roman" w:cs="Times New Roman"/>
          <w:sz w:val="24"/>
          <w:szCs w:val="24"/>
          <w:lang w:val="en-US"/>
        </w:rPr>
        <w:t>Reducing the income level of the population of the regions of Russia forces them to save on everyday purchases. This consumer behavior leads to a steady growth in such retail format as discounters. The paper studies the activities of discounter chains in two neighboring regions of Russia - the Krasnoyarsk Territory and the Irkutsk Region. The prospects for the development of the retail format for the coming years are determined.</w:t>
      </w:r>
    </w:p>
    <w:p w:rsidR="00593DF6" w:rsidRPr="00593DF6" w:rsidRDefault="00593DF6" w:rsidP="00593DF6">
      <w:pPr>
        <w:spacing w:after="0" w:line="240" w:lineRule="auto"/>
        <w:ind w:left="107" w:right="28" w:firstLine="602"/>
        <w:contextualSpacing/>
        <w:jc w:val="both"/>
        <w:rPr>
          <w:rFonts w:ascii="Times New Roman" w:eastAsia="Calibri" w:hAnsi="Times New Roman" w:cs="Times New Roman"/>
          <w:b/>
          <w:sz w:val="24"/>
          <w:szCs w:val="24"/>
          <w:lang w:val="en-US"/>
        </w:rPr>
      </w:pPr>
    </w:p>
    <w:p w:rsidR="00593DF6" w:rsidRPr="00593DF6" w:rsidRDefault="00593DF6" w:rsidP="00593DF6">
      <w:pPr>
        <w:spacing w:after="0" w:line="240" w:lineRule="auto"/>
        <w:ind w:left="107" w:right="28" w:firstLine="602"/>
        <w:contextualSpacing/>
        <w:jc w:val="both"/>
        <w:rPr>
          <w:rFonts w:ascii="Times New Roman" w:eastAsia="Calibri" w:hAnsi="Times New Roman" w:cs="Times New Roman"/>
          <w:sz w:val="24"/>
          <w:szCs w:val="24"/>
          <w:lang w:val="en-US"/>
        </w:rPr>
      </w:pPr>
      <w:r w:rsidRPr="00593DF6">
        <w:rPr>
          <w:rFonts w:ascii="Times New Roman" w:eastAsia="Calibri" w:hAnsi="Times New Roman" w:cs="Times New Roman"/>
          <w:b/>
          <w:sz w:val="24"/>
          <w:szCs w:val="24"/>
          <w:lang w:val="en-US"/>
        </w:rPr>
        <w:t>Keywords</w:t>
      </w:r>
      <w:r w:rsidRPr="00593DF6">
        <w:rPr>
          <w:rFonts w:ascii="Times New Roman" w:eastAsia="Calibri" w:hAnsi="Times New Roman" w:cs="Times New Roman"/>
          <w:sz w:val="24"/>
          <w:szCs w:val="24"/>
          <w:lang w:val="en-US"/>
        </w:rPr>
        <w:t>: discounter, logistics, retail, living standards.</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val="en-US" w:eastAsia="ru-RU" w:bidi="ru-RU"/>
        </w:rPr>
      </w:pP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В последнее десятилетие на потребительском рынке Российской Федерации в целом, и отдельных ее регионов происходят существенные количественные и качественные изменения. Одним из проявлений таких изменений стало появление и широкое распространение </w:t>
      </w:r>
      <w:r w:rsidR="0041469D" w:rsidRPr="00593DF6">
        <w:rPr>
          <w:rFonts w:ascii="Times New Roman" w:eastAsia="Times New Roman" w:hAnsi="Times New Roman" w:cs="Times New Roman"/>
          <w:sz w:val="24"/>
          <w:szCs w:val="24"/>
          <w:lang w:eastAsia="ru-RU" w:bidi="ru-RU"/>
        </w:rPr>
        <w:t>розничных предприятий,</w:t>
      </w:r>
      <w:r w:rsidRPr="00593DF6">
        <w:rPr>
          <w:rFonts w:ascii="Times New Roman" w:eastAsia="Times New Roman" w:hAnsi="Times New Roman" w:cs="Times New Roman"/>
          <w:sz w:val="24"/>
          <w:szCs w:val="24"/>
          <w:lang w:eastAsia="ru-RU" w:bidi="ru-RU"/>
        </w:rPr>
        <w:t xml:space="preserve"> работающих в формате дискаунтера. По данным компании </w:t>
      </w:r>
      <w:r w:rsidRPr="00593DF6">
        <w:rPr>
          <w:rFonts w:ascii="Times New Roman" w:eastAsia="Times New Roman" w:hAnsi="Times New Roman" w:cs="Times New Roman"/>
          <w:sz w:val="24"/>
          <w:szCs w:val="24"/>
          <w:lang w:val="en-US" w:eastAsia="ru-RU" w:bidi="ru-RU"/>
        </w:rPr>
        <w:t>Marketmedia</w:t>
      </w:r>
      <w:r w:rsidRPr="00593DF6">
        <w:rPr>
          <w:rFonts w:ascii="Times New Roman" w:eastAsia="Times New Roman" w:hAnsi="Times New Roman" w:cs="Times New Roman"/>
          <w:sz w:val="24"/>
          <w:szCs w:val="24"/>
          <w:lang w:eastAsia="ru-RU" w:bidi="ru-RU"/>
        </w:rPr>
        <w:t>, в 2018 году именно дискаунтеры показали самые значительные темпы роста продаж повседневных потребительских товаров [1].</w:t>
      </w:r>
      <w:r w:rsidRPr="00593DF6">
        <w:rPr>
          <w:rFonts w:ascii="Times New Roman" w:eastAsia="Times New Roman" w:hAnsi="Times New Roman" w:cs="Times New Roman"/>
          <w:color w:val="FF0000"/>
          <w:sz w:val="24"/>
          <w:szCs w:val="24"/>
          <w:lang w:eastAsia="ru-RU" w:bidi="ru-RU"/>
        </w:rPr>
        <w:t xml:space="preserve"> </w:t>
      </w:r>
      <w:r w:rsidRPr="00593DF6">
        <w:rPr>
          <w:rFonts w:ascii="Times New Roman" w:eastAsia="Times New Roman" w:hAnsi="Times New Roman" w:cs="Times New Roman"/>
          <w:sz w:val="24"/>
          <w:szCs w:val="24"/>
          <w:lang w:eastAsia="ru-RU" w:bidi="ru-RU"/>
        </w:rPr>
        <w:t>И хотя, по данным того же источника доля дискаунтеров на российском рынке остается незначительной (около 1,3 процента), у этого формата розничной торговли есть большие перспективы, что и определяет актуальность данного исследования.</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Цель исследования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 xml:space="preserve"> проанализировать развитие дискаунтеров на территории Иркутской области и Красноярского края; охарактеризовать факторы, способствующие их развитию; определить перспективы развития формата в будущем. Используемые методы исследования в работе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 xml:space="preserve"> методы анализа и синтеза, группировки и сопоставления.</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 Стоит отметить, что в научной литературе нет устоявшегося определения термина «дискаунтер», поэтому можно привести несколько наиболее характерных.</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«Дискаунтер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 xml:space="preserve"> это предприятие розничной торговли, деятельность которого направлена на снижение издержек обращения и цен на товары» [2, с. 336].  «Дискаунтер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 xml:space="preserve"> это тип магазина с узким ассортиментом и небольшим набором услуг для покупателей, работающий с минимальной торговой наценкой, площадь которого составляет 300 </w:t>
      </w:r>
      <w:r w:rsidR="00957E52">
        <w:rPr>
          <w:rFonts w:ascii="Times New Roman" w:eastAsia="Times New Roman" w:hAnsi="Times New Roman" w:cs="Times New Roman"/>
          <w:sz w:val="24"/>
          <w:szCs w:val="24"/>
          <w:lang w:eastAsia="ru-RU" w:bidi="ru-RU"/>
        </w:rPr>
        <w:t>-</w:t>
      </w:r>
      <w:r w:rsidRPr="00593DF6">
        <w:rPr>
          <w:rFonts w:ascii="Times New Roman" w:eastAsia="Times New Roman" w:hAnsi="Times New Roman" w:cs="Times New Roman"/>
          <w:sz w:val="24"/>
          <w:szCs w:val="24"/>
          <w:lang w:eastAsia="ru-RU" w:bidi="ru-RU"/>
        </w:rPr>
        <w:t>1000 кв. м.» [3].</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 xml:space="preserve"> Первые магазины в формате продуктовый дискаунтер появились в начале 1960-х гг. в Германии, где и по сей день по этой модели работают такие сети, как Aldi и Lidl В экономической науки выделяют два типа дискаунтеров: </w:t>
      </w:r>
    </w:p>
    <w:p w:rsidR="00593DF6" w:rsidRPr="00593DF6" w:rsidRDefault="00593DF6" w:rsidP="00593DF6">
      <w:pPr>
        <w:spacing w:after="0" w:line="240" w:lineRule="auto"/>
        <w:ind w:firstLine="709"/>
        <w:contextualSpacing/>
        <w:jc w:val="both"/>
        <w:rPr>
          <w:rFonts w:ascii="Times New Roman" w:eastAsia="Calibri" w:hAnsi="Times New Roman" w:cs="Times New Roman"/>
          <w:b/>
          <w:sz w:val="24"/>
          <w:szCs w:val="24"/>
        </w:rPr>
      </w:pPr>
      <w:r w:rsidRPr="00593DF6">
        <w:rPr>
          <w:rFonts w:ascii="Times New Roman" w:eastAsia="Calibri" w:hAnsi="Times New Roman" w:cs="Times New Roman"/>
          <w:sz w:val="24"/>
          <w:szCs w:val="24"/>
        </w:rPr>
        <w:t xml:space="preserve"> 1. Жесткий дискаунтер характеризуется тем, что в качестве основного принципа деятельности выступает минимизация цен за счет низких затрат, как на закупку товаров, логистику и сбыт. Уровень обслуживания клиентов низкий, торговая наценка очень небольшая, что позволяет держать низкие цены на достаточно длительном отрезке времени [4].  Количество реализуемых ассортиментных позиций составляет около 800-2000 наименований [3], в котором, как правило, отсутствуют скоропортящиеся товары. Торговое оборудование используется самое простое.  Требования к интерьеру магазинов самые минимальные.  Так, на сайте одного из отечественных жестских дискаунтеров,  в качестве требования к магазину (помещение, как правило, нанимается в аренду) содержится следующее требование</w:t>
      </w:r>
      <w:r w:rsidRPr="00593DF6">
        <w:rPr>
          <w:rFonts w:ascii="Times New Roman" w:eastAsia="Calibri" w:hAnsi="Times New Roman" w:cs="Times New Roman"/>
          <w:b/>
          <w:sz w:val="24"/>
          <w:szCs w:val="24"/>
        </w:rPr>
        <w:t>: «</w:t>
      </w:r>
      <w:r w:rsidRPr="00593DF6">
        <w:rPr>
          <w:rFonts w:ascii="Times New Roman" w:eastAsia="Calibri" w:hAnsi="Times New Roman" w:cs="Times New Roman"/>
          <w:bCs/>
          <w:sz w:val="24"/>
          <w:szCs w:val="24"/>
        </w:rPr>
        <w:t xml:space="preserve">минимальное аскетичное исполнение торгового зала, броское внешнее оформление» </w:t>
      </w:r>
      <w:r w:rsidRPr="00593DF6">
        <w:rPr>
          <w:rFonts w:ascii="Times New Roman" w:eastAsia="Calibri" w:hAnsi="Times New Roman" w:cs="Times New Roman"/>
          <w:sz w:val="24"/>
          <w:szCs w:val="24"/>
        </w:rPr>
        <w:t>[5].</w:t>
      </w:r>
      <w:r w:rsidRPr="00593DF6">
        <w:rPr>
          <w:rFonts w:ascii="Times New Roman" w:eastAsia="Calibri" w:hAnsi="Times New Roman" w:cs="Times New Roman"/>
          <w:b/>
          <w:sz w:val="24"/>
          <w:szCs w:val="24"/>
        </w:rPr>
        <w:t xml:space="preserve">  </w:t>
      </w: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В настоящее время этот формат дискаунтеров очень популярен в Европе и на него приходится до 20 % всех продаж [6, с. 1480].  Однако, как отмечается в одном из исследований европейских жестких дискаунтеров [там же, с. 1480-1483], цена перестает быть основной характеристикой формата. В Европе жесткие дискаунтеры все чаще расширяют круг оказываемых услуг, вводят в ассортимент скоропортящиеся товары, все большее внимание уделяется маркетингу и коммуникациям с покупателями, чем оптимизации бизнес</w:t>
      </w:r>
      <w:r w:rsidRPr="00593DF6">
        <w:rPr>
          <w:rFonts w:ascii="Times New Roman" w:eastAsia="Calibri" w:hAnsi="Times New Roman" w:cs="Times New Roman"/>
          <w:sz w:val="24"/>
          <w:szCs w:val="24"/>
        </w:rPr>
        <w:noBreakHyphen/>
        <w:t xml:space="preserve">процессов. </w:t>
      </w:r>
    </w:p>
    <w:p w:rsidR="00593DF6" w:rsidRPr="00593DF6" w:rsidRDefault="00593DF6" w:rsidP="00593DF6">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bidi="ru-RU"/>
        </w:rPr>
      </w:pPr>
      <w:r w:rsidRPr="00593DF6">
        <w:rPr>
          <w:rFonts w:ascii="Times New Roman" w:eastAsia="Times New Roman" w:hAnsi="Times New Roman" w:cs="Times New Roman"/>
          <w:sz w:val="24"/>
          <w:szCs w:val="24"/>
          <w:lang w:eastAsia="ru-RU" w:bidi="ru-RU"/>
        </w:rPr>
        <w:t>2. Магазин, работающий в формате мягкого дискаунтера отличается от жесткого более широким ассортиментом товаров (около 3000 товарных позиций, которые выставляются на полках, стеллажах, витринах). Оформление торгового зала более красочное. Обслуживание более широкого ассортимента товаров требуют увеличенных затрат, то уровень торговой наценки в мягких дискаунтерах увеличен, за счет чего и уровень цен превышает показатель жестких дискайнтеров.</w:t>
      </w: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Объектом исследования в работе стало развитие формата дискаунтера на потребительском рынке двух соседних регионов, входящих в Сибирский федеральный округ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в Иркутской области и Красноярском крае. Эти регионы схожи как по структуре экономики, природно</w:t>
      </w:r>
      <w:r w:rsidRPr="00593DF6">
        <w:rPr>
          <w:rFonts w:ascii="Times New Roman" w:eastAsia="Calibri" w:hAnsi="Times New Roman" w:cs="Times New Roman"/>
          <w:sz w:val="24"/>
          <w:szCs w:val="24"/>
        </w:rPr>
        <w:noBreakHyphen/>
        <w:t xml:space="preserve">климатическим условиям, степени урбанизации, численности населения  (по последним данным численность населения Иркутской области на 01 января 2019 года составила 2,4 миллиона жителей, а Краснорского края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2,9 миллиона человек). </w:t>
      </w:r>
    </w:p>
    <w:p w:rsid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В начале исследования стоит отметить, что первые дискаунтеры начали развиваться на территории Красноярского края.  Родоначальником этого формата считается торговая сеть «Светофор», первый жесткий дискаунтер которой начал свою работу в Красноярске в 2009 году. Стоит отметить еще две сети жестких дискаунтеров, действующие в Красноярском крае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это жискаунтеры «Хороший» (открылись в 2014 году) и дискаунтеры «Батон» (начали работать в 2015 году). На территории Иркутской области дискаунтеры появились в 2014 году, когда в городе Иркутске открылся первый магазин сети «Светофор». Сейчас на территории области действуют три крупных сети дискаунтеров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«Светофор», «ХлебСоль» и «ЭкономиЯ». Основные сведения о сетях представлены в таблице 1. </w:t>
      </w:r>
    </w:p>
    <w:p w:rsidR="00FD4D01" w:rsidRDefault="00FD4D01" w:rsidP="00593DF6">
      <w:pPr>
        <w:spacing w:after="0" w:line="240" w:lineRule="auto"/>
        <w:ind w:firstLine="709"/>
        <w:contextualSpacing/>
        <w:jc w:val="both"/>
        <w:rPr>
          <w:rFonts w:ascii="Times New Roman" w:eastAsia="Calibri" w:hAnsi="Times New Roman" w:cs="Times New Roman"/>
          <w:sz w:val="24"/>
          <w:szCs w:val="24"/>
        </w:rPr>
      </w:pPr>
    </w:p>
    <w:p w:rsidR="00FD4D01" w:rsidRPr="00593DF6" w:rsidRDefault="00FD4D01" w:rsidP="00593DF6">
      <w:pPr>
        <w:spacing w:after="0" w:line="240" w:lineRule="auto"/>
        <w:ind w:firstLine="709"/>
        <w:contextualSpacing/>
        <w:jc w:val="both"/>
        <w:rPr>
          <w:rFonts w:ascii="Times New Roman" w:eastAsia="Calibri" w:hAnsi="Times New Roman" w:cs="Times New Roman"/>
          <w:sz w:val="24"/>
          <w:szCs w:val="24"/>
        </w:rPr>
      </w:pPr>
    </w:p>
    <w:p w:rsidR="00593DF6" w:rsidRPr="00593DF6" w:rsidRDefault="00593DF6" w:rsidP="00593DF6">
      <w:pPr>
        <w:spacing w:after="0" w:line="240" w:lineRule="auto"/>
        <w:ind w:firstLine="709"/>
        <w:contextualSpacing/>
        <w:jc w:val="right"/>
        <w:rPr>
          <w:rFonts w:ascii="Times New Roman" w:eastAsia="Calibri" w:hAnsi="Times New Roman" w:cs="Times New Roman"/>
          <w:i/>
          <w:sz w:val="24"/>
          <w:szCs w:val="24"/>
        </w:rPr>
      </w:pPr>
      <w:r w:rsidRPr="00593DF6">
        <w:rPr>
          <w:rFonts w:ascii="Times New Roman" w:eastAsia="Calibri" w:hAnsi="Times New Roman" w:cs="Times New Roman"/>
          <w:i/>
          <w:sz w:val="24"/>
          <w:szCs w:val="24"/>
        </w:rPr>
        <w:t>Таблица 1</w:t>
      </w:r>
    </w:p>
    <w:p w:rsidR="00593DF6" w:rsidRPr="00593DF6" w:rsidRDefault="00593DF6" w:rsidP="008D4205">
      <w:pPr>
        <w:spacing w:after="120" w:line="240" w:lineRule="auto"/>
        <w:ind w:firstLine="709"/>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Основные сведения о сетях магазинов</w:t>
      </w:r>
      <w:r w:rsidRPr="00593DF6">
        <w:rPr>
          <w:rFonts w:ascii="Times New Roman" w:eastAsia="Calibri" w:hAnsi="Times New Roman" w:cs="Times New Roman"/>
          <w:b/>
          <w:sz w:val="24"/>
          <w:szCs w:val="24"/>
        </w:rPr>
        <w:noBreakHyphen/>
        <w:t xml:space="preserve">дискаунтеров, действующих в </w:t>
      </w:r>
    </w:p>
    <w:p w:rsidR="00593DF6" w:rsidRPr="00593DF6" w:rsidRDefault="00593DF6" w:rsidP="008D4205">
      <w:pPr>
        <w:spacing w:after="120" w:line="240" w:lineRule="auto"/>
        <w:ind w:firstLine="709"/>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Красноярском крае и Иркутской области*</w:t>
      </w:r>
    </w:p>
    <w:tbl>
      <w:tblPr>
        <w:tblStyle w:val="10"/>
        <w:tblW w:w="9639" w:type="dxa"/>
        <w:tblInd w:w="108" w:type="dxa"/>
        <w:tblLayout w:type="fixed"/>
        <w:tblLook w:val="04A0" w:firstRow="1" w:lastRow="0" w:firstColumn="1" w:lastColumn="0" w:noHBand="0" w:noVBand="1"/>
      </w:tblPr>
      <w:tblGrid>
        <w:gridCol w:w="1418"/>
        <w:gridCol w:w="1857"/>
        <w:gridCol w:w="1265"/>
        <w:gridCol w:w="1414"/>
        <w:gridCol w:w="3685"/>
      </w:tblGrid>
      <w:tr w:rsidR="00593DF6" w:rsidRPr="00593DF6" w:rsidTr="00593DF6">
        <w:tc>
          <w:tcPr>
            <w:tcW w:w="1418"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Название</w:t>
            </w:r>
          </w:p>
        </w:tc>
        <w:tc>
          <w:tcPr>
            <w:tcW w:w="1857"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Регионы присутствия</w:t>
            </w:r>
          </w:p>
        </w:tc>
        <w:tc>
          <w:tcPr>
            <w:tcW w:w="126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Тип </w:t>
            </w:r>
          </w:p>
        </w:tc>
        <w:tc>
          <w:tcPr>
            <w:tcW w:w="1414" w:type="dxa"/>
          </w:tcPr>
          <w:p w:rsidR="00593DF6" w:rsidRPr="00593DF6" w:rsidRDefault="00593DF6" w:rsidP="00593DF6">
            <w:pPr>
              <w:ind w:left="-112" w:right="-108" w:firstLine="112"/>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Количество магазинов в сети на 01.11.2019г.</w:t>
            </w:r>
          </w:p>
        </w:tc>
        <w:tc>
          <w:tcPr>
            <w:tcW w:w="368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Особенности</w:t>
            </w:r>
          </w:p>
        </w:tc>
      </w:tr>
      <w:tr w:rsidR="00593DF6" w:rsidRPr="00593DF6" w:rsidTr="00593DF6">
        <w:tc>
          <w:tcPr>
            <w:tcW w:w="1418" w:type="dxa"/>
          </w:tcPr>
          <w:p w:rsidR="00593DF6" w:rsidRPr="00593DF6" w:rsidRDefault="00593DF6" w:rsidP="00593DF6">
            <w:pPr>
              <w:ind w:left="-108" w:right="-108" w:firstLine="108"/>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«Светофор» </w:t>
            </w:r>
          </w:p>
        </w:tc>
        <w:tc>
          <w:tcPr>
            <w:tcW w:w="1857"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Вся территория РФ, а также Казахстана, Белоруссии</w:t>
            </w:r>
          </w:p>
        </w:tc>
        <w:tc>
          <w:tcPr>
            <w:tcW w:w="126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Жесткий</w:t>
            </w:r>
          </w:p>
        </w:tc>
        <w:tc>
          <w:tcPr>
            <w:tcW w:w="1414"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Более 1100</w:t>
            </w:r>
          </w:p>
        </w:tc>
        <w:tc>
          <w:tcPr>
            <w:tcW w:w="3685" w:type="dxa"/>
          </w:tcPr>
          <w:p w:rsidR="00593DF6" w:rsidRPr="00593DF6" w:rsidRDefault="00593DF6" w:rsidP="00593DF6">
            <w:pPr>
              <w:shd w:val="clear" w:color="auto" w:fill="FFFFFF"/>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Средняя площадь торговых точек: </w:t>
            </w:r>
            <w:r w:rsidRPr="00593DF6">
              <w:rPr>
                <w:rFonts w:ascii="Times New Roman" w:eastAsia="Times New Roman" w:hAnsi="Times New Roman" w:cs="Times New Roman"/>
                <w:bCs/>
                <w:color w:val="000000"/>
                <w:sz w:val="24"/>
                <w:szCs w:val="24"/>
                <w:lang w:eastAsia="ru-RU"/>
              </w:rPr>
              <w:t>800-1000 кв.м.</w:t>
            </w:r>
          </w:p>
          <w:p w:rsidR="00593DF6" w:rsidRPr="00593DF6" w:rsidRDefault="00593DF6" w:rsidP="00593DF6">
            <w:pPr>
              <w:shd w:val="clear" w:color="auto" w:fill="FFFFFF"/>
              <w:contextualSpacing/>
              <w:jc w:val="center"/>
              <w:rPr>
                <w:rFonts w:ascii="Times New Roman" w:eastAsia="Calibri" w:hAnsi="Times New Roman" w:cs="Times New Roman"/>
                <w:sz w:val="24"/>
                <w:szCs w:val="24"/>
              </w:rPr>
            </w:pPr>
            <w:r w:rsidRPr="00593DF6">
              <w:rPr>
                <w:rFonts w:ascii="Times New Roman" w:eastAsia="Times New Roman" w:hAnsi="Times New Roman" w:cs="Times New Roman"/>
                <w:color w:val="000000"/>
                <w:sz w:val="24"/>
                <w:szCs w:val="24"/>
                <w:lang w:eastAsia="ru-RU"/>
              </w:rPr>
              <w:t xml:space="preserve">Ассортимент: </w:t>
            </w:r>
            <w:r w:rsidRPr="00593DF6">
              <w:rPr>
                <w:rFonts w:ascii="Times New Roman" w:eastAsia="Times New Roman" w:hAnsi="Times New Roman" w:cs="Times New Roman"/>
                <w:bCs/>
                <w:color w:val="000000"/>
                <w:sz w:val="24"/>
                <w:szCs w:val="24"/>
                <w:lang w:eastAsia="ru-RU"/>
              </w:rPr>
              <w:t>1500-2000 наименований ходовых товаров с максимальным оборотом, 80% товары ежедневного потребления. Отсутствие в продажи скоропортящихся товаров</w:t>
            </w:r>
          </w:p>
        </w:tc>
      </w:tr>
      <w:tr w:rsidR="00593DF6" w:rsidRPr="00593DF6" w:rsidTr="00593DF6">
        <w:tc>
          <w:tcPr>
            <w:tcW w:w="1418" w:type="dxa"/>
          </w:tcPr>
          <w:p w:rsidR="00593DF6" w:rsidRPr="00593DF6" w:rsidRDefault="00593DF6" w:rsidP="00593DF6">
            <w:pPr>
              <w:ind w:left="-108" w:right="-108" w:firstLine="108"/>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«Хороший»</w:t>
            </w:r>
          </w:p>
        </w:tc>
        <w:tc>
          <w:tcPr>
            <w:tcW w:w="1857"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Красноярский край, республика Хакассия</w:t>
            </w:r>
          </w:p>
        </w:tc>
        <w:tc>
          <w:tcPr>
            <w:tcW w:w="126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Жесткий</w:t>
            </w:r>
          </w:p>
        </w:tc>
        <w:tc>
          <w:tcPr>
            <w:tcW w:w="1414"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27</w:t>
            </w:r>
          </w:p>
        </w:tc>
        <w:tc>
          <w:tcPr>
            <w:tcW w:w="368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Площадь магазина около 1000 кв. метров, Значительная доля продукции низкого ценового сегмента неизвестных торговых марок. Отсутствие скоропортящихся товаров.</w:t>
            </w:r>
          </w:p>
        </w:tc>
      </w:tr>
      <w:tr w:rsidR="00593DF6" w:rsidRPr="00593DF6" w:rsidTr="00593DF6">
        <w:tc>
          <w:tcPr>
            <w:tcW w:w="1418" w:type="dxa"/>
          </w:tcPr>
          <w:p w:rsidR="00593DF6" w:rsidRPr="00593DF6" w:rsidRDefault="00593DF6" w:rsidP="00593DF6">
            <w:pPr>
              <w:ind w:left="-108" w:right="-108" w:firstLine="108"/>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«Батон»</w:t>
            </w:r>
          </w:p>
        </w:tc>
        <w:tc>
          <w:tcPr>
            <w:tcW w:w="1857" w:type="dxa"/>
          </w:tcPr>
          <w:p w:rsidR="00593DF6" w:rsidRPr="00593DF6" w:rsidRDefault="00593DF6" w:rsidP="00593DF6">
            <w:pPr>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Красноярский край, республика Хакассия</w:t>
            </w:r>
          </w:p>
        </w:tc>
        <w:tc>
          <w:tcPr>
            <w:tcW w:w="1265" w:type="dxa"/>
          </w:tcPr>
          <w:p w:rsidR="00593DF6" w:rsidRPr="00593DF6" w:rsidRDefault="00593DF6" w:rsidP="00593DF6">
            <w:pPr>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Жесткий</w:t>
            </w:r>
          </w:p>
        </w:tc>
        <w:tc>
          <w:tcPr>
            <w:tcW w:w="1414"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104</w:t>
            </w:r>
          </w:p>
        </w:tc>
        <w:tc>
          <w:tcPr>
            <w:tcW w:w="3685" w:type="dxa"/>
          </w:tcPr>
          <w:p w:rsidR="00593DF6" w:rsidRPr="00593DF6" w:rsidRDefault="00593DF6" w:rsidP="00593DF6">
            <w:pPr>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Площадь магазина от 300 до 500 кв.метров. Товары неизвестных торговых марок. Наличие собственной пекарни в магазине.</w:t>
            </w:r>
          </w:p>
        </w:tc>
      </w:tr>
      <w:tr w:rsidR="00593DF6" w:rsidRPr="00593DF6" w:rsidTr="00593DF6">
        <w:tc>
          <w:tcPr>
            <w:tcW w:w="1418" w:type="dxa"/>
          </w:tcPr>
          <w:p w:rsidR="00593DF6" w:rsidRPr="00593DF6" w:rsidRDefault="00593DF6" w:rsidP="00593DF6">
            <w:pPr>
              <w:ind w:left="-108" w:right="-108" w:firstLine="108"/>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«ХлебСоль»</w:t>
            </w:r>
          </w:p>
        </w:tc>
        <w:tc>
          <w:tcPr>
            <w:tcW w:w="1857"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Иркутская область, Забайкальский край</w:t>
            </w:r>
          </w:p>
        </w:tc>
        <w:tc>
          <w:tcPr>
            <w:tcW w:w="126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Мягкий</w:t>
            </w:r>
          </w:p>
        </w:tc>
        <w:tc>
          <w:tcPr>
            <w:tcW w:w="1414"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165</w:t>
            </w:r>
          </w:p>
        </w:tc>
        <w:tc>
          <w:tcPr>
            <w:tcW w:w="368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Площадь от 400 до 700 кв. метра. Ассортимент до 3000 наименований. Присутствуют известные бренды. Наличие в продаже скоропортящихся товаров.</w:t>
            </w:r>
          </w:p>
        </w:tc>
      </w:tr>
      <w:tr w:rsidR="00593DF6" w:rsidRPr="00593DF6" w:rsidTr="00593DF6">
        <w:tc>
          <w:tcPr>
            <w:tcW w:w="1418" w:type="dxa"/>
          </w:tcPr>
          <w:p w:rsidR="00593DF6" w:rsidRPr="00593DF6" w:rsidRDefault="00593DF6" w:rsidP="00593DF6">
            <w:pPr>
              <w:ind w:left="-108" w:right="-108"/>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«ЯкономиЯ»</w:t>
            </w:r>
          </w:p>
        </w:tc>
        <w:tc>
          <w:tcPr>
            <w:tcW w:w="1857"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Иркутская область</w:t>
            </w:r>
          </w:p>
        </w:tc>
        <w:tc>
          <w:tcPr>
            <w:tcW w:w="126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Жесткий</w:t>
            </w:r>
          </w:p>
        </w:tc>
        <w:tc>
          <w:tcPr>
            <w:tcW w:w="1414"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30</w:t>
            </w:r>
          </w:p>
        </w:tc>
        <w:tc>
          <w:tcPr>
            <w:tcW w:w="3685" w:type="dxa"/>
          </w:tcPr>
          <w:p w:rsidR="00593DF6" w:rsidRPr="00593DF6" w:rsidRDefault="00593DF6" w:rsidP="00593DF6">
            <w:pPr>
              <w:contextualSpacing/>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Площадь от 600 до 800 кв. метров, Ассортимент до 2000 наименований. Ограниченный ассортимент овощей и фруктов.</w:t>
            </w:r>
          </w:p>
        </w:tc>
      </w:tr>
    </w:tbl>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*Таблица сформирована на основе данных сайтов компаний</w:t>
      </w:r>
    </w:p>
    <w:p w:rsidR="00593DF6" w:rsidRPr="00593DF6" w:rsidRDefault="00593DF6" w:rsidP="00593DF6">
      <w:pPr>
        <w:spacing w:after="0" w:line="240" w:lineRule="auto"/>
        <w:ind w:firstLine="709"/>
        <w:contextualSpacing/>
        <w:jc w:val="center"/>
        <w:rPr>
          <w:rFonts w:ascii="Times New Roman" w:eastAsia="Calibri" w:hAnsi="Times New Roman" w:cs="Times New Roman"/>
          <w:sz w:val="24"/>
          <w:szCs w:val="24"/>
        </w:rPr>
      </w:pP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На основе представленных данных и данных компаний мы смогли рассчитать такой показатель, как количество дискаунтеров на 10 тысяч жителей Красноярского края и Иркутской области (таблица 2).</w:t>
      </w:r>
    </w:p>
    <w:p w:rsidR="00593DF6" w:rsidRPr="00593DF6" w:rsidRDefault="00593DF6" w:rsidP="00593DF6">
      <w:pPr>
        <w:spacing w:after="0" w:line="240" w:lineRule="auto"/>
        <w:ind w:firstLine="709"/>
        <w:contextualSpacing/>
        <w:jc w:val="right"/>
        <w:rPr>
          <w:rFonts w:ascii="Times New Roman" w:eastAsia="Calibri" w:hAnsi="Times New Roman" w:cs="Times New Roman"/>
          <w:i/>
          <w:sz w:val="24"/>
          <w:szCs w:val="24"/>
        </w:rPr>
      </w:pPr>
      <w:r w:rsidRPr="00593DF6">
        <w:rPr>
          <w:rFonts w:ascii="Times New Roman" w:eastAsia="Calibri" w:hAnsi="Times New Roman" w:cs="Times New Roman"/>
          <w:i/>
          <w:sz w:val="24"/>
          <w:szCs w:val="24"/>
        </w:rPr>
        <w:t>Таблица 2</w:t>
      </w:r>
    </w:p>
    <w:p w:rsidR="00593DF6" w:rsidRPr="00593DF6" w:rsidRDefault="00593DF6" w:rsidP="00593DF6">
      <w:pPr>
        <w:spacing w:after="0" w:line="240" w:lineRule="auto"/>
        <w:ind w:firstLine="709"/>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Количество дискацнтеров в расчете на 10 тысяч жителей Красноярского края и Иркутской области, шт.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835"/>
        <w:gridCol w:w="4536"/>
      </w:tblGrid>
      <w:tr w:rsidR="00593DF6" w:rsidRPr="00593DF6" w:rsidTr="00593DF6">
        <w:trPr>
          <w:trHeight w:val="300"/>
        </w:trPr>
        <w:tc>
          <w:tcPr>
            <w:tcW w:w="2268"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Наименование сети</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Количество </w:t>
            </w:r>
          </w:p>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магазинов в регионе на 01.11.2019 г.</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Количество магазинов в расчете на 10 тысяч населения, шт.</w:t>
            </w:r>
          </w:p>
        </w:tc>
      </w:tr>
      <w:tr w:rsidR="00593DF6" w:rsidRPr="00593DF6" w:rsidTr="00593DF6">
        <w:trPr>
          <w:trHeight w:val="300"/>
        </w:trPr>
        <w:tc>
          <w:tcPr>
            <w:tcW w:w="9639" w:type="dxa"/>
            <w:gridSpan w:val="3"/>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Красноярский край</w:t>
            </w:r>
          </w:p>
        </w:tc>
      </w:tr>
      <w:tr w:rsidR="00593DF6" w:rsidRPr="00593DF6" w:rsidTr="00593DF6">
        <w:trPr>
          <w:trHeight w:val="300"/>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«Светофор»</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46</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0,160</w:t>
            </w:r>
          </w:p>
        </w:tc>
      </w:tr>
      <w:tr w:rsidR="00593DF6" w:rsidRPr="00593DF6" w:rsidTr="00593DF6">
        <w:trPr>
          <w:trHeight w:val="300"/>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«Хороший»</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27</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0,094</w:t>
            </w:r>
          </w:p>
        </w:tc>
      </w:tr>
      <w:tr w:rsidR="00593DF6" w:rsidRPr="00593DF6" w:rsidTr="00593DF6">
        <w:trPr>
          <w:trHeight w:val="300"/>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«Батон»</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104</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0,362</w:t>
            </w:r>
          </w:p>
        </w:tc>
      </w:tr>
      <w:tr w:rsidR="00593DF6" w:rsidRPr="00593DF6" w:rsidTr="00593DF6">
        <w:trPr>
          <w:trHeight w:val="300"/>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Всего по краю</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177</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0,616</w:t>
            </w:r>
          </w:p>
        </w:tc>
      </w:tr>
      <w:tr w:rsidR="00593DF6" w:rsidRPr="00593DF6" w:rsidTr="00593DF6">
        <w:trPr>
          <w:trHeight w:val="315"/>
        </w:trPr>
        <w:tc>
          <w:tcPr>
            <w:tcW w:w="9639" w:type="dxa"/>
            <w:gridSpan w:val="3"/>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Иркутская область</w:t>
            </w:r>
          </w:p>
        </w:tc>
      </w:tr>
      <w:tr w:rsidR="00593DF6" w:rsidRPr="00593DF6" w:rsidTr="00593DF6">
        <w:trPr>
          <w:trHeight w:val="315"/>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«Светофор»</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40</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0,167</w:t>
            </w:r>
          </w:p>
        </w:tc>
      </w:tr>
      <w:tr w:rsidR="00593DF6" w:rsidRPr="00593DF6" w:rsidTr="00593DF6">
        <w:trPr>
          <w:trHeight w:val="315"/>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«ХлебСоль»</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151</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0,630</w:t>
            </w:r>
          </w:p>
        </w:tc>
      </w:tr>
      <w:tr w:rsidR="00593DF6" w:rsidRPr="00593DF6" w:rsidTr="00593DF6">
        <w:trPr>
          <w:trHeight w:val="317"/>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«ЭкономиЯ»</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30</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0,125</w:t>
            </w:r>
          </w:p>
        </w:tc>
      </w:tr>
      <w:tr w:rsidR="00593DF6" w:rsidRPr="00593DF6" w:rsidTr="00593DF6">
        <w:trPr>
          <w:trHeight w:val="375"/>
        </w:trPr>
        <w:tc>
          <w:tcPr>
            <w:tcW w:w="2268" w:type="dxa"/>
            <w:shd w:val="clear" w:color="auto" w:fill="auto"/>
            <w:noWrap/>
            <w:vAlign w:val="bottom"/>
            <w:hideMark/>
          </w:tcPr>
          <w:p w:rsidR="00593DF6" w:rsidRPr="00593DF6" w:rsidRDefault="00593DF6" w:rsidP="00593DF6">
            <w:pPr>
              <w:spacing w:after="0" w:line="240" w:lineRule="auto"/>
              <w:contextualSpacing/>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Всего по области</w:t>
            </w:r>
          </w:p>
        </w:tc>
        <w:tc>
          <w:tcPr>
            <w:tcW w:w="2835" w:type="dxa"/>
            <w:shd w:val="clear" w:color="auto" w:fill="auto"/>
            <w:noWrap/>
            <w:vAlign w:val="bottom"/>
            <w:hideMark/>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221</w:t>
            </w:r>
          </w:p>
        </w:tc>
        <w:tc>
          <w:tcPr>
            <w:tcW w:w="4536" w:type="dxa"/>
          </w:tcPr>
          <w:p w:rsidR="00593DF6" w:rsidRPr="00593DF6" w:rsidRDefault="00593DF6" w:rsidP="00593DF6">
            <w:pPr>
              <w:spacing w:after="0" w:line="240" w:lineRule="auto"/>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0,922</w:t>
            </w:r>
          </w:p>
        </w:tc>
      </w:tr>
    </w:tbl>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Исходя из представленных расчетов, можно сделать вывод, что Иркутская область превосходит Красноярский край по количеству дискаунтеров на 10 тысяч населения. Таким образом, для развития дискаунтеров в крае есть резервы для роста. Кроме того, эксперты рынка полагают, что потенциал формата не исчерпан и на территории Иркутской области. </w:t>
      </w: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Основным фактором, способствующим развитию формата дискаунтеров на территории всей России, и рассматриваемых нами регионов эксперты называют сокращение уровня реально располагаемых доходов населения, которое отрицательно сказывается на уровне жизни населения, а, следовательно, и на величине средств, которые тратят россияне на приобретение повседневных товаров первой необходимости.</w:t>
      </w:r>
    </w:p>
    <w:p w:rsidR="00593DF6" w:rsidRPr="00593DF6" w:rsidRDefault="00593DF6" w:rsidP="00593DF6">
      <w:pPr>
        <w:spacing w:after="0" w:line="240" w:lineRule="auto"/>
        <w:ind w:firstLine="709"/>
        <w:contextualSpacing/>
        <w:jc w:val="right"/>
        <w:rPr>
          <w:rFonts w:ascii="Times New Roman" w:eastAsia="Calibri" w:hAnsi="Times New Roman" w:cs="Times New Roman"/>
          <w:i/>
          <w:sz w:val="24"/>
          <w:szCs w:val="24"/>
        </w:rPr>
      </w:pPr>
      <w:r w:rsidRPr="00593DF6">
        <w:rPr>
          <w:rFonts w:ascii="Times New Roman" w:eastAsia="Calibri" w:hAnsi="Times New Roman" w:cs="Times New Roman"/>
          <w:i/>
          <w:sz w:val="24"/>
          <w:szCs w:val="24"/>
        </w:rPr>
        <w:t xml:space="preserve"> Таблица 3</w:t>
      </w:r>
    </w:p>
    <w:p w:rsidR="00593DF6" w:rsidRPr="00593DF6" w:rsidRDefault="00593DF6" w:rsidP="00593DF6">
      <w:pPr>
        <w:spacing w:after="0" w:line="240" w:lineRule="auto"/>
        <w:ind w:firstLine="709"/>
        <w:contextualSpacing/>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Основные показатели уровня жизни населения Красноярского края и Иркутской области в 2010</w:t>
      </w:r>
      <w:r w:rsidRPr="00593DF6">
        <w:rPr>
          <w:rFonts w:ascii="Times New Roman" w:eastAsia="Calibri" w:hAnsi="Times New Roman" w:cs="Times New Roman"/>
          <w:b/>
          <w:sz w:val="24"/>
          <w:szCs w:val="24"/>
        </w:rPr>
        <w:noBreakHyphen/>
        <w:t>2018 гг.*</w:t>
      </w:r>
    </w:p>
    <w:tbl>
      <w:tblPr>
        <w:tblW w:w="9649"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719"/>
        <w:gridCol w:w="841"/>
        <w:gridCol w:w="851"/>
        <w:gridCol w:w="719"/>
        <w:gridCol w:w="841"/>
        <w:gridCol w:w="850"/>
        <w:gridCol w:w="719"/>
        <w:gridCol w:w="719"/>
        <w:gridCol w:w="832"/>
      </w:tblGrid>
      <w:tr w:rsidR="00593DF6" w:rsidRPr="00593DF6" w:rsidTr="00593DF6">
        <w:trPr>
          <w:cantSplit/>
          <w:trHeight w:val="315"/>
        </w:trPr>
        <w:tc>
          <w:tcPr>
            <w:tcW w:w="2562"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Регион</w:t>
            </w:r>
          </w:p>
        </w:tc>
        <w:tc>
          <w:tcPr>
            <w:tcW w:w="718"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2010</w:t>
            </w:r>
          </w:p>
        </w:tc>
        <w:tc>
          <w:tcPr>
            <w:tcW w:w="841"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2011</w:t>
            </w:r>
          </w:p>
        </w:tc>
        <w:tc>
          <w:tcPr>
            <w:tcW w:w="851"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2012</w:t>
            </w:r>
          </w:p>
        </w:tc>
        <w:tc>
          <w:tcPr>
            <w:tcW w:w="718"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2013</w:t>
            </w:r>
          </w:p>
        </w:tc>
        <w:tc>
          <w:tcPr>
            <w:tcW w:w="841"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2014</w:t>
            </w:r>
          </w:p>
        </w:tc>
        <w:tc>
          <w:tcPr>
            <w:tcW w:w="850"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2015</w:t>
            </w:r>
          </w:p>
        </w:tc>
        <w:tc>
          <w:tcPr>
            <w:tcW w:w="718"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2016</w:t>
            </w:r>
          </w:p>
        </w:tc>
        <w:tc>
          <w:tcPr>
            <w:tcW w:w="718"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2017</w:t>
            </w:r>
          </w:p>
        </w:tc>
        <w:tc>
          <w:tcPr>
            <w:tcW w:w="832" w:type="dxa"/>
            <w:shd w:val="clear" w:color="auto" w:fill="auto"/>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2018</w:t>
            </w:r>
          </w:p>
        </w:tc>
      </w:tr>
      <w:tr w:rsidR="00593DF6" w:rsidRPr="00593DF6" w:rsidTr="00593DF6">
        <w:trPr>
          <w:trHeight w:val="315"/>
        </w:trPr>
        <w:tc>
          <w:tcPr>
            <w:tcW w:w="9649" w:type="dxa"/>
            <w:gridSpan w:val="10"/>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Величина среднедушевого дохода, руб.</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Российская Федерация</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18958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20780</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23221</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25928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27766</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30467</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30747</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31422</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32791</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Красноярский край</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18262</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20145</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22524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24922</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24806</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27102</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28035</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28047</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29314</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Иркутская область</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15110</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16017</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17820</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19425</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20224</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22445</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22268</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22412</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23415</w:t>
            </w:r>
          </w:p>
        </w:tc>
      </w:tr>
      <w:tr w:rsidR="00593DF6" w:rsidRPr="00593DF6" w:rsidTr="00593DF6">
        <w:trPr>
          <w:trHeight w:val="315"/>
        </w:trPr>
        <w:tc>
          <w:tcPr>
            <w:tcW w:w="9649" w:type="dxa"/>
            <w:gridSpan w:val="10"/>
            <w:shd w:val="clear" w:color="auto" w:fill="auto"/>
            <w:noWrap/>
            <w:vAlign w:val="bottom"/>
            <w:hideMark/>
          </w:tcPr>
          <w:p w:rsidR="00593DF6" w:rsidRPr="00593DF6" w:rsidRDefault="00593DF6" w:rsidP="0041469D">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Динамика реального среднедушевого дохода, % г/г</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Российская Федерация</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105,4</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101,2</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105,8</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104,8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99,5</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95,9</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94,4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98,7</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99,8</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Красноярский край</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100,8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102,7</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104,6</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104,6</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94,1</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97,1</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98,0</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97,3</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101,1</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Иркутская область</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100,8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96,8</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104,8</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102,2</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97,5</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97,2</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91,1</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96,9</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96,9</w:t>
            </w:r>
          </w:p>
        </w:tc>
      </w:tr>
      <w:tr w:rsidR="00593DF6" w:rsidRPr="00593DF6" w:rsidTr="00593DF6">
        <w:trPr>
          <w:trHeight w:val="315"/>
        </w:trPr>
        <w:tc>
          <w:tcPr>
            <w:tcW w:w="9649" w:type="dxa"/>
            <w:gridSpan w:val="10"/>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Величина прожиточного минимума, руб.</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Российская Федерация</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5688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6126</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6614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7687</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8050</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9701</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9828</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10088</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10287</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Красноярский край</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6310</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6981</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7316</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8738</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9536</w:t>
            </w:r>
          </w:p>
        </w:tc>
        <w:tc>
          <w:tcPr>
            <w:tcW w:w="850"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11436</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11624</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12012</w:t>
            </w:r>
          </w:p>
        </w:tc>
        <w:tc>
          <w:tcPr>
            <w:tcW w:w="832" w:type="dxa"/>
            <w:shd w:val="clear" w:color="000000" w:fill="FFFFFF"/>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12413</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Иркутская область</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5667</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6086</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6557</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7768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8629</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9814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9862</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9825</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10698</w:t>
            </w:r>
          </w:p>
        </w:tc>
      </w:tr>
      <w:tr w:rsidR="00593DF6" w:rsidRPr="00593DF6" w:rsidTr="00593DF6">
        <w:trPr>
          <w:trHeight w:val="315"/>
        </w:trPr>
        <w:tc>
          <w:tcPr>
            <w:tcW w:w="9649" w:type="dxa"/>
            <w:gridSpan w:val="10"/>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Соотношение среднего дохода и прожиточного минимума, %</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Российская Федерация</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333,3</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339,2</w:t>
            </w:r>
          </w:p>
        </w:tc>
        <w:tc>
          <w:tcPr>
            <w:tcW w:w="85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351,1</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337,3</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344,9</w:t>
            </w:r>
          </w:p>
        </w:tc>
        <w:tc>
          <w:tcPr>
            <w:tcW w:w="850"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314,1</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312,9</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311,5</w:t>
            </w:r>
          </w:p>
        </w:tc>
        <w:tc>
          <w:tcPr>
            <w:tcW w:w="832"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318,8</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Красноярский край</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289,4</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288,6</w:t>
            </w:r>
          </w:p>
        </w:tc>
        <w:tc>
          <w:tcPr>
            <w:tcW w:w="85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307,9</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285,2</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260,1</w:t>
            </w:r>
          </w:p>
        </w:tc>
        <w:tc>
          <w:tcPr>
            <w:tcW w:w="850"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237,0</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241,2</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233,5</w:t>
            </w:r>
          </w:p>
        </w:tc>
        <w:tc>
          <w:tcPr>
            <w:tcW w:w="832"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236,2</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Иркутская область</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266,6</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263,2</w:t>
            </w:r>
          </w:p>
        </w:tc>
        <w:tc>
          <w:tcPr>
            <w:tcW w:w="85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271,8</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250,1</w:t>
            </w:r>
          </w:p>
        </w:tc>
        <w:tc>
          <w:tcPr>
            <w:tcW w:w="841"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234,4</w:t>
            </w:r>
          </w:p>
        </w:tc>
        <w:tc>
          <w:tcPr>
            <w:tcW w:w="850"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228,7</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225,8</w:t>
            </w:r>
          </w:p>
        </w:tc>
        <w:tc>
          <w:tcPr>
            <w:tcW w:w="718"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228,1</w:t>
            </w:r>
          </w:p>
        </w:tc>
        <w:tc>
          <w:tcPr>
            <w:tcW w:w="832" w:type="dxa"/>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218,9</w:t>
            </w:r>
          </w:p>
        </w:tc>
      </w:tr>
      <w:tr w:rsidR="00593DF6" w:rsidRPr="00593DF6" w:rsidTr="00593DF6">
        <w:trPr>
          <w:trHeight w:val="315"/>
        </w:trPr>
        <w:tc>
          <w:tcPr>
            <w:tcW w:w="9649" w:type="dxa"/>
            <w:gridSpan w:val="10"/>
            <w:shd w:val="clear" w:color="auto" w:fill="auto"/>
            <w:noWrap/>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Доля населения с доходами ниже прожиточного минимума, %</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Российская Федерация</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12,5</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12,7</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10,7</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10,8</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11,2</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13,3</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13,3</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13,2</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13,5</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Красноярский край</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17,9</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18,1</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15,6</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15,2</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16,7</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18,9</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18,5</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18,3</w:t>
            </w:r>
          </w:p>
        </w:tc>
      </w:tr>
      <w:tr w:rsidR="00593DF6" w:rsidRPr="00593DF6" w:rsidTr="00593DF6">
        <w:trPr>
          <w:trHeight w:val="315"/>
        </w:trPr>
        <w:tc>
          <w:tcPr>
            <w:tcW w:w="2562" w:type="dxa"/>
            <w:shd w:val="clear" w:color="auto" w:fill="auto"/>
            <w:vAlign w:val="bottom"/>
            <w:hideMark/>
          </w:tcPr>
          <w:p w:rsidR="00593DF6" w:rsidRPr="00593DF6" w:rsidRDefault="00593DF6" w:rsidP="00593DF6">
            <w:pPr>
              <w:spacing w:after="0" w:line="240" w:lineRule="auto"/>
              <w:ind w:left="-98"/>
              <w:contextualSpacing/>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Иркутская область</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18,1</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19,2</w:t>
            </w:r>
          </w:p>
        </w:tc>
        <w:tc>
          <w:tcPr>
            <w:tcW w:w="85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16,8</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17</w:t>
            </w:r>
          </w:p>
        </w:tc>
        <w:tc>
          <w:tcPr>
            <w:tcW w:w="841"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18,6</w:t>
            </w:r>
          </w:p>
        </w:tc>
        <w:tc>
          <w:tcPr>
            <w:tcW w:w="850"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20,1</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20,4</w:t>
            </w:r>
          </w:p>
        </w:tc>
        <w:tc>
          <w:tcPr>
            <w:tcW w:w="718"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18,4</w:t>
            </w:r>
          </w:p>
        </w:tc>
        <w:tc>
          <w:tcPr>
            <w:tcW w:w="832" w:type="dxa"/>
            <w:shd w:val="clear" w:color="auto" w:fill="auto"/>
            <w:vAlign w:val="bottom"/>
            <w:hideMark/>
          </w:tcPr>
          <w:p w:rsidR="00593DF6" w:rsidRPr="00593DF6" w:rsidRDefault="00593DF6" w:rsidP="00593DF6">
            <w:pPr>
              <w:spacing w:after="0" w:line="240" w:lineRule="auto"/>
              <w:ind w:left="-98"/>
              <w:contextualSpacing/>
              <w:jc w:val="center"/>
              <w:rPr>
                <w:rFonts w:ascii="Times New Roman" w:eastAsia="Times New Roman" w:hAnsi="Times New Roman" w:cs="Times New Roman"/>
                <w:sz w:val="24"/>
                <w:szCs w:val="24"/>
                <w:lang w:eastAsia="ru-RU"/>
              </w:rPr>
            </w:pPr>
            <w:r w:rsidRPr="00593DF6">
              <w:rPr>
                <w:rFonts w:ascii="Times New Roman" w:eastAsia="Times New Roman" w:hAnsi="Times New Roman" w:cs="Times New Roman"/>
                <w:sz w:val="24"/>
                <w:szCs w:val="24"/>
                <w:lang w:eastAsia="ru-RU"/>
              </w:rPr>
              <w:t>18,1</w:t>
            </w:r>
          </w:p>
        </w:tc>
      </w:tr>
    </w:tbl>
    <w:p w:rsidR="00593DF6" w:rsidRPr="00593DF6" w:rsidRDefault="00593DF6" w:rsidP="00593DF6">
      <w:pPr>
        <w:spacing w:after="0" w:line="240" w:lineRule="auto"/>
        <w:ind w:firstLine="709"/>
        <w:contextualSpacing/>
        <w:jc w:val="both"/>
        <w:rPr>
          <w:rFonts w:ascii="Times New Roman" w:eastAsia="Calibri" w:hAnsi="Times New Roman" w:cs="Times New Roman"/>
          <w:i/>
          <w:sz w:val="24"/>
          <w:szCs w:val="24"/>
        </w:rPr>
      </w:pPr>
      <w:r w:rsidRPr="00593DF6">
        <w:rPr>
          <w:rFonts w:ascii="Times New Roman" w:eastAsia="Calibri" w:hAnsi="Times New Roman" w:cs="Times New Roman"/>
          <w:sz w:val="24"/>
          <w:szCs w:val="24"/>
        </w:rPr>
        <w:t xml:space="preserve">*Таблица сформирована на основе данных Федеральной службы государственной статистики [Электронный ресурс].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Режим доступа: </w:t>
      </w:r>
      <w:hyperlink r:id="rId46" w:history="1">
        <w:r w:rsidRPr="00593DF6">
          <w:rPr>
            <w:rFonts w:ascii="Times New Roman" w:eastAsia="Calibri" w:hAnsi="Times New Roman" w:cs="Times New Roman"/>
            <w:sz w:val="24"/>
            <w:szCs w:val="24"/>
          </w:rPr>
          <w:t>https://www.gks.ru</w:t>
        </w:r>
      </w:hyperlink>
      <w:r w:rsidRPr="00593DF6">
        <w:rPr>
          <w:rFonts w:ascii="Times New Roman" w:eastAsia="Calibri" w:hAnsi="Times New Roman" w:cs="Times New Roman"/>
          <w:iCs/>
          <w:sz w:val="24"/>
          <w:szCs w:val="24"/>
        </w:rPr>
        <w:t xml:space="preserve"> </w:t>
      </w: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p>
    <w:p w:rsidR="00593DF6" w:rsidRPr="00593DF6" w:rsidRDefault="00593DF6" w:rsidP="00593DF6">
      <w:pPr>
        <w:spacing w:after="0" w:line="240" w:lineRule="auto"/>
        <w:ind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Продолжающееся сокращение реальных доходов с 2014 года создает благодатную почву для роста этого формата и в последующие годы. Причем покупателями дискаунтеров в ближайшие годы могут стать не только представители беднейших слоев населения (пенсионеры, семьи с низким уровнем доходов), но и частично представители более обеспеченных слоев, которые вынуждены экономить на повседневных расходах. </w:t>
      </w:r>
    </w:p>
    <w:p w:rsidR="00593DF6" w:rsidRPr="00593DF6" w:rsidRDefault="00593DF6" w:rsidP="00593DF6">
      <w:pPr>
        <w:spacing w:after="0" w:line="240" w:lineRule="auto"/>
        <w:contextualSpacing/>
        <w:rPr>
          <w:rFonts w:ascii="Times New Roman" w:eastAsia="Calibri" w:hAnsi="Times New Roman" w:cs="Times New Roman"/>
          <w:sz w:val="24"/>
          <w:szCs w:val="24"/>
        </w:rPr>
      </w:pPr>
      <w:r w:rsidRPr="00593DF6">
        <w:rPr>
          <w:rFonts w:ascii="Times New Roman" w:eastAsia="Calibri" w:hAnsi="Times New Roman" w:cs="Times New Roman"/>
          <w:sz w:val="24"/>
          <w:szCs w:val="24"/>
        </w:rPr>
        <w:t>__________________________________________</w:t>
      </w:r>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Рост по жесткому [Электронный ресурс].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Режим доступа </w:t>
      </w:r>
      <w:hyperlink r:id="rId47" w:history="1">
        <w:r w:rsidRPr="00593DF6">
          <w:rPr>
            <w:rFonts w:ascii="Times New Roman" w:eastAsia="Calibri" w:hAnsi="Times New Roman" w:cs="Times New Roman"/>
            <w:sz w:val="24"/>
            <w:szCs w:val="24"/>
          </w:rPr>
          <w:t>https://marketmedia.ru/media-content/44</w:t>
        </w:r>
      </w:hyperlink>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Иванова А. О., Русакова А. А. В противовес кризису: анализ рынка дискаунтеров города Красноярска / А.О. Иванова, А.А. Русакова // Актуальные проблемы авиации и космонавтики.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2016.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Т. 2. № 12.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С.335</w:t>
      </w:r>
      <w:r w:rsidRPr="00593DF6">
        <w:rPr>
          <w:rFonts w:ascii="Times New Roman" w:eastAsia="Calibri" w:hAnsi="Times New Roman" w:cs="Times New Roman"/>
          <w:sz w:val="24"/>
          <w:szCs w:val="24"/>
        </w:rPr>
        <w:noBreakHyphen/>
        <w:t>337.</w:t>
      </w:r>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Энциклопедия инвестора. Дискаунтер [Электронный ресурс].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Режим доступа: http://investments.academic.ru/905</w:t>
      </w:r>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Дюнина О.П., Горев В.П., Гуркова Е.В. Развитие формата дискаунтер в розничной торговле / О.П. Дюнина, В.П. Горев, Е.В. Гуркова // Логистика в условиях экономической турбулентности: материалы международной научно-практической конференции.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2016.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С.29-31. </w:t>
      </w:r>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 xml:space="preserve">Магазины «Светофор» [Электронный ресурс].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Режим доступа </w:t>
      </w:r>
      <w:hyperlink r:id="rId48" w:history="1">
        <w:r w:rsidRPr="00593DF6">
          <w:rPr>
            <w:rFonts w:ascii="Times New Roman" w:eastAsia="Calibri" w:hAnsi="Times New Roman" w:cs="Times New Roman"/>
            <w:sz w:val="24"/>
            <w:szCs w:val="24"/>
          </w:rPr>
          <w:t>http://svetofor-nsk.ru/range.html</w:t>
        </w:r>
      </w:hyperlink>
    </w:p>
    <w:p w:rsidR="00593DF6" w:rsidRPr="00593DF6" w:rsidRDefault="00593DF6" w:rsidP="00593DF6">
      <w:pPr>
        <w:numPr>
          <w:ilvl w:val="0"/>
          <w:numId w:val="18"/>
        </w:numPr>
        <w:spacing w:after="0" w:line="240" w:lineRule="auto"/>
        <w:ind w:left="0" w:firstLine="709"/>
        <w:contextualSpacing/>
        <w:jc w:val="both"/>
        <w:rPr>
          <w:rFonts w:ascii="Times New Roman" w:eastAsia="Calibri" w:hAnsi="Times New Roman" w:cs="Times New Roman"/>
          <w:sz w:val="24"/>
          <w:szCs w:val="24"/>
        </w:rPr>
      </w:pPr>
      <w:r w:rsidRPr="00593DF6">
        <w:rPr>
          <w:rFonts w:ascii="Times New Roman" w:eastAsia="Calibri" w:hAnsi="Times New Roman" w:cs="Times New Roman"/>
          <w:sz w:val="24"/>
          <w:szCs w:val="24"/>
        </w:rPr>
        <w:t>Юртаева В.К. Динамика развития торгового формата «жесткий дискаунтер» в продуктовых торгово</w:t>
      </w:r>
      <w:r w:rsidRPr="00593DF6">
        <w:rPr>
          <w:rFonts w:ascii="Times New Roman" w:eastAsia="Calibri" w:hAnsi="Times New Roman" w:cs="Times New Roman"/>
          <w:sz w:val="24"/>
          <w:szCs w:val="24"/>
        </w:rPr>
        <w:noBreakHyphen/>
        <w:t>розничных сетях с учетом мировых трендо</w:t>
      </w:r>
      <w:r w:rsidR="008D4205">
        <w:rPr>
          <w:rFonts w:ascii="Times New Roman" w:eastAsia="Calibri" w:hAnsi="Times New Roman" w:cs="Times New Roman"/>
          <w:sz w:val="24"/>
          <w:szCs w:val="24"/>
        </w:rPr>
        <w:t>в: стандартизация или адаптация</w:t>
      </w:r>
      <w:r w:rsidRPr="00593DF6">
        <w:rPr>
          <w:rFonts w:ascii="Times New Roman" w:eastAsia="Calibri" w:hAnsi="Times New Roman" w:cs="Times New Roman"/>
          <w:sz w:val="24"/>
          <w:szCs w:val="24"/>
        </w:rPr>
        <w:t xml:space="preserve">/ В.К. Юртаева //Финансы и кредит.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2017.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Т. 23. № 25 (745). </w:t>
      </w:r>
      <w:r w:rsidR="00957E52">
        <w:rPr>
          <w:rFonts w:ascii="Times New Roman" w:eastAsia="Calibri" w:hAnsi="Times New Roman" w:cs="Times New Roman"/>
          <w:sz w:val="24"/>
          <w:szCs w:val="24"/>
        </w:rPr>
        <w:t>-</w:t>
      </w:r>
      <w:r w:rsidRPr="00593DF6">
        <w:rPr>
          <w:rFonts w:ascii="Times New Roman" w:eastAsia="Calibri" w:hAnsi="Times New Roman" w:cs="Times New Roman"/>
          <w:sz w:val="24"/>
          <w:szCs w:val="24"/>
        </w:rPr>
        <w:t xml:space="preserve"> С. 1477-1492.</w:t>
      </w: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Pr="00593DF6" w:rsidRDefault="00593DF6" w:rsidP="00593DF6">
      <w:pPr>
        <w:spacing w:after="0" w:line="240" w:lineRule="auto"/>
        <w:rPr>
          <w:rFonts w:ascii="Times New Roman" w:eastAsia="Calibri" w:hAnsi="Times New Roman" w:cs="Times New Roman"/>
          <w:sz w:val="24"/>
          <w:szCs w:val="24"/>
        </w:rPr>
      </w:pPr>
      <w:r w:rsidRPr="00593DF6">
        <w:rPr>
          <w:rFonts w:ascii="Times New Roman" w:eastAsia="Calibri" w:hAnsi="Times New Roman" w:cs="Times New Roman"/>
          <w:sz w:val="24"/>
          <w:szCs w:val="24"/>
        </w:rPr>
        <w:t>УДК 664.66.022.39</w:t>
      </w:r>
    </w:p>
    <w:p w:rsidR="00593DF6" w:rsidRPr="00593DF6" w:rsidRDefault="00593DF6" w:rsidP="00593DF6">
      <w:pPr>
        <w:spacing w:after="0" w:line="240" w:lineRule="auto"/>
        <w:rPr>
          <w:rFonts w:ascii="Times New Roman" w:eastAsia="Calibri" w:hAnsi="Times New Roman" w:cs="Times New Roman"/>
          <w:sz w:val="24"/>
          <w:szCs w:val="24"/>
        </w:rPr>
      </w:pPr>
    </w:p>
    <w:p w:rsidR="00593DF6" w:rsidRPr="00593DF6" w:rsidRDefault="00593DF6" w:rsidP="00593DF6">
      <w:pPr>
        <w:spacing w:after="0" w:line="240" w:lineRule="auto"/>
        <w:jc w:val="center"/>
        <w:rPr>
          <w:rFonts w:ascii="Times New Roman" w:eastAsia="Calibri" w:hAnsi="Times New Roman" w:cs="Times New Roman"/>
          <w:b/>
          <w:sz w:val="24"/>
          <w:szCs w:val="24"/>
        </w:rPr>
      </w:pPr>
      <w:r w:rsidRPr="00593DF6">
        <w:rPr>
          <w:rFonts w:ascii="Times New Roman" w:eastAsia="Calibri" w:hAnsi="Times New Roman" w:cs="Times New Roman"/>
          <w:b/>
          <w:sz w:val="24"/>
          <w:szCs w:val="24"/>
        </w:rPr>
        <w:t xml:space="preserve">Перспективы применения инновационных ингредиентов для хлебобулочных и мучных кондитерских изделий на основе сырья гидробионтов Дальнего Востока </w:t>
      </w:r>
    </w:p>
    <w:p w:rsidR="00593DF6" w:rsidRPr="00593DF6" w:rsidRDefault="00593DF6" w:rsidP="00593DF6">
      <w:pPr>
        <w:spacing w:after="0" w:line="240" w:lineRule="auto"/>
        <w:jc w:val="center"/>
        <w:rPr>
          <w:rFonts w:ascii="Times New Roman" w:eastAsia="Calibri" w:hAnsi="Times New Roman" w:cs="Times New Roman"/>
          <w:sz w:val="24"/>
          <w:szCs w:val="24"/>
        </w:rPr>
      </w:pPr>
      <w:r w:rsidRPr="00593DF6">
        <w:rPr>
          <w:rFonts w:ascii="Times New Roman" w:eastAsia="Calibri" w:hAnsi="Times New Roman" w:cs="Times New Roman"/>
          <w:sz w:val="24"/>
          <w:szCs w:val="24"/>
        </w:rPr>
        <w:t>Федянина Людмила Николаевна, доктор мед. наук.</w:t>
      </w:r>
    </w:p>
    <w:p w:rsidR="00593DF6" w:rsidRPr="00593DF6" w:rsidRDefault="00593DF6" w:rsidP="00593DF6">
      <w:pPr>
        <w:spacing w:after="0" w:line="240" w:lineRule="auto"/>
        <w:jc w:val="center"/>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Смертина Елена Семеновна, канд. техн. наук</w:t>
      </w:r>
    </w:p>
    <w:p w:rsidR="00593DF6" w:rsidRPr="00593DF6" w:rsidRDefault="00593DF6" w:rsidP="00593DF6">
      <w:pPr>
        <w:spacing w:after="0" w:line="240" w:lineRule="auto"/>
        <w:jc w:val="center"/>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Лях Владимир Алексеевич, канд. техн. наук.</w:t>
      </w:r>
    </w:p>
    <w:p w:rsidR="00593DF6" w:rsidRPr="00593DF6" w:rsidRDefault="00593DF6" w:rsidP="00593DF6">
      <w:pPr>
        <w:spacing w:after="0" w:line="240" w:lineRule="auto"/>
        <w:jc w:val="center"/>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Елизарова Анастасия Евгеньевна, аспирант.</w:t>
      </w:r>
    </w:p>
    <w:p w:rsidR="00593DF6" w:rsidRPr="00593DF6" w:rsidRDefault="00593DF6" w:rsidP="00593DF6">
      <w:pPr>
        <w:spacing w:after="0" w:line="240" w:lineRule="auto"/>
        <w:jc w:val="center"/>
        <w:rPr>
          <w:rFonts w:ascii="Times New Roman" w:eastAsia="Calibri" w:hAnsi="Times New Roman" w:cs="Times New Roman"/>
          <w:sz w:val="24"/>
          <w:szCs w:val="24"/>
        </w:rPr>
      </w:pPr>
      <w:r w:rsidRPr="00593DF6">
        <w:rPr>
          <w:rFonts w:ascii="Times New Roman" w:eastAsia="Calibri" w:hAnsi="Times New Roman" w:cs="Times New Roman"/>
          <w:color w:val="000000"/>
          <w:sz w:val="24"/>
          <w:szCs w:val="24"/>
        </w:rPr>
        <w:t>Коптиенко Екатерина Олеговна, аспирант.</w:t>
      </w:r>
    </w:p>
    <w:p w:rsidR="00593DF6" w:rsidRPr="00593DF6" w:rsidRDefault="00593DF6" w:rsidP="00593DF6">
      <w:pPr>
        <w:spacing w:after="0" w:line="240" w:lineRule="auto"/>
        <w:jc w:val="center"/>
        <w:rPr>
          <w:rFonts w:ascii="Times New Roman" w:eastAsia="Calibri" w:hAnsi="Times New Roman" w:cs="Times New Roman"/>
          <w:i/>
          <w:sz w:val="24"/>
          <w:szCs w:val="24"/>
        </w:rPr>
      </w:pPr>
      <w:r w:rsidRPr="00593DF6">
        <w:rPr>
          <w:rFonts w:ascii="Times New Roman" w:eastAsia="Calibri" w:hAnsi="Times New Roman" w:cs="Times New Roman"/>
          <w:i/>
          <w:sz w:val="24"/>
          <w:szCs w:val="24"/>
        </w:rPr>
        <w:t>Дальневосточный государственный университет</w:t>
      </w:r>
    </w:p>
    <w:p w:rsidR="00593DF6" w:rsidRPr="00593DF6" w:rsidRDefault="00593DF6" w:rsidP="00593DF6">
      <w:pPr>
        <w:spacing w:after="0" w:line="240" w:lineRule="auto"/>
        <w:jc w:val="center"/>
        <w:rPr>
          <w:rFonts w:ascii="Times New Roman" w:eastAsia="Calibri" w:hAnsi="Times New Roman" w:cs="Times New Roman"/>
          <w:i/>
          <w:sz w:val="24"/>
          <w:szCs w:val="24"/>
        </w:rPr>
      </w:pPr>
      <w:r w:rsidRPr="00593DF6">
        <w:rPr>
          <w:rFonts w:ascii="Times New Roman" w:eastAsia="Calibri" w:hAnsi="Times New Roman" w:cs="Times New Roman"/>
          <w:i/>
          <w:sz w:val="24"/>
          <w:szCs w:val="24"/>
        </w:rPr>
        <w:t>Россия. Владивосток</w:t>
      </w:r>
    </w:p>
    <w:p w:rsidR="00593DF6" w:rsidRPr="00D70312" w:rsidRDefault="00593DF6" w:rsidP="00593DF6">
      <w:pPr>
        <w:spacing w:after="0" w:line="240" w:lineRule="auto"/>
        <w:jc w:val="center"/>
        <w:rPr>
          <w:rFonts w:ascii="Times New Roman" w:eastAsia="Calibri" w:hAnsi="Times New Roman" w:cs="Times New Roman"/>
          <w:i/>
          <w:sz w:val="24"/>
          <w:szCs w:val="24"/>
          <w:lang w:val="en-US"/>
        </w:rPr>
      </w:pPr>
      <w:r w:rsidRPr="00593DF6">
        <w:rPr>
          <w:rFonts w:ascii="Times New Roman" w:eastAsia="Calibri" w:hAnsi="Times New Roman" w:cs="Times New Roman"/>
          <w:sz w:val="24"/>
          <w:szCs w:val="24"/>
          <w:lang w:val="en-US"/>
        </w:rPr>
        <w:t>E</w:t>
      </w:r>
      <w:r w:rsidRPr="00D70312">
        <w:rPr>
          <w:rFonts w:ascii="Times New Roman" w:eastAsia="Calibri" w:hAnsi="Times New Roman" w:cs="Times New Roman"/>
          <w:sz w:val="24"/>
          <w:szCs w:val="24"/>
          <w:lang w:val="en-US"/>
        </w:rPr>
        <w:t>-</w:t>
      </w:r>
      <w:r w:rsidRPr="00593DF6">
        <w:rPr>
          <w:rFonts w:ascii="Times New Roman" w:eastAsia="Calibri" w:hAnsi="Times New Roman" w:cs="Times New Roman"/>
          <w:sz w:val="24"/>
          <w:szCs w:val="24"/>
          <w:lang w:val="en-US"/>
        </w:rPr>
        <w:t>mail</w:t>
      </w:r>
      <w:r w:rsidRPr="00D70312">
        <w:rPr>
          <w:rFonts w:ascii="Times New Roman" w:eastAsia="Calibri" w:hAnsi="Times New Roman" w:cs="Times New Roman"/>
          <w:sz w:val="24"/>
          <w:szCs w:val="24"/>
          <w:lang w:val="en-US"/>
        </w:rPr>
        <w:t xml:space="preserve">: </w:t>
      </w:r>
      <w:r w:rsidRPr="00593DF6">
        <w:rPr>
          <w:rFonts w:ascii="Times New Roman" w:eastAsia="Calibri" w:hAnsi="Times New Roman" w:cs="Times New Roman"/>
          <w:sz w:val="24"/>
          <w:szCs w:val="24"/>
          <w:lang w:val="en-US"/>
        </w:rPr>
        <w:t>fedyanina</w:t>
      </w:r>
      <w:r w:rsidRPr="00D70312">
        <w:rPr>
          <w:rFonts w:ascii="Times New Roman" w:eastAsia="Calibri" w:hAnsi="Times New Roman" w:cs="Times New Roman"/>
          <w:sz w:val="24"/>
          <w:szCs w:val="24"/>
          <w:lang w:val="en-US"/>
        </w:rPr>
        <w:t>52@</w:t>
      </w:r>
      <w:r w:rsidRPr="00593DF6">
        <w:rPr>
          <w:rFonts w:ascii="Times New Roman" w:eastAsia="Calibri" w:hAnsi="Times New Roman" w:cs="Times New Roman"/>
          <w:sz w:val="24"/>
          <w:szCs w:val="24"/>
          <w:lang w:val="en-US"/>
        </w:rPr>
        <w:t>mail</w:t>
      </w:r>
      <w:r w:rsidRPr="00D70312">
        <w:rPr>
          <w:rFonts w:ascii="Times New Roman" w:eastAsia="Calibri" w:hAnsi="Times New Roman" w:cs="Times New Roman"/>
          <w:sz w:val="24"/>
          <w:szCs w:val="24"/>
          <w:lang w:val="en-US"/>
        </w:rPr>
        <w:t>.</w:t>
      </w:r>
      <w:r w:rsidRPr="00593DF6">
        <w:rPr>
          <w:rFonts w:ascii="Times New Roman" w:eastAsia="Calibri" w:hAnsi="Times New Roman" w:cs="Times New Roman"/>
          <w:sz w:val="24"/>
          <w:szCs w:val="24"/>
          <w:lang w:val="en-US"/>
        </w:rPr>
        <w:t>ru</w:t>
      </w:r>
      <w:r w:rsidRPr="00D70312">
        <w:rPr>
          <w:rFonts w:ascii="Times New Roman" w:eastAsia="Calibri" w:hAnsi="Times New Roman" w:cs="Times New Roman"/>
          <w:sz w:val="24"/>
          <w:szCs w:val="24"/>
          <w:lang w:val="en-US"/>
        </w:rPr>
        <w:t xml:space="preserve">; </w:t>
      </w:r>
      <w:r w:rsidRPr="00593DF6">
        <w:rPr>
          <w:rFonts w:ascii="Times New Roman" w:eastAsia="Calibri" w:hAnsi="Times New Roman" w:cs="Times New Roman"/>
          <w:sz w:val="24"/>
          <w:szCs w:val="24"/>
        </w:rPr>
        <w:t>тел</w:t>
      </w:r>
      <w:r w:rsidRPr="00D70312">
        <w:rPr>
          <w:rFonts w:ascii="Times New Roman" w:eastAsia="Calibri" w:hAnsi="Times New Roman" w:cs="Times New Roman"/>
          <w:sz w:val="24"/>
          <w:szCs w:val="24"/>
          <w:lang w:val="en-US"/>
        </w:rPr>
        <w:t>.: +79147906681</w:t>
      </w:r>
    </w:p>
    <w:p w:rsidR="00593DF6" w:rsidRPr="00593DF6" w:rsidRDefault="00593DF6" w:rsidP="00593DF6">
      <w:pPr>
        <w:spacing w:after="0" w:line="240" w:lineRule="auto"/>
        <w:jc w:val="center"/>
        <w:rPr>
          <w:rFonts w:ascii="Times New Roman" w:eastAsia="Calibri" w:hAnsi="Times New Roman" w:cs="Times New Roman"/>
          <w:i/>
          <w:sz w:val="24"/>
          <w:szCs w:val="24"/>
        </w:rPr>
      </w:pPr>
      <w:r w:rsidRPr="00593DF6">
        <w:rPr>
          <w:rFonts w:ascii="Times New Roman" w:eastAsia="Calibri" w:hAnsi="Times New Roman" w:cs="Times New Roman"/>
          <w:sz w:val="24"/>
          <w:szCs w:val="24"/>
        </w:rPr>
        <w:t>ул. Суханова, 8, г. Владивосток, Приморский край, Россия, 690950</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В статье приведен анализ известных технологий и способов производства пищевых добавок на основе гидробионтов. Установлено, что большой интерес, с точки зрения химического состава, представляют пищевые добавки богатые хитозаном, а также морские водоросли. Проведенный анализ позволил сделать вывод о том, что, несмотря на значительное количество технологий, актуальны разработки, обеспечивающие комплексную переработку гидробионтов с получением пищевых добавок.</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Ключевые слова: хлеб, хлебобулочные изделия, водоросли, гидробионты.</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lang w:val="en-US"/>
        </w:rPr>
      </w:pPr>
      <w:r w:rsidRPr="00593DF6">
        <w:rPr>
          <w:rFonts w:ascii="Times New Roman" w:eastAsia="Calibri" w:hAnsi="Times New Roman" w:cs="Times New Roman"/>
          <w:color w:val="000000"/>
          <w:sz w:val="24"/>
          <w:szCs w:val="24"/>
          <w:lang w:val="en-US"/>
        </w:rPr>
        <w:t>The article provides an analysis of known technologies and methods of production of food supplements based on hydrobionts. It has been established that a great interest from the standpoint of chemical composition we have for nutritional supplements rich chitosan as well as seaweeds. Our analysis led to the conclusion that, despite the significant number of technologies, the development of complex processing of hydrobionts to produce dietary supplements is still relevant.</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lang w:val="en-US"/>
        </w:rPr>
      </w:pP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lang w:val="en-US"/>
        </w:rPr>
      </w:pPr>
      <w:r w:rsidRPr="00593DF6">
        <w:rPr>
          <w:rFonts w:ascii="Times New Roman" w:eastAsia="Calibri" w:hAnsi="Times New Roman" w:cs="Times New Roman"/>
          <w:color w:val="000000"/>
          <w:sz w:val="24"/>
          <w:szCs w:val="24"/>
          <w:lang w:val="en-US"/>
        </w:rPr>
        <w:t>Keyword: bread, baked goods, seaweeds, hydrobionts.</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lang w:val="en-US"/>
        </w:rPr>
      </w:pPr>
    </w:p>
    <w:p w:rsidR="00593DF6" w:rsidRPr="00593DF6" w:rsidRDefault="00593DF6" w:rsidP="00593DF6">
      <w:pPr>
        <w:spacing w:after="0" w:line="240" w:lineRule="auto"/>
        <w:ind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Внимание к морским объектам, как к источникам ингредиентов для разработки продуктов диетического профилактического и диетического лечебного питания обусловлено следующими факторами: </w:t>
      </w:r>
    </w:p>
    <w:p w:rsidR="00593DF6" w:rsidRPr="00593DF6" w:rsidRDefault="00593DF6" w:rsidP="00593DF6">
      <w:pPr>
        <w:numPr>
          <w:ilvl w:val="0"/>
          <w:numId w:val="19"/>
        </w:numPr>
        <w:spacing w:after="0" w:line="240" w:lineRule="auto"/>
        <w:ind w:left="0"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 выраженной потребностью в новых химических соединениях, обладающих высокой биологической активностью, наряду с низкой токсичностью;</w:t>
      </w:r>
    </w:p>
    <w:p w:rsidR="00593DF6" w:rsidRPr="00593DF6" w:rsidRDefault="00593DF6" w:rsidP="00593DF6">
      <w:pPr>
        <w:numPr>
          <w:ilvl w:val="0"/>
          <w:numId w:val="19"/>
        </w:numPr>
        <w:spacing w:after="0" w:line="240" w:lineRule="auto"/>
        <w:ind w:left="0"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истощением и недостаточностью традиционных источников биологически активных соединений флоры и фауны суши; </w:t>
      </w:r>
    </w:p>
    <w:p w:rsidR="00593DF6" w:rsidRPr="00593DF6" w:rsidRDefault="00593DF6" w:rsidP="00593DF6">
      <w:pPr>
        <w:numPr>
          <w:ilvl w:val="0"/>
          <w:numId w:val="19"/>
        </w:numPr>
        <w:spacing w:after="0" w:line="240" w:lineRule="auto"/>
        <w:ind w:left="0"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видовым многообразием гидробионтов, недостаточной изученностью химического состава их метаболитов; </w:t>
      </w:r>
    </w:p>
    <w:p w:rsidR="00593DF6" w:rsidRPr="00593DF6" w:rsidRDefault="00593DF6" w:rsidP="00593DF6">
      <w:pPr>
        <w:numPr>
          <w:ilvl w:val="0"/>
          <w:numId w:val="19"/>
        </w:numPr>
        <w:spacing w:after="0" w:line="240" w:lineRule="auto"/>
        <w:ind w:left="0"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огромным жизненным пространством Мирового океана, в десятки раз превышающим обитаемую часть суши, а также разнообразием условий обитания и колоссальной общей биомассой гидробионтов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производителей органического вещества нашей планеты, из которого человечество в основном использовало лишь пищевые и кормовые компоненты;</w:t>
      </w:r>
    </w:p>
    <w:p w:rsidR="00593DF6" w:rsidRPr="00593DF6" w:rsidRDefault="00593DF6" w:rsidP="00593DF6">
      <w:pPr>
        <w:numPr>
          <w:ilvl w:val="0"/>
          <w:numId w:val="19"/>
        </w:numPr>
        <w:spacing w:after="0" w:line="240" w:lineRule="auto"/>
        <w:ind w:left="0"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открытием в настоящее время среди метаболитов морских организмов ряда уникальных в фармакологическом отношении соединений и созданием на их основе ценнейших и эффективных медицинских препаратов, биологически активных добавок (БАД) к пище, функциональных пищевых ингредиентов (ФПИ).</w:t>
      </w:r>
    </w:p>
    <w:p w:rsidR="00593DF6" w:rsidRPr="00593DF6" w:rsidRDefault="00593DF6" w:rsidP="00593DF6">
      <w:pPr>
        <w:spacing w:after="0" w:line="240" w:lineRule="auto"/>
        <w:ind w:firstLine="709"/>
        <w:jc w:val="both"/>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Сырьевые ресурсы Дальнего Востока морского происхождения являются колоссальным источником различных биологически активных веществ (БАВ), использующихся в медицине, фармакологии, животноводстве и пищевой промышленности.</w:t>
      </w:r>
    </w:p>
    <w:p w:rsidR="00593DF6" w:rsidRPr="00593DF6" w:rsidRDefault="00593DF6" w:rsidP="00593DF6">
      <w:pPr>
        <w:spacing w:after="0" w:line="240" w:lineRule="auto"/>
        <w:ind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Согласно современным литературным данным, морские гидробионты животного происхождения (моллюски, голотурии, трепанги, морские ежи и др.) содержат уникальные биологические активные различной природы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ферменты, витамины, аминокислоты, пептиды, обладающие биорегуляторной активностью, полиеновые жирные кислоты, фосфолипиды, биополимеры, таурин, а также минеральные и другие вещества, играющие незаменимую роль в организме. К водным беспозвоночным относятся: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ракообразные: креветки, раки, крабы, омары, лангусты;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моллюски двустворчатые: мидии, морские гребешки, </w:t>
      </w:r>
      <w:r w:rsidR="008D4205" w:rsidRPr="00593DF6">
        <w:rPr>
          <w:rFonts w:ascii="Times New Roman" w:eastAsia="Calibri" w:hAnsi="Times New Roman" w:cs="Times New Roman"/>
          <w:color w:val="000000"/>
          <w:sz w:val="24"/>
          <w:szCs w:val="24"/>
        </w:rPr>
        <w:t>устрицы; моллюски</w:t>
      </w:r>
      <w:r w:rsidRPr="00593DF6">
        <w:rPr>
          <w:rFonts w:ascii="Times New Roman" w:eastAsia="Calibri" w:hAnsi="Times New Roman" w:cs="Times New Roman"/>
          <w:color w:val="000000"/>
          <w:sz w:val="24"/>
          <w:szCs w:val="24"/>
        </w:rPr>
        <w:t xml:space="preserve"> головоногие: кальмары, каракатицы, осьминоги;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иглокожие: трепанги, кукумария, голотурии, морские ежи.</w:t>
      </w:r>
    </w:p>
    <w:p w:rsidR="00593DF6" w:rsidRPr="00593DF6" w:rsidRDefault="00593DF6" w:rsidP="00593DF6">
      <w:pPr>
        <w:spacing w:after="0" w:line="240" w:lineRule="auto"/>
        <w:ind w:firstLine="709"/>
        <w:contextualSpacing/>
        <w:jc w:val="both"/>
        <w:rPr>
          <w:rFonts w:ascii="Times New Roman" w:eastAsia="Calibri" w:hAnsi="Times New Roman" w:cs="Times New Roman"/>
          <w:color w:val="000000"/>
          <w:sz w:val="24"/>
          <w:szCs w:val="24"/>
        </w:rPr>
      </w:pPr>
      <w:r w:rsidRPr="00593DF6">
        <w:rPr>
          <w:rFonts w:ascii="Times New Roman" w:eastAsia="Calibri" w:hAnsi="Times New Roman" w:cs="Times New Roman"/>
          <w:color w:val="000000"/>
          <w:sz w:val="24"/>
          <w:szCs w:val="24"/>
        </w:rPr>
        <w:t xml:space="preserve">Образующиеся отходы, при переработке водных ракообразных, являются источником получения хитина и его производных [1]. </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Хитозан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природный полисахарид. Может быть использован как лечебно-профилактическая и технологическая добавка при </w:t>
      </w:r>
      <w:r w:rsidR="008D4205" w:rsidRPr="00593DF6">
        <w:rPr>
          <w:rFonts w:ascii="Times New Roman" w:eastAsia="Times New Roman" w:hAnsi="Times New Roman" w:cs="Times New Roman"/>
          <w:color w:val="000000"/>
          <w:sz w:val="24"/>
          <w:szCs w:val="24"/>
          <w:lang w:eastAsia="ru-RU"/>
        </w:rPr>
        <w:t>производстве макаронных</w:t>
      </w:r>
      <w:r w:rsidRPr="00593DF6">
        <w:rPr>
          <w:rFonts w:ascii="Times New Roman" w:eastAsia="Times New Roman" w:hAnsi="Times New Roman" w:cs="Times New Roman"/>
          <w:color w:val="000000"/>
          <w:sz w:val="24"/>
          <w:szCs w:val="24"/>
          <w:lang w:eastAsia="ru-RU"/>
        </w:rPr>
        <w:t xml:space="preserve"> и других </w:t>
      </w:r>
      <w:r w:rsidR="008D4205" w:rsidRPr="00593DF6">
        <w:rPr>
          <w:rFonts w:ascii="Times New Roman" w:eastAsia="Times New Roman" w:hAnsi="Times New Roman" w:cs="Times New Roman"/>
          <w:color w:val="000000"/>
          <w:sz w:val="24"/>
          <w:szCs w:val="24"/>
          <w:lang w:eastAsia="ru-RU"/>
        </w:rPr>
        <w:t>мучных кондитерских</w:t>
      </w:r>
      <w:r w:rsidRPr="00593DF6">
        <w:rPr>
          <w:rFonts w:ascii="Times New Roman" w:eastAsia="Times New Roman" w:hAnsi="Times New Roman" w:cs="Times New Roman"/>
          <w:color w:val="000000"/>
          <w:sz w:val="24"/>
          <w:szCs w:val="24"/>
          <w:lang w:eastAsia="ru-RU"/>
        </w:rPr>
        <w:t xml:space="preserve"> изделий [2].</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Было исследовано влияние хитозана из креветок на физико-химические показатели хлеба. В результате был получен хлеб с улучшенными показателями по цвету, влажности и текстуре формирования хлеба [3].</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Композиция из добавки хитозана, выдержанной до гелеобразного состояния, и одной из кислот (уксусной, янтарной, лимонной, яблочной, молочной подсырной сыворотки) позволила повысить качество </w:t>
      </w:r>
      <w:r w:rsidR="008D4205" w:rsidRPr="00593DF6">
        <w:rPr>
          <w:rFonts w:ascii="Times New Roman" w:eastAsia="Times New Roman" w:hAnsi="Times New Roman" w:cs="Times New Roman"/>
          <w:color w:val="000000"/>
          <w:sz w:val="24"/>
          <w:szCs w:val="24"/>
          <w:lang w:eastAsia="ru-RU"/>
        </w:rPr>
        <w:t>хлебобулочных изделий,</w:t>
      </w:r>
      <w:r w:rsidRPr="00593DF6">
        <w:rPr>
          <w:rFonts w:ascii="Times New Roman" w:eastAsia="Times New Roman" w:hAnsi="Times New Roman" w:cs="Times New Roman"/>
          <w:color w:val="000000"/>
          <w:sz w:val="24"/>
          <w:szCs w:val="24"/>
          <w:lang w:eastAsia="ru-RU"/>
        </w:rPr>
        <w:t xml:space="preserve"> предназначенных для диетического и профилактического питания, по показателям пористости и удельного объема, и повысить пищевую ценность изделий [4].</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Предложен способ приготовления мучных изделий профилактического назначения с БАД на основе хитозана и его производных. </w:t>
      </w:r>
      <w:r w:rsidRPr="00593DF6">
        <w:rPr>
          <w:rFonts w:ascii="Times New Roman" w:eastAsia="Times New Roman" w:hAnsi="Times New Roman" w:cs="Times New Roman"/>
          <w:color w:val="000000"/>
          <w:sz w:val="24"/>
          <w:szCs w:val="24"/>
          <w:shd w:val="clear" w:color="auto" w:fill="FFFFFF"/>
          <w:lang w:eastAsia="ru-RU"/>
        </w:rPr>
        <w:t xml:space="preserve">Способ приготовления мучных изделий, характеризующийся тем, что осуществляют замес теста на основе пшеничной, ржаной муки или их смеси с дальнейшим формованием изделий, при этом на стадии замеса осуществляют внесение хитозана или его производных в количестве 0,005 </w:t>
      </w:r>
      <w:r w:rsidR="00957E52">
        <w:rPr>
          <w:rFonts w:ascii="Times New Roman" w:eastAsia="Times New Roman" w:hAnsi="Times New Roman" w:cs="Times New Roman"/>
          <w:color w:val="000000"/>
          <w:sz w:val="24"/>
          <w:szCs w:val="24"/>
          <w:shd w:val="clear" w:color="auto" w:fill="FFFFFF"/>
          <w:lang w:eastAsia="ru-RU"/>
        </w:rPr>
        <w:t>-</w:t>
      </w:r>
      <w:r w:rsidRPr="00593DF6">
        <w:rPr>
          <w:rFonts w:ascii="Times New Roman" w:eastAsia="Times New Roman" w:hAnsi="Times New Roman" w:cs="Times New Roman"/>
          <w:color w:val="000000"/>
          <w:sz w:val="24"/>
          <w:szCs w:val="24"/>
          <w:shd w:val="clear" w:color="auto" w:fill="FFFFFF"/>
          <w:lang w:eastAsia="ru-RU"/>
        </w:rPr>
        <w:t xml:space="preserve"> 4,0 кг на 100 кг муки.</w:t>
      </w:r>
      <w:r w:rsidRPr="00593DF6">
        <w:rPr>
          <w:rFonts w:ascii="Times New Roman" w:eastAsia="Times New Roman" w:hAnsi="Times New Roman" w:cs="Times New Roman"/>
          <w:color w:val="000000"/>
          <w:sz w:val="24"/>
          <w:szCs w:val="24"/>
          <w:lang w:eastAsia="ru-RU"/>
        </w:rPr>
        <w:t xml:space="preserve"> [5].</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Для увеличения степени устойчивости йода, и повышения потребительских свойств хлеба, предложено предварительное йодирование одного из компонентов теста и внесение хитозана пищевого низкомолекулярного [6].</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Известен способ производства хлебобулочных изделий, обладающих биологической активностью, включающий введение в рецептурную смесь до брожения теста добавки животного происхождения, тонкоизмельченные сырые молоки лососевых рыб в количестве 5-20 % от массы муки [7].</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Известна пищевая добавка «Кальцемарин», получаемая из створок морского гребешка, обогащает хлеб минеральными веществами [8]. </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Разработаны хлеб пшеничный «Жемчужина», содержащий БАД «Моллюскам» (вытяжка из двустворчатых и головоногих моллюсков) [9] и хлеб </w:t>
      </w:r>
      <w:r w:rsidR="008D4205" w:rsidRPr="00593DF6">
        <w:rPr>
          <w:rFonts w:ascii="Times New Roman" w:eastAsia="Times New Roman" w:hAnsi="Times New Roman" w:cs="Times New Roman"/>
          <w:color w:val="000000"/>
          <w:sz w:val="24"/>
          <w:szCs w:val="24"/>
          <w:lang w:eastAsia="ru-RU"/>
        </w:rPr>
        <w:t>пшеничный «Приморье»,</w:t>
      </w:r>
      <w:r w:rsidRPr="00593DF6">
        <w:rPr>
          <w:rFonts w:ascii="Times New Roman" w:eastAsia="Times New Roman" w:hAnsi="Times New Roman" w:cs="Times New Roman"/>
          <w:color w:val="000000"/>
          <w:sz w:val="24"/>
          <w:szCs w:val="24"/>
          <w:lang w:eastAsia="ru-RU"/>
        </w:rPr>
        <w:t xml:space="preserve"> содержащий БАД «Тинростим» (полипептидный комплекс, получаемый из оптических ганглиев кальмаров всех промысловых видов). Полученные хлеба [10], обладают повышенной пищевой ценностью. Внесение представленных БАД позволило улучшить органолептические и физико-химические показатели хлеба, а также ускорить процесс созревания теста [11]. </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Показано </w:t>
      </w:r>
      <w:r w:rsidR="008D4205" w:rsidRPr="00593DF6">
        <w:rPr>
          <w:rFonts w:ascii="Times New Roman" w:eastAsia="Times New Roman" w:hAnsi="Times New Roman" w:cs="Times New Roman"/>
          <w:color w:val="000000"/>
          <w:sz w:val="24"/>
          <w:szCs w:val="24"/>
          <w:lang w:eastAsia="ru-RU"/>
        </w:rPr>
        <w:t>положительное действие</w:t>
      </w:r>
      <w:r w:rsidRPr="00593DF6">
        <w:rPr>
          <w:rFonts w:ascii="Times New Roman" w:eastAsia="Times New Roman" w:hAnsi="Times New Roman" w:cs="Times New Roman"/>
          <w:color w:val="000000"/>
          <w:sz w:val="24"/>
          <w:szCs w:val="24"/>
          <w:lang w:eastAsia="ru-RU"/>
        </w:rPr>
        <w:t xml:space="preserve"> БАД «Тинростим» на технологические характеристики и потребительские свойства хлеба (органолептические и физико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химические показатели качества) [12].</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Достаточно широко применяются ФПИ в рецептуре хлеба и кондитерских изделиях, полученные из гидробионтов растительного происхождения, в частности, морских водорослей. </w:t>
      </w:r>
    </w:p>
    <w:p w:rsidR="00593DF6" w:rsidRPr="00593DF6" w:rsidRDefault="00593DF6" w:rsidP="00593DF6">
      <w:pPr>
        <w:spacing w:after="0" w:line="240" w:lineRule="auto"/>
        <w:ind w:firstLine="709"/>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Морские водоросли являются источником уникальных биологически активных веществ: альгинаты, фукоидан, ламинаран, маннит, микро- и макроэлементы, обладающих выраженными фармакологическими свойствами, такими как иммуномодулирующее, антиоксидантное, антимикробное, противовоспалительное, радиопротекторное, антиканцерогенное и др [13].</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Одним из интересных исследований на эту тему является работа А.А. Рущиц, посвященная созданию рецептуры песочного полуфабриката с добавлением порошка из морских водорослей</w:t>
      </w:r>
      <w:r w:rsidRPr="00593DF6">
        <w:rPr>
          <w:rFonts w:ascii="Times New Roman" w:eastAsia="Times New Roman" w:hAnsi="Times New Roman" w:cs="Times New Roman"/>
          <w:i/>
          <w:iCs/>
          <w:color w:val="000000"/>
          <w:sz w:val="24"/>
          <w:szCs w:val="24"/>
          <w:lang w:eastAsia="ru-RU"/>
        </w:rPr>
        <w:t xml:space="preserve"> Fucus evanescens</w:t>
      </w:r>
      <w:r w:rsidRPr="00593DF6">
        <w:rPr>
          <w:rFonts w:ascii="Times New Roman" w:eastAsia="Times New Roman" w:hAnsi="Times New Roman" w:cs="Times New Roman"/>
          <w:color w:val="000000"/>
          <w:sz w:val="24"/>
          <w:szCs w:val="24"/>
          <w:lang w:eastAsia="ru-RU"/>
        </w:rPr>
        <w:t xml:space="preserve"> с целью обогащения изделий йодом. В ходе исследования было установлено, что порошок из водорослей фукус содержит йод и большое количество минеральных веществ и витаминов. Определено, что введение морских водорослей в определенном количестве не ухудшает органолептических показателей изделий и в то же время обогащает их йодом, натрием, калием, кальцием, магнием и железом</w:t>
      </w:r>
      <w:r w:rsidRPr="00593DF6">
        <w:rPr>
          <w:rFonts w:ascii="Times New Roman" w:eastAsia="Times New Roman" w:hAnsi="Times New Roman" w:cs="Times New Roman"/>
          <w:color w:val="000000"/>
          <w:sz w:val="24"/>
          <w:szCs w:val="24"/>
          <w:lang w:val="en-US" w:eastAsia="ru-RU"/>
        </w:rPr>
        <w:t> </w:t>
      </w:r>
      <w:r w:rsidRPr="00593DF6">
        <w:rPr>
          <w:rFonts w:ascii="Times New Roman" w:eastAsia="Times New Roman" w:hAnsi="Times New Roman" w:cs="Times New Roman"/>
          <w:color w:val="000000"/>
          <w:sz w:val="24"/>
          <w:szCs w:val="24"/>
          <w:lang w:eastAsia="ru-RU"/>
        </w:rPr>
        <w:t>[14].</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Однако опыт обогащения хлеба нативными морскими водорослями показывает, что новая продукция отличается </w:t>
      </w:r>
      <w:r w:rsidR="008D4205" w:rsidRPr="00593DF6">
        <w:rPr>
          <w:rFonts w:ascii="Times New Roman" w:eastAsia="Times New Roman" w:hAnsi="Times New Roman" w:cs="Times New Roman"/>
          <w:color w:val="000000"/>
          <w:sz w:val="24"/>
          <w:szCs w:val="24"/>
          <w:lang w:eastAsia="ru-RU"/>
        </w:rPr>
        <w:t>от традиционного непривычного запаха</w:t>
      </w:r>
      <w:r w:rsidRPr="00593DF6">
        <w:rPr>
          <w:rFonts w:ascii="Times New Roman" w:eastAsia="Times New Roman" w:hAnsi="Times New Roman" w:cs="Times New Roman"/>
          <w:color w:val="000000"/>
          <w:sz w:val="24"/>
          <w:szCs w:val="24"/>
          <w:lang w:eastAsia="ru-RU"/>
        </w:rPr>
        <w:t xml:space="preserve"> и цветом мякиша, заметным вкраплением водорослевых частиц. Такие изменения потребитель склонен </w:t>
      </w:r>
      <w:r w:rsidR="008D4205" w:rsidRPr="00593DF6">
        <w:rPr>
          <w:rFonts w:ascii="Times New Roman" w:eastAsia="Times New Roman" w:hAnsi="Times New Roman" w:cs="Times New Roman"/>
          <w:color w:val="000000"/>
          <w:sz w:val="24"/>
          <w:szCs w:val="24"/>
          <w:lang w:eastAsia="ru-RU"/>
        </w:rPr>
        <w:t>оценивать,</w:t>
      </w:r>
      <w:r w:rsidRPr="00593DF6">
        <w:rPr>
          <w:rFonts w:ascii="Times New Roman" w:eastAsia="Times New Roman" w:hAnsi="Times New Roman" w:cs="Times New Roman"/>
          <w:color w:val="000000"/>
          <w:sz w:val="24"/>
          <w:szCs w:val="24"/>
          <w:lang w:eastAsia="ru-RU"/>
        </w:rPr>
        <w:t xml:space="preserve"> как негативные, что является серьезным препятствием для реализации обогащенного водорослями хлеба.</w:t>
      </w:r>
    </w:p>
    <w:p w:rsidR="00593DF6" w:rsidRPr="00593DF6" w:rsidRDefault="00593DF6" w:rsidP="00593DF6">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593DF6">
        <w:rPr>
          <w:rFonts w:ascii="Times New Roman" w:eastAsia="Times New Roman" w:hAnsi="Times New Roman" w:cs="Times New Roman"/>
          <w:color w:val="000000"/>
          <w:sz w:val="24"/>
          <w:szCs w:val="24"/>
          <w:lang w:eastAsia="ru-RU"/>
        </w:rPr>
        <w:t xml:space="preserve">Поэтому было предложено добавлять водоросли в начинки хлебопекарных изделий, что позволит получить продукцию функционального назначения (обогащенную витаминно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минеральным комплексом, а также биологически активными веществами) с гармоничным вкусом [15].</w:t>
      </w:r>
    </w:p>
    <w:p w:rsidR="00593DF6" w:rsidRPr="00593DF6" w:rsidRDefault="00593DF6" w:rsidP="00593DF6">
      <w:pPr>
        <w:spacing w:after="0" w:line="240" w:lineRule="auto"/>
        <w:ind w:firstLine="709"/>
        <w:contextualSpacing/>
        <w:jc w:val="both"/>
        <w:rPr>
          <w:rFonts w:ascii="Times New Roman" w:eastAsia="Calibri" w:hAnsi="Times New Roman" w:cs="Times New Roman"/>
          <w:bCs/>
          <w:color w:val="000000"/>
          <w:sz w:val="24"/>
          <w:szCs w:val="24"/>
        </w:rPr>
      </w:pPr>
      <w:r w:rsidRPr="00593DF6">
        <w:rPr>
          <w:rFonts w:ascii="Times New Roman" w:eastAsia="Calibri" w:hAnsi="Times New Roman" w:cs="Times New Roman"/>
          <w:bCs/>
          <w:color w:val="000000"/>
          <w:sz w:val="24"/>
          <w:szCs w:val="24"/>
        </w:rPr>
        <w:t>Разработана начинка для кондитерских и хлебобулочных изделий, включающая протертый в пюре плодово-ягодный наполнитель, сахар и водно-этанольный экстракт из бурой водоросли</w:t>
      </w:r>
      <w:r w:rsidRPr="00593DF6">
        <w:rPr>
          <w:rFonts w:ascii="Times New Roman" w:eastAsia="Calibri" w:hAnsi="Times New Roman" w:cs="Times New Roman"/>
          <w:bCs/>
          <w:i/>
          <w:color w:val="000000"/>
          <w:sz w:val="24"/>
          <w:szCs w:val="24"/>
        </w:rPr>
        <w:t xml:space="preserve"> Fucus evanescens</w:t>
      </w:r>
      <w:r w:rsidRPr="00593DF6">
        <w:rPr>
          <w:rFonts w:ascii="Times New Roman" w:eastAsia="Calibri" w:hAnsi="Times New Roman" w:cs="Times New Roman"/>
          <w:bCs/>
          <w:color w:val="000000"/>
          <w:sz w:val="24"/>
          <w:szCs w:val="24"/>
        </w:rPr>
        <w:t xml:space="preserve"> [16].</w:t>
      </w:r>
    </w:p>
    <w:p w:rsidR="00593DF6" w:rsidRPr="00593DF6" w:rsidRDefault="00593DF6" w:rsidP="00593DF6">
      <w:pPr>
        <w:spacing w:after="0" w:line="240" w:lineRule="auto"/>
        <w:ind w:firstLine="709"/>
        <w:contextualSpacing/>
        <w:jc w:val="both"/>
        <w:rPr>
          <w:rFonts w:ascii="Times New Roman" w:eastAsia="Calibri" w:hAnsi="Times New Roman" w:cs="Times New Roman"/>
          <w:bCs/>
          <w:color w:val="000000"/>
          <w:sz w:val="24"/>
          <w:szCs w:val="24"/>
        </w:rPr>
      </w:pPr>
      <w:r w:rsidRPr="00593DF6">
        <w:rPr>
          <w:rFonts w:ascii="Times New Roman" w:eastAsia="Calibri" w:hAnsi="Times New Roman" w:cs="Times New Roman"/>
          <w:bCs/>
          <w:color w:val="000000"/>
          <w:sz w:val="24"/>
          <w:szCs w:val="24"/>
        </w:rPr>
        <w:t xml:space="preserve">Изобретение позволяет получить обогащенную комплексом биологически активных веществ начинку, которая может быть использована при изготовлении пряников, печенья, пирогов, тортов, булочек. </w:t>
      </w:r>
    </w:p>
    <w:p w:rsidR="00593DF6" w:rsidRPr="00593DF6" w:rsidRDefault="00593DF6" w:rsidP="00593DF6">
      <w:pPr>
        <w:spacing w:after="0" w:line="240" w:lineRule="auto"/>
        <w:ind w:firstLine="709"/>
        <w:contextualSpacing/>
        <w:jc w:val="both"/>
        <w:rPr>
          <w:rFonts w:ascii="Times New Roman" w:eastAsia="Calibri" w:hAnsi="Times New Roman" w:cs="Times New Roman"/>
          <w:bCs/>
          <w:color w:val="000000"/>
          <w:sz w:val="24"/>
          <w:szCs w:val="24"/>
        </w:rPr>
      </w:pPr>
      <w:r w:rsidRPr="00593DF6">
        <w:rPr>
          <w:rFonts w:ascii="Times New Roman" w:eastAsia="Calibri" w:hAnsi="Times New Roman" w:cs="Times New Roman"/>
          <w:bCs/>
          <w:color w:val="000000"/>
          <w:sz w:val="24"/>
          <w:szCs w:val="24"/>
        </w:rPr>
        <w:t xml:space="preserve">Представленные материалы демонстрируют перспективность и целесообразность дальнейшей </w:t>
      </w:r>
      <w:r w:rsidR="008D4205" w:rsidRPr="00593DF6">
        <w:rPr>
          <w:rFonts w:ascii="Times New Roman" w:eastAsia="Calibri" w:hAnsi="Times New Roman" w:cs="Times New Roman"/>
          <w:bCs/>
          <w:color w:val="000000"/>
          <w:sz w:val="24"/>
          <w:szCs w:val="24"/>
        </w:rPr>
        <w:t>разработки функциональных</w:t>
      </w:r>
      <w:r w:rsidRPr="00593DF6">
        <w:rPr>
          <w:rFonts w:ascii="Times New Roman" w:eastAsia="Calibri" w:hAnsi="Times New Roman" w:cs="Times New Roman"/>
          <w:bCs/>
          <w:color w:val="000000"/>
          <w:sz w:val="24"/>
          <w:szCs w:val="24"/>
        </w:rPr>
        <w:t xml:space="preserve"> пищевых ингредиентов на основе морских гидробионтов для разработки хлебобулочных и кондитерских изделий диетического профилактического назначения.  </w:t>
      </w:r>
    </w:p>
    <w:p w:rsidR="00593DF6" w:rsidRPr="00593DF6" w:rsidRDefault="00593DF6" w:rsidP="00593DF6">
      <w:pPr>
        <w:spacing w:after="0" w:line="240" w:lineRule="auto"/>
        <w:contextualSpacing/>
        <w:jc w:val="both"/>
        <w:rPr>
          <w:rFonts w:ascii="Times New Roman" w:eastAsia="Calibri" w:hAnsi="Times New Roman" w:cs="Times New Roman"/>
          <w:b/>
          <w:bCs/>
          <w:color w:val="000000"/>
          <w:sz w:val="24"/>
          <w:szCs w:val="24"/>
        </w:rPr>
      </w:pPr>
      <w:r w:rsidRPr="00593DF6">
        <w:rPr>
          <w:rFonts w:ascii="Times New Roman" w:eastAsia="Calibri" w:hAnsi="Times New Roman" w:cs="Times New Roman"/>
          <w:b/>
          <w:bCs/>
          <w:color w:val="000000"/>
          <w:sz w:val="24"/>
          <w:szCs w:val="24"/>
        </w:rPr>
        <w:t>_________________________________________</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Calibri" w:hAnsi="Times New Roman" w:cs="Times New Roman"/>
          <w:color w:val="000000"/>
          <w:sz w:val="24"/>
          <w:szCs w:val="24"/>
        </w:rPr>
        <w:t xml:space="preserve">Студенцова, Н.А. </w:t>
      </w:r>
      <w:r w:rsidR="008D4205" w:rsidRPr="00593DF6">
        <w:rPr>
          <w:rFonts w:ascii="Times New Roman" w:eastAsia="Calibri" w:hAnsi="Times New Roman" w:cs="Times New Roman"/>
          <w:color w:val="000000"/>
          <w:sz w:val="24"/>
          <w:szCs w:val="24"/>
        </w:rPr>
        <w:t>Функциональные продукты</w:t>
      </w:r>
      <w:r w:rsidRPr="00593DF6">
        <w:rPr>
          <w:rFonts w:ascii="Times New Roman" w:eastAsia="Calibri" w:hAnsi="Times New Roman" w:cs="Times New Roman"/>
          <w:color w:val="000000"/>
          <w:sz w:val="24"/>
          <w:szCs w:val="24"/>
        </w:rPr>
        <w:t xml:space="preserve"> питания из гидробионтов / Н.А. Студенцова // Здоровое питание.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2005.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 7. </w:t>
      </w:r>
      <w:r w:rsidR="00957E52">
        <w:rPr>
          <w:rFonts w:ascii="Times New Roman" w:eastAsia="Calibri" w:hAnsi="Times New Roman" w:cs="Times New Roman"/>
          <w:color w:val="000000"/>
          <w:sz w:val="24"/>
          <w:szCs w:val="24"/>
        </w:rPr>
        <w:t>-</w:t>
      </w:r>
      <w:r w:rsidRPr="00593DF6">
        <w:rPr>
          <w:rFonts w:ascii="Times New Roman" w:eastAsia="Calibri" w:hAnsi="Times New Roman" w:cs="Times New Roman"/>
          <w:color w:val="000000"/>
          <w:sz w:val="24"/>
          <w:szCs w:val="24"/>
        </w:rPr>
        <w:t xml:space="preserve"> С. 37-39.</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Cs/>
          <w:color w:val="000000"/>
          <w:sz w:val="24"/>
          <w:szCs w:val="24"/>
          <w:lang w:val="en-US"/>
        </w:rPr>
      </w:pPr>
      <w:r w:rsidRPr="00593DF6">
        <w:rPr>
          <w:rFonts w:ascii="Times New Roman" w:eastAsia="Times New Roman" w:hAnsi="Times New Roman" w:cs="Times New Roman"/>
          <w:color w:val="000000"/>
          <w:sz w:val="24"/>
          <w:szCs w:val="24"/>
          <w:lang w:val="en-US" w:eastAsia="ru-RU"/>
        </w:rPr>
        <w:t xml:space="preserve">Sanina, N.M. Thermotropic behavior of membrane lipids from brown alga Laminaria japonica / N.M. Sanina , E.Y. Kostetsky, S.N. Goncharova // Recent Advances in Biochemistry of Plant Lipids. Eds. J.L. Harwood and P.J. Quinn. London: Portland Press. </w:t>
      </w:r>
      <w:r w:rsidR="00957E52">
        <w:rPr>
          <w:rFonts w:ascii="Times New Roman" w:eastAsia="Times New Roman" w:hAnsi="Times New Roman" w:cs="Times New Roman"/>
          <w:color w:val="000000"/>
          <w:sz w:val="24"/>
          <w:szCs w:val="24"/>
          <w:lang w:val="en-US" w:eastAsia="ru-RU"/>
        </w:rPr>
        <w:t>-</w:t>
      </w:r>
      <w:r w:rsidRPr="00593DF6">
        <w:rPr>
          <w:rFonts w:ascii="Times New Roman" w:eastAsia="Times New Roman" w:hAnsi="Times New Roman" w:cs="Times New Roman"/>
          <w:color w:val="000000"/>
          <w:sz w:val="24"/>
          <w:szCs w:val="24"/>
          <w:lang w:val="en-US" w:eastAsia="ru-RU"/>
        </w:rPr>
        <w:t xml:space="preserve"> 2011. </w:t>
      </w:r>
      <w:r w:rsidR="00957E52">
        <w:rPr>
          <w:rFonts w:ascii="Times New Roman" w:eastAsia="Times New Roman" w:hAnsi="Times New Roman" w:cs="Times New Roman"/>
          <w:color w:val="000000"/>
          <w:sz w:val="24"/>
          <w:szCs w:val="24"/>
          <w:lang w:val="en-US" w:eastAsia="ru-RU"/>
        </w:rPr>
        <w:t>-</w:t>
      </w:r>
      <w:r w:rsidRPr="00593DF6">
        <w:rPr>
          <w:rFonts w:ascii="Times New Roman" w:eastAsia="Times New Roman" w:hAnsi="Times New Roman" w:cs="Times New Roman"/>
          <w:color w:val="000000"/>
          <w:sz w:val="24"/>
          <w:szCs w:val="24"/>
          <w:lang w:val="en-US" w:eastAsia="ru-RU"/>
        </w:rPr>
        <w:t xml:space="preserve"> P. 894-897.</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Cs/>
          <w:color w:val="000000"/>
          <w:sz w:val="24"/>
          <w:szCs w:val="24"/>
          <w:lang w:val="en-US"/>
        </w:rPr>
      </w:pPr>
      <w:r w:rsidRPr="00593DF6">
        <w:rPr>
          <w:rFonts w:ascii="Times New Roman" w:eastAsia="Calibri" w:hAnsi="Times New Roman" w:cs="Times New Roman"/>
          <w:bCs/>
          <w:color w:val="000000"/>
          <w:sz w:val="24"/>
          <w:szCs w:val="24"/>
          <w:lang w:val="en-US"/>
        </w:rPr>
        <w:t xml:space="preserve">Lafarga, T. Chitosan </w:t>
      </w:r>
      <w:r w:rsidR="00957E52">
        <w:rPr>
          <w:rFonts w:ascii="Times New Roman" w:eastAsia="Calibri" w:hAnsi="Times New Roman" w:cs="Times New Roman"/>
          <w:bCs/>
          <w:color w:val="000000"/>
          <w:sz w:val="24"/>
          <w:szCs w:val="24"/>
          <w:lang w:val="en-US"/>
        </w:rPr>
        <w:t>-</w:t>
      </w:r>
      <w:r w:rsidRPr="00593DF6">
        <w:rPr>
          <w:rFonts w:ascii="Times New Roman" w:eastAsia="Calibri" w:hAnsi="Times New Roman" w:cs="Times New Roman"/>
          <w:bCs/>
          <w:color w:val="000000"/>
          <w:sz w:val="24"/>
          <w:szCs w:val="24"/>
          <w:lang w:val="en-US"/>
        </w:rPr>
        <w:t xml:space="preserve"> containing bread made using marine shellfishery byproducts: functional, bioactive, and quality assessment of the end product / T. Lafarga, E. Gallagher, D. Walsh, J. Valverde, M. Hayes. // JOURNAL OF AGRICULTURAL AND FOOD CHEMISTRY.‒ 2013. ‒ Vol.61, № 37. ‒</w:t>
      </w:r>
      <w:r w:rsidRPr="00593DF6">
        <w:rPr>
          <w:rFonts w:ascii="Times New Roman" w:eastAsia="Calibri" w:hAnsi="Times New Roman" w:cs="Times New Roman"/>
          <w:bCs/>
          <w:color w:val="000000"/>
          <w:sz w:val="24"/>
          <w:szCs w:val="24"/>
        </w:rPr>
        <w:t xml:space="preserve"> </w:t>
      </w:r>
      <w:r w:rsidRPr="00593DF6">
        <w:rPr>
          <w:rFonts w:ascii="Times New Roman" w:eastAsia="Calibri" w:hAnsi="Times New Roman" w:cs="Times New Roman"/>
          <w:bCs/>
          <w:color w:val="000000"/>
          <w:sz w:val="24"/>
          <w:szCs w:val="24"/>
          <w:lang w:val="en-US"/>
        </w:rPr>
        <w:t>P. 8790</w:t>
      </w:r>
      <w:r w:rsidRPr="00593DF6">
        <w:rPr>
          <w:rFonts w:ascii="Times New Roman" w:eastAsia="Calibri" w:hAnsi="Times New Roman" w:cs="Times New Roman"/>
          <w:bCs/>
          <w:color w:val="000000"/>
          <w:sz w:val="24"/>
          <w:szCs w:val="24"/>
        </w:rPr>
        <w:t>-</w:t>
      </w:r>
      <w:r w:rsidRPr="00593DF6">
        <w:rPr>
          <w:rFonts w:ascii="Times New Roman" w:eastAsia="Calibri" w:hAnsi="Times New Roman" w:cs="Times New Roman"/>
          <w:bCs/>
          <w:color w:val="000000"/>
          <w:sz w:val="24"/>
          <w:szCs w:val="24"/>
          <w:lang w:val="en-US"/>
        </w:rPr>
        <w:t>8796</w:t>
      </w:r>
      <w:r w:rsidRPr="00593DF6">
        <w:rPr>
          <w:rFonts w:ascii="Times New Roman" w:eastAsia="Calibri" w:hAnsi="Times New Roman" w:cs="Times New Roman"/>
          <w:bCs/>
          <w:color w:val="000000"/>
          <w:sz w:val="24"/>
          <w:szCs w:val="24"/>
        </w:rPr>
        <w:t>.</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Cs/>
          <w:color w:val="000000"/>
          <w:sz w:val="24"/>
          <w:szCs w:val="24"/>
        </w:rPr>
      </w:pPr>
      <w:r w:rsidRPr="00593DF6">
        <w:rPr>
          <w:rFonts w:ascii="Times New Roman" w:eastAsia="Calibri" w:hAnsi="Times New Roman" w:cs="Times New Roman"/>
          <w:bCs/>
          <w:color w:val="000000"/>
          <w:sz w:val="24"/>
          <w:szCs w:val="24"/>
        </w:rPr>
        <w:t xml:space="preserve">Пат. № 2408191 Российская Федерация, МПК А 21 </w:t>
      </w:r>
      <w:r w:rsidRPr="00593DF6">
        <w:rPr>
          <w:rFonts w:ascii="Times New Roman" w:eastAsia="Calibri" w:hAnsi="Times New Roman" w:cs="Times New Roman"/>
          <w:bCs/>
          <w:color w:val="000000"/>
          <w:sz w:val="24"/>
          <w:szCs w:val="24"/>
          <w:lang w:val="en-US"/>
        </w:rPr>
        <w:t>D</w:t>
      </w:r>
      <w:r w:rsidRPr="00593DF6">
        <w:rPr>
          <w:rFonts w:ascii="Times New Roman" w:eastAsia="Calibri" w:hAnsi="Times New Roman" w:cs="Times New Roman"/>
          <w:bCs/>
          <w:color w:val="000000"/>
          <w:sz w:val="24"/>
          <w:szCs w:val="24"/>
        </w:rPr>
        <w:t xml:space="preserve"> 13/00, 2/18. Разработка технологии повышения пищевой ценности хлеба с использованием хитинсодержащих добавок / Г.Г. Кадрматова, В.Д. Малкина, В.М. Быкова; заявитель и патентообладатель Кадрматова Гузель Гадиловна. </w:t>
      </w:r>
      <w:r w:rsidR="00957E52">
        <w:rPr>
          <w:rFonts w:ascii="Times New Roman" w:eastAsia="Calibri" w:hAnsi="Times New Roman" w:cs="Times New Roman"/>
          <w:bCs/>
          <w:color w:val="000000"/>
          <w:sz w:val="24"/>
          <w:szCs w:val="24"/>
        </w:rPr>
        <w:t>-</w:t>
      </w:r>
      <w:r w:rsidRPr="00593DF6">
        <w:rPr>
          <w:rFonts w:ascii="Times New Roman" w:eastAsia="Calibri" w:hAnsi="Times New Roman" w:cs="Times New Roman"/>
          <w:bCs/>
          <w:color w:val="000000"/>
          <w:sz w:val="24"/>
          <w:szCs w:val="24"/>
        </w:rPr>
        <w:t xml:space="preserve"> опубл. 10.01.2011, Бюл. №1.</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Пат. № 2292723 Российская </w:t>
      </w:r>
      <w:r w:rsidR="008D4205" w:rsidRPr="00593DF6">
        <w:rPr>
          <w:rFonts w:ascii="Times New Roman" w:eastAsia="Times New Roman" w:hAnsi="Times New Roman" w:cs="Times New Roman"/>
          <w:color w:val="000000"/>
          <w:sz w:val="24"/>
          <w:szCs w:val="24"/>
          <w:lang w:eastAsia="ru-RU"/>
        </w:rPr>
        <w:t>Федерация, МПК</w:t>
      </w:r>
      <w:r w:rsidRPr="00593DF6">
        <w:rPr>
          <w:rFonts w:ascii="Times New Roman" w:eastAsia="Times New Roman" w:hAnsi="Times New Roman" w:cs="Times New Roman"/>
          <w:color w:val="000000"/>
          <w:sz w:val="24"/>
          <w:szCs w:val="24"/>
          <w:lang w:eastAsia="ru-RU"/>
        </w:rPr>
        <w:t xml:space="preserve"> А 21 D 13/08, А 23 L 1/10. Способ приготовления мучных изделий /В.И. Головлев, И.В. Головлев, О.Л. Дудинская О.Л.; заявитель и патентообладатель Головлев Валерий Иванович, Головлев Иван Валерьевич, Дудинская Оксана Леонтьевна.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10.02.2007, Бюл. №4.</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Пат. № 2474123 Российская Федерация, МПК А 21 D 8/02, 2/00. Способ производства йодированного хлеба / А.Н. Мамцев, Е.Е. Пономарев, В.Н. Козлов, Л.Ф. Пономарева, М.В. Скольников; заявитель и патентообладатель Общество с ограниченной ответственностью «Технопарк МГУТУ».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10.02.2013, Бюл. №4.</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Пат. № 2181543 Российская Федерация, МПК А 21 D 8/02, 2 34 Способ производства хлебобулочных изделий, обладающих биологической активностью / Л.В. Шульгина, Л.М. Эпштейн, Ю.Г. Блинов, М.Б. Гуляков, Г.И. Загородная, Ю.И. Касьяненко; заявитель и патентообладатель Государственное унитарное предприятие Тихоокеанский научно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исследовательский рыбохозяйственный центр.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27.04.2002</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Корячкина, С.Я. Новые сорта диабетического хлеба с нетрадиционными растительными добавками / С.Я. Корячкина, О.Л. Ладнова // Хлебопечение России.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2005.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 3.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С. 8-9</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Пат. № 2455827 Российская Федерация, МПК А 21 D 2/00, 8/02. Композиция для приготовления теста для хлеба пшеничного «Жемчужный» / Л.Н. Федянина, Е.С. Смертина, Т.К. Каленик, С.В. Карасева, Н.С. Вигерина; заявитель и патентообладатель Федеральное государственное автономное образовательное учреждение высшего профессионального образования «Дальневосточный федеральный университет» (ДВФУ).</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20.07.2012, Бюл. №20.</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Пат. № 2455828 Российская Федерация, МПК А 21 </w:t>
      </w:r>
      <w:r w:rsidRPr="00593DF6">
        <w:rPr>
          <w:rFonts w:ascii="Times New Roman" w:eastAsia="Times New Roman" w:hAnsi="Times New Roman" w:cs="Times New Roman"/>
          <w:color w:val="000000"/>
          <w:sz w:val="24"/>
          <w:szCs w:val="24"/>
          <w:lang w:val="en-US" w:eastAsia="ru-RU"/>
        </w:rPr>
        <w:t>D</w:t>
      </w:r>
      <w:r w:rsidRPr="00593DF6">
        <w:rPr>
          <w:rFonts w:ascii="Times New Roman" w:eastAsia="Times New Roman" w:hAnsi="Times New Roman" w:cs="Times New Roman"/>
          <w:color w:val="000000"/>
          <w:sz w:val="24"/>
          <w:szCs w:val="24"/>
          <w:lang w:eastAsia="ru-RU"/>
        </w:rPr>
        <w:t xml:space="preserve"> 2/00, 8/02. Композиция для приготовления теста для хлеба пшеничного «Приморье» / Л.Н. Федянина, Е.С. Смертина, Т.К. Каленик, С.В. Карасева; заявитель и патентообладатель Федеральное государственное автономное образовательное учреждение высшего профессионального образования «Дальневосточный федеральный университет» (ДВФУ).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20.07.2012, Бюл. №20</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Смертина, Е.С. Разработка и оценка качества хлеба лечебно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профилактического назначения с биологически активной добавкой к пище из морских моллюсков / Е.С. Смертина, Л.Н. Федянина, К.Ф. Зинатуллина, В.А. Лях // Хлебопродукты.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2014.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 10.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С.45-47</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Федянина, Л.Н. Хлебобулочные изделия с иммуноактивными пептидами из гидробионтов / Л.Н. Федянина, Е.С, Смертина, В.А. Лях, К.Ф. Зинатуллина // Хлебопечение России.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2014.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 4.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С. 37-40</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color w:val="000000"/>
          <w:sz w:val="24"/>
          <w:szCs w:val="24"/>
          <w:lang w:eastAsia="ru-RU"/>
        </w:rPr>
        <w:t xml:space="preserve">Федянина, Л.Н. К вопросу об эффективности хлебобулочных изделий с БАД к пище адаптогенного действия / Л.Н. Федянина, Е.С. Смертина, Н.С. Вигерина, Н.В. Плаксен, С.В. Степанов // Технология и товароведение инновационных пищевых продуктов.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2012.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 3(14).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С. 51-56.</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Times New Roman" w:hAnsi="Times New Roman" w:cs="Times New Roman"/>
          <w:iCs/>
          <w:color w:val="000000"/>
          <w:sz w:val="24"/>
          <w:szCs w:val="24"/>
          <w:lang w:eastAsia="ru-RU"/>
        </w:rPr>
        <w:t xml:space="preserve">Рущиц А.А. </w:t>
      </w:r>
      <w:r w:rsidRPr="00593DF6">
        <w:rPr>
          <w:rFonts w:ascii="Times New Roman" w:eastAsia="Times New Roman" w:hAnsi="Times New Roman" w:cs="Times New Roman"/>
          <w:color w:val="000000"/>
          <w:sz w:val="24"/>
          <w:szCs w:val="24"/>
          <w:lang w:eastAsia="ru-RU"/>
        </w:rPr>
        <w:t xml:space="preserve">Использование морских водорослей в производстве мучных кондитерских изделий. // Вестник Южно-Уральского государственного университета. Серия: Пищевые и биотехнологии, 2014. -Выпуск 3, том 2.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С. 86-92.</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Calibri" w:hAnsi="Times New Roman" w:cs="Times New Roman"/>
          <w:bCs/>
          <w:color w:val="000000"/>
          <w:sz w:val="24"/>
          <w:szCs w:val="24"/>
        </w:rPr>
        <w:t>Мищенко, О.В. Перспективы использования фукусовых водорослей в технологии хлебопекарных изделий / О.В. Мищенко, Н.И. Солодухина</w:t>
      </w:r>
      <w:r w:rsidRPr="00593DF6">
        <w:rPr>
          <w:rFonts w:ascii="Times New Roman" w:eastAsia="Calibri" w:hAnsi="Times New Roman" w:cs="Times New Roman"/>
          <w:color w:val="000000"/>
          <w:sz w:val="24"/>
          <w:szCs w:val="24"/>
          <w:shd w:val="clear" w:color="auto" w:fill="F5F5F5"/>
        </w:rPr>
        <w:t xml:space="preserve"> // </w:t>
      </w:r>
      <w:hyperlink r:id="rId49" w:history="1">
        <w:r w:rsidRPr="00593DF6">
          <w:rPr>
            <w:rFonts w:ascii="Times New Roman" w:eastAsia="Calibri" w:hAnsi="Times New Roman" w:cs="Times New Roman"/>
            <w:bCs/>
            <w:color w:val="000000"/>
            <w:sz w:val="24"/>
            <w:szCs w:val="24"/>
          </w:rPr>
          <w:t>Природные ресурсы, их современное состояние, охрана, промысловое и техническое использование</w:t>
        </w:r>
      </w:hyperlink>
      <w:r w:rsidRPr="00593DF6">
        <w:rPr>
          <w:rFonts w:ascii="Times New Roman" w:eastAsia="Calibri" w:hAnsi="Times New Roman" w:cs="Times New Roman"/>
          <w:bCs/>
          <w:color w:val="000000"/>
          <w:sz w:val="24"/>
          <w:szCs w:val="24"/>
        </w:rPr>
        <w:t xml:space="preserve"> материалы: сб. статей </w:t>
      </w:r>
      <w:r w:rsidR="00957E52">
        <w:rPr>
          <w:rFonts w:ascii="Times New Roman" w:eastAsia="Calibri" w:hAnsi="Times New Roman" w:cs="Times New Roman"/>
          <w:bCs/>
          <w:color w:val="000000"/>
          <w:sz w:val="24"/>
          <w:szCs w:val="24"/>
        </w:rPr>
        <w:t>-</w:t>
      </w:r>
      <w:r w:rsidRPr="00593DF6">
        <w:rPr>
          <w:rFonts w:ascii="Times New Roman" w:eastAsia="Calibri" w:hAnsi="Times New Roman" w:cs="Times New Roman"/>
          <w:bCs/>
          <w:color w:val="000000"/>
          <w:sz w:val="24"/>
          <w:szCs w:val="24"/>
        </w:rPr>
        <w:t xml:space="preserve"> Камчатка, 2016. </w:t>
      </w:r>
      <w:r w:rsidR="00957E52">
        <w:rPr>
          <w:rFonts w:ascii="Times New Roman" w:eastAsia="Calibri" w:hAnsi="Times New Roman" w:cs="Times New Roman"/>
          <w:bCs/>
          <w:color w:val="000000"/>
          <w:sz w:val="24"/>
          <w:szCs w:val="24"/>
        </w:rPr>
        <w:t>-</w:t>
      </w:r>
      <w:r w:rsidRPr="00593DF6">
        <w:rPr>
          <w:rFonts w:ascii="Times New Roman" w:eastAsia="Calibri" w:hAnsi="Times New Roman" w:cs="Times New Roman"/>
          <w:bCs/>
          <w:color w:val="000000"/>
          <w:sz w:val="24"/>
          <w:szCs w:val="24"/>
        </w:rPr>
        <w:t xml:space="preserve"> С. 45-47.</w:t>
      </w:r>
    </w:p>
    <w:p w:rsidR="00593DF6" w:rsidRPr="00593DF6" w:rsidRDefault="00593DF6" w:rsidP="00593DF6">
      <w:pPr>
        <w:numPr>
          <w:ilvl w:val="0"/>
          <w:numId w:val="20"/>
        </w:numPr>
        <w:spacing w:after="0" w:line="240" w:lineRule="auto"/>
        <w:ind w:left="0" w:firstLine="709"/>
        <w:contextualSpacing/>
        <w:jc w:val="both"/>
        <w:rPr>
          <w:rFonts w:ascii="Times New Roman" w:eastAsia="Calibri" w:hAnsi="Times New Roman" w:cs="Times New Roman"/>
          <w:b/>
          <w:bCs/>
          <w:color w:val="000000"/>
          <w:sz w:val="24"/>
          <w:szCs w:val="24"/>
        </w:rPr>
      </w:pPr>
      <w:r w:rsidRPr="00593DF6">
        <w:rPr>
          <w:rFonts w:ascii="Times New Roman" w:eastAsia="Calibri" w:hAnsi="Times New Roman" w:cs="Times New Roman"/>
          <w:bCs/>
          <w:color w:val="000000"/>
          <w:sz w:val="24"/>
          <w:szCs w:val="24"/>
        </w:rPr>
        <w:t xml:space="preserve">Пат. RU 2315487 С1 </w:t>
      </w:r>
      <w:r w:rsidRPr="00593DF6">
        <w:rPr>
          <w:rFonts w:ascii="Times New Roman" w:eastAsia="Times New Roman" w:hAnsi="Times New Roman" w:cs="Times New Roman"/>
          <w:color w:val="000000"/>
          <w:sz w:val="24"/>
          <w:szCs w:val="24"/>
          <w:lang w:eastAsia="ru-RU"/>
        </w:rPr>
        <w:t xml:space="preserve">Российская Федерация, МПК A23G 3/36. </w:t>
      </w:r>
      <w:r w:rsidRPr="00593DF6">
        <w:rPr>
          <w:rFonts w:ascii="Times New Roman" w:eastAsia="Calibri" w:hAnsi="Times New Roman" w:cs="Times New Roman"/>
          <w:bCs/>
          <w:color w:val="000000"/>
          <w:sz w:val="24"/>
          <w:szCs w:val="24"/>
        </w:rPr>
        <w:t xml:space="preserve">Начинка для кондитерских и хлебобулочных изделий </w:t>
      </w:r>
      <w:r w:rsidRPr="00593DF6">
        <w:rPr>
          <w:rFonts w:ascii="Times New Roman" w:eastAsia="Times New Roman" w:hAnsi="Times New Roman" w:cs="Times New Roman"/>
          <w:color w:val="000000"/>
          <w:sz w:val="24"/>
          <w:szCs w:val="24"/>
          <w:lang w:eastAsia="ru-RU"/>
        </w:rPr>
        <w:t xml:space="preserve">/ Л.Н. Федянина, Е.С. Смертина, Т.К. Каленик, С.В. Карасева, Т.Н. Звягинцева, Т.И. Имбс, Н.М. Шевченко, Н.С. Вигерина; заявитель и патентообладатель Федеральное государственное автономное образовательное учреждение высшего профессионального образования «Дальневосточный федеральный университет» (ДВФУ) и Федеральное государственное бюджетное учреждение науки Тихоокеанский институт биоорганической химии им. Г.Б.Елякова Дальневосточного отделения Российской академии наук (ТИБОХ ДВО РАН). </w:t>
      </w:r>
      <w:r w:rsidR="00957E52">
        <w:rPr>
          <w:rFonts w:ascii="Times New Roman" w:eastAsia="Times New Roman" w:hAnsi="Times New Roman" w:cs="Times New Roman"/>
          <w:color w:val="000000"/>
          <w:sz w:val="24"/>
          <w:szCs w:val="24"/>
          <w:lang w:eastAsia="ru-RU"/>
        </w:rPr>
        <w:t>-</w:t>
      </w:r>
      <w:r w:rsidRPr="00593DF6">
        <w:rPr>
          <w:rFonts w:ascii="Times New Roman" w:eastAsia="Times New Roman" w:hAnsi="Times New Roman" w:cs="Times New Roman"/>
          <w:color w:val="000000"/>
          <w:sz w:val="24"/>
          <w:szCs w:val="24"/>
          <w:lang w:eastAsia="ru-RU"/>
        </w:rPr>
        <w:t xml:space="preserve"> опубл. </w:t>
      </w:r>
      <w:r w:rsidRPr="00593DF6">
        <w:rPr>
          <w:rFonts w:ascii="Times New Roman" w:eastAsia="Calibri" w:hAnsi="Times New Roman" w:cs="Times New Roman"/>
          <w:bCs/>
          <w:color w:val="000000"/>
          <w:sz w:val="24"/>
          <w:szCs w:val="24"/>
        </w:rPr>
        <w:t>27.01.2008</w:t>
      </w:r>
    </w:p>
    <w:p w:rsidR="00593DF6" w:rsidRDefault="00593DF6" w:rsidP="00BC75BF">
      <w:pPr>
        <w:widowControl w:val="0"/>
        <w:spacing w:after="0" w:line="240" w:lineRule="auto"/>
        <w:rPr>
          <w:rFonts w:ascii="Times New Roman" w:eastAsia="Calibri" w:hAnsi="Times New Roman" w:cs="Times New Roman"/>
          <w:bCs/>
          <w:iCs/>
          <w:sz w:val="24"/>
          <w:szCs w:val="24"/>
        </w:rPr>
      </w:pPr>
    </w:p>
    <w:p w:rsidR="00593DF6" w:rsidRDefault="00593DF6" w:rsidP="00BC75BF">
      <w:pPr>
        <w:widowControl w:val="0"/>
        <w:spacing w:after="0" w:line="240" w:lineRule="auto"/>
        <w:rPr>
          <w:rFonts w:ascii="Times New Roman" w:eastAsia="Calibri" w:hAnsi="Times New Roman" w:cs="Times New Roman"/>
          <w:bCs/>
          <w:iCs/>
          <w:sz w:val="24"/>
          <w:szCs w:val="24"/>
        </w:rPr>
      </w:pPr>
    </w:p>
    <w:p w:rsidR="004D5CCB" w:rsidRPr="004D5CCB" w:rsidRDefault="004D5CCB" w:rsidP="008D4205">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sz w:val="24"/>
          <w:szCs w:val="24"/>
          <w:lang w:eastAsia="ru-RU"/>
        </w:rPr>
      </w:pPr>
      <w:bookmarkStart w:id="1" w:name="_Toc22200824"/>
      <w:r w:rsidRPr="004D5CCB">
        <w:rPr>
          <w:rFonts w:ascii="Times New Roman" w:eastAsia="SimSun" w:hAnsi="Times New Roman" w:cs="Times New Roman"/>
          <w:sz w:val="24"/>
          <w:lang w:eastAsia="zh-CN"/>
        </w:rPr>
        <w:t xml:space="preserve">УДК </w:t>
      </w:r>
      <w:r w:rsidRPr="004D5CCB">
        <w:rPr>
          <w:rFonts w:ascii="Times New Roman" w:eastAsia="Times New Roman" w:hAnsi="Times New Roman" w:cs="Times New Roman"/>
          <w:sz w:val="24"/>
          <w:szCs w:val="24"/>
          <w:lang w:eastAsia="ru-RU"/>
        </w:rPr>
        <w:t>658.711.2</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SimSun" w:hAnsi="Times New Roman" w:cs="Times New Roman"/>
          <w:b/>
          <w:sz w:val="24"/>
          <w:szCs w:val="24"/>
          <w:lang w:eastAsia="zh-CN"/>
        </w:rPr>
      </w:pPr>
    </w:p>
    <w:p w:rsidR="004D5CCB" w:rsidRPr="00FD4D01" w:rsidRDefault="004D5CCB" w:rsidP="00FD4D0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b/>
          <w:sz w:val="24"/>
          <w:szCs w:val="24"/>
          <w:lang w:eastAsia="zh-CN"/>
        </w:rPr>
      </w:pPr>
      <w:r w:rsidRPr="004D5CCB">
        <w:rPr>
          <w:rFonts w:ascii="Times New Roman" w:eastAsia="SimSun" w:hAnsi="Times New Roman" w:cs="Times New Roman"/>
          <w:b/>
          <w:sz w:val="24"/>
          <w:szCs w:val="24"/>
          <w:lang w:eastAsia="zh-CN"/>
        </w:rPr>
        <w:t>Разработка методики планирования и контроля запасов продовольственного сырья на предприятии индустрии гостеприимства</w:t>
      </w:r>
      <w:bookmarkEnd w:id="1"/>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Фролова Татьяна Юрьевна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магистрант</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i/>
          <w:sz w:val="24"/>
          <w:lang w:eastAsia="zh-CN"/>
        </w:rPr>
      </w:pPr>
      <w:r w:rsidRPr="004D5CCB">
        <w:rPr>
          <w:rFonts w:ascii="Times New Roman" w:eastAsia="SimSun" w:hAnsi="Times New Roman" w:cs="Times New Roman"/>
          <w:i/>
          <w:sz w:val="24"/>
          <w:lang w:eastAsia="zh-CN"/>
        </w:rPr>
        <w:t>Владивостокский государственный университет экономики и сервиса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i/>
          <w:sz w:val="24"/>
          <w:lang w:eastAsia="zh-CN"/>
        </w:rPr>
      </w:pPr>
      <w:r w:rsidRPr="004D5CCB">
        <w:rPr>
          <w:rFonts w:ascii="Times New Roman" w:eastAsia="SimSun" w:hAnsi="Times New Roman" w:cs="Times New Roman"/>
          <w:i/>
          <w:sz w:val="24"/>
          <w:lang w:eastAsia="zh-CN"/>
        </w:rPr>
        <w:t>Россия. Владивосток</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E</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mail</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tatyana</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frolova</w:t>
      </w:r>
      <w:r w:rsidRPr="004D5CCB">
        <w:rPr>
          <w:rFonts w:ascii="Times New Roman" w:eastAsia="SimSun" w:hAnsi="Times New Roman" w:cs="Times New Roman"/>
          <w:sz w:val="24"/>
          <w:lang w:eastAsia="zh-CN"/>
        </w:rPr>
        <w:t>95@</w:t>
      </w:r>
      <w:r w:rsidRPr="004D5CCB">
        <w:rPr>
          <w:rFonts w:ascii="Times New Roman" w:eastAsia="SimSun" w:hAnsi="Times New Roman" w:cs="Times New Roman"/>
          <w:sz w:val="24"/>
          <w:lang w:val="en-US" w:eastAsia="zh-CN"/>
        </w:rPr>
        <w:t>vvsu</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ru</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i/>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eastAsia="zh-CN"/>
        </w:rPr>
      </w:pPr>
      <w:r w:rsidRPr="004D5CCB">
        <w:rPr>
          <w:rFonts w:ascii="Times New Roman" w:eastAsia="SimSun" w:hAnsi="Times New Roman" w:cs="Times New Roman"/>
          <w:i/>
          <w:sz w:val="24"/>
          <w:lang w:eastAsia="zh-CN"/>
        </w:rPr>
        <w:t xml:space="preserve">В последние годы интерес к вопросам управления запасами в сфере общественного питания растет как в научной, так и в предпринимательской среде. С одной стороны, это связано с недостаточной изученностью особенностей логистического управления запасами в общественном питании и гостеприимстве, с другой стороны </w:t>
      </w:r>
      <w:r w:rsidR="00957E52">
        <w:rPr>
          <w:rFonts w:ascii="Times New Roman" w:eastAsia="SimSun" w:hAnsi="Times New Roman" w:cs="Times New Roman"/>
          <w:i/>
          <w:sz w:val="24"/>
          <w:lang w:eastAsia="zh-CN"/>
        </w:rPr>
        <w:t>-</w:t>
      </w:r>
      <w:r w:rsidRPr="004D5CCB">
        <w:rPr>
          <w:rFonts w:ascii="Times New Roman" w:eastAsia="SimSun" w:hAnsi="Times New Roman" w:cs="Times New Roman"/>
          <w:i/>
          <w:sz w:val="24"/>
          <w:lang w:eastAsia="zh-CN"/>
        </w:rPr>
        <w:t xml:space="preserve"> с ростом количества ресторанов, баров и кафе [4], для выживания которых в условиях ожесточающейся конкурентной борьбы необходимо применение инструментов, направленных на снижение объема логистических затрат при соблюдении надлежащего уровня обслуживания гостей в соответствии с избранной концепцией заведения.</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eastAsia="zh-CN"/>
        </w:rPr>
      </w:pPr>
      <w:r w:rsidRPr="004D5CCB">
        <w:rPr>
          <w:rFonts w:ascii="Times New Roman" w:eastAsia="SimSun" w:hAnsi="Times New Roman" w:cs="Times New Roman"/>
          <w:b/>
          <w:i/>
          <w:sz w:val="24"/>
          <w:lang w:eastAsia="zh-CN"/>
        </w:rPr>
        <w:t>Ключевые слова и словосочетания:</w:t>
      </w:r>
      <w:r w:rsidRPr="004D5CCB">
        <w:rPr>
          <w:rFonts w:ascii="Times New Roman" w:eastAsia="SimSun" w:hAnsi="Times New Roman" w:cs="Times New Roman"/>
          <w:i/>
          <w:sz w:val="24"/>
          <w:lang w:eastAsia="zh-CN"/>
        </w:rPr>
        <w:t xml:space="preserve"> управление запасами, продовольственное сырье, планирование запасов, контроль запасов, индустрия гостеприимства.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b/>
          <w:sz w:val="24"/>
          <w:lang w:val="en-US" w:eastAsia="zh-CN"/>
        </w:rPr>
      </w:pPr>
      <w:r w:rsidRPr="004D5CCB">
        <w:rPr>
          <w:rFonts w:ascii="Times New Roman" w:eastAsia="SimSun" w:hAnsi="Times New Roman" w:cs="Times New Roman"/>
          <w:b/>
          <w:sz w:val="24"/>
          <w:lang w:val="en-US" w:eastAsia="zh-CN"/>
        </w:rPr>
        <w:t>Food Raw Materials Inventory Planning and Controlling Methods Development at a Hospitality Industry Enterprise</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val="en-US"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val="en-US" w:eastAsia="zh-CN"/>
        </w:rPr>
      </w:pPr>
      <w:r w:rsidRPr="004D5CCB">
        <w:rPr>
          <w:rFonts w:ascii="Times New Roman" w:eastAsia="SimSun" w:hAnsi="Times New Roman" w:cs="Times New Roman"/>
          <w:i/>
          <w:sz w:val="24"/>
          <w:lang w:val="en-US" w:eastAsia="zh-CN"/>
        </w:rPr>
        <w:t>In recent years, interest in inventory management in the field of catering has been growing both in the scientific and in the business environment</w:t>
      </w:r>
      <w:r w:rsidRPr="004D5CCB">
        <w:rPr>
          <w:rFonts w:ascii="Times New Roman" w:eastAsia="SimSun" w:hAnsi="Times New Roman" w:cs="Times New Roman"/>
          <w:sz w:val="24"/>
          <w:lang w:val="en-US" w:eastAsia="zh-CN"/>
        </w:rPr>
        <w:t xml:space="preserve">. </w:t>
      </w:r>
      <w:r w:rsidRPr="004D5CCB">
        <w:rPr>
          <w:rFonts w:ascii="Times New Roman" w:eastAsia="SimSun" w:hAnsi="Times New Roman" w:cs="Times New Roman"/>
          <w:i/>
          <w:sz w:val="24"/>
          <w:lang w:val="en-US" w:eastAsia="zh-CN"/>
        </w:rPr>
        <w:t>On the one hand</w:t>
      </w:r>
      <w:r w:rsidRPr="004D5CCB">
        <w:rPr>
          <w:rFonts w:ascii="Times New Roman" w:eastAsia="SimSun" w:hAnsi="Times New Roman" w:cs="Times New Roman"/>
          <w:sz w:val="24"/>
          <w:lang w:val="en-US" w:eastAsia="zh-CN"/>
        </w:rPr>
        <w:t xml:space="preserve">, </w:t>
      </w:r>
      <w:r w:rsidRPr="004D5CCB">
        <w:rPr>
          <w:rFonts w:ascii="Times New Roman" w:eastAsia="SimSun" w:hAnsi="Times New Roman" w:cs="Times New Roman"/>
          <w:i/>
          <w:sz w:val="24"/>
          <w:lang w:val="en-US" w:eastAsia="zh-CN"/>
        </w:rPr>
        <w:t>this is due to the specific features of the inventory management in catering and hospitality knowledge insufficiency, on the other hand, to an increase of restaurants, bars and cafes number in the survival of which in the fierce competition environment it is necessary to use logistics’ costs volume reducing tool with proper guest service level compliance according to the chosen concept of the company.</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val="en-US"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i/>
          <w:sz w:val="24"/>
          <w:lang w:val="en-US" w:eastAsia="zh-CN"/>
        </w:rPr>
      </w:pPr>
      <w:r w:rsidRPr="004D5CCB">
        <w:rPr>
          <w:rFonts w:ascii="Times New Roman" w:eastAsia="SimSun" w:hAnsi="Times New Roman" w:cs="Times New Roman"/>
          <w:b/>
          <w:i/>
          <w:sz w:val="24"/>
          <w:lang w:val="en-US" w:eastAsia="zh-CN"/>
        </w:rPr>
        <w:t xml:space="preserve">Keywords: </w:t>
      </w:r>
      <w:r w:rsidRPr="004D5CCB">
        <w:rPr>
          <w:rFonts w:ascii="Times New Roman" w:eastAsia="SimSun" w:hAnsi="Times New Roman" w:cs="Times New Roman"/>
          <w:i/>
          <w:sz w:val="24"/>
          <w:lang w:val="en-US" w:eastAsia="zh-CN"/>
        </w:rPr>
        <w:t>inventory management, food raw materials, stock planning, stock controlling, hospitality industry.</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val="en-US"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На крупном предприятии индустрии гостеприимства, представляющем из себя развлекательный комплекс, состоящий из казино, гостиницы и заведений общественного питания, проблема управления запасами продовольственного сырья является не менее актуальной, чем на традиционных предприятиях общепита.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В связи с тем, что основным источником выручки у таких предприятий является игорная деятельность, основной целью общественного питания в рамках такого рода предприятия индустрии гостеприимства является предоставление сервиса гостям на высоком уровне для придания повышенной ценности услуг развлекательного комплекса в целом в глазах гостей.</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Существует ряд иностранных исследований [7, 8, 9], в которых изучается влияние и значение неигорных услуг на общий финансовый результат развлекательного комплекса с казино, авторы которых сходятся в выводе, что вклад общепита в общую выручку предприятия в основном косвенный, однако, при этом положительный, что говорит о том, что уровень организованности работы общепита должен быть высоким как с точки зрения всех аспектов, так и с точки зрения управления запасами продовольственным сырьем, в частности. </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Для обеспечения выполнения цели общепита развлекательного комплекса перед системой управления запасами продовольственного сырья ставится первостепенная задача поддержания достаточного для обслуживания гостей уровня запасов при рациональном использовании различных ресурсов предприятия (рабочая сила, складские мощности и др.).</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Планирование и контроль запасов продовольственного сырья на предприятии общественного питания является одним из ключевых элементов управления кулинарным производством. Наличие четко отлаженного механизма планирования и контроля запасов, полученного с помощью применения расчетных методов, сокращает вероятность образования избыточных запасов и препятствует их дефициту, разгружает персонал, задействованный в этом процессе, позволяет выстраивать отношения с поставщиками более эффективно. В качестве научной базы для методики планирования и контроля запасов продовольственного сырья на предприятии индустрии гостеприимства была выбрана управленческая концепция процессного подхода, одним из методов которой является цикл Деминга, или цикл </w:t>
      </w:r>
      <w:r w:rsidRPr="004D5CCB">
        <w:rPr>
          <w:rFonts w:ascii="Times New Roman" w:eastAsia="SimSun" w:hAnsi="Times New Roman" w:cs="Times New Roman"/>
          <w:sz w:val="24"/>
          <w:lang w:val="en-US" w:eastAsia="zh-CN"/>
        </w:rPr>
        <w:t>PDCA</w:t>
      </w:r>
      <w:r w:rsidRPr="004D5CCB">
        <w:rPr>
          <w:rFonts w:ascii="Times New Roman" w:eastAsia="SimSun" w:hAnsi="Times New Roman" w:cs="Times New Roman"/>
          <w:sz w:val="24"/>
          <w:lang w:eastAsia="zh-CN"/>
        </w:rPr>
        <w:t xml:space="preserve"> (англ. </w:t>
      </w:r>
      <w:r w:rsidRPr="004D5CCB">
        <w:rPr>
          <w:rFonts w:ascii="Times New Roman" w:eastAsia="SimSun" w:hAnsi="Times New Roman" w:cs="Times New Roman"/>
          <w:sz w:val="24"/>
          <w:lang w:val="en-US" w:eastAsia="zh-CN"/>
        </w:rPr>
        <w:t>Plan</w:t>
      </w:r>
      <w:r w:rsidRPr="004D5CCB">
        <w:rPr>
          <w:rFonts w:ascii="Times New Roman" w:eastAsia="SimSun" w:hAnsi="Times New Roman" w:cs="Times New Roman"/>
          <w:sz w:val="24"/>
          <w:lang w:eastAsia="zh-CN"/>
        </w:rPr>
        <w:t xml:space="preserve">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планируй, </w:t>
      </w:r>
      <w:r w:rsidRPr="004D5CCB">
        <w:rPr>
          <w:rFonts w:ascii="Times New Roman" w:eastAsia="SimSun" w:hAnsi="Times New Roman" w:cs="Times New Roman"/>
          <w:sz w:val="24"/>
          <w:lang w:val="en-US" w:eastAsia="zh-CN"/>
        </w:rPr>
        <w:t>Do</w:t>
      </w:r>
      <w:r w:rsidRPr="004D5CCB">
        <w:rPr>
          <w:rFonts w:ascii="Times New Roman" w:eastAsia="SimSun" w:hAnsi="Times New Roman" w:cs="Times New Roman"/>
          <w:sz w:val="24"/>
          <w:lang w:eastAsia="zh-CN"/>
        </w:rPr>
        <w:t xml:space="preserve">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делай, </w:t>
      </w:r>
      <w:r w:rsidRPr="004D5CCB">
        <w:rPr>
          <w:rFonts w:ascii="Times New Roman" w:eastAsia="SimSun" w:hAnsi="Times New Roman" w:cs="Times New Roman"/>
          <w:sz w:val="24"/>
          <w:lang w:val="en-US" w:eastAsia="zh-CN"/>
        </w:rPr>
        <w:t>Check</w:t>
      </w:r>
      <w:r w:rsidRPr="004D5CCB">
        <w:rPr>
          <w:rFonts w:ascii="Times New Roman" w:eastAsia="SimSun" w:hAnsi="Times New Roman" w:cs="Times New Roman"/>
          <w:sz w:val="24"/>
          <w:lang w:eastAsia="zh-CN"/>
        </w:rPr>
        <w:t xml:space="preserve">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изучай, проверяй, </w:t>
      </w:r>
      <w:r w:rsidRPr="004D5CCB">
        <w:rPr>
          <w:rFonts w:ascii="Times New Roman" w:eastAsia="SimSun" w:hAnsi="Times New Roman" w:cs="Times New Roman"/>
          <w:sz w:val="24"/>
          <w:lang w:val="en-US" w:eastAsia="zh-CN"/>
        </w:rPr>
        <w:t>Act</w:t>
      </w:r>
      <w:r w:rsidRPr="004D5CCB">
        <w:rPr>
          <w:rFonts w:ascii="Times New Roman" w:eastAsia="SimSun" w:hAnsi="Times New Roman" w:cs="Times New Roman"/>
          <w:sz w:val="24"/>
          <w:lang w:eastAsia="zh-CN"/>
        </w:rPr>
        <w:t xml:space="preserve">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действуй), направленный на совершенствование процессов организации (рис. 1). [6]</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noProof/>
          <w:sz w:val="24"/>
          <w:lang w:eastAsia="ru-RU"/>
        </w:rPr>
        <w:drawing>
          <wp:inline distT="0" distB="0" distL="0" distR="0" wp14:anchorId="1EED0AF0" wp14:editId="06C96282">
            <wp:extent cx="2200940" cy="1895859"/>
            <wp:effectExtent l="0" t="0" r="8890" b="952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0">
                      <a:extLst>
                        <a:ext uri="{BEBA8EAE-BF5A-486C-A8C5-ECC9F3942E4B}">
                          <a14:imgProps xmlns:a14="http://schemas.microsoft.com/office/drawing/2010/main">
                            <a14:imgLayer r:embed="rId5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207754" cy="1901728"/>
                    </a:xfrm>
                    <a:prstGeom prst="rect">
                      <a:avLst/>
                    </a:prstGeom>
                  </pic:spPr>
                </pic:pic>
              </a:graphicData>
            </a:graphic>
          </wp:inline>
        </w:drawing>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Рис.1. Цикл Деминга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Данный метод был разработан в области управления качеством, однако, со временем его стали применять и в других областях при улучшении тех или иных процессов.</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На первом этапе планирования (</w:t>
      </w:r>
      <w:r w:rsidRPr="004D5CCB">
        <w:rPr>
          <w:rFonts w:ascii="Times New Roman" w:eastAsia="SimSun" w:hAnsi="Times New Roman" w:cs="Times New Roman"/>
          <w:sz w:val="24"/>
          <w:lang w:val="en-US" w:eastAsia="zh-CN"/>
        </w:rPr>
        <w:t>Plan</w:t>
      </w:r>
      <w:r w:rsidRPr="004D5CCB">
        <w:rPr>
          <w:rFonts w:ascii="Times New Roman" w:eastAsia="SimSun" w:hAnsi="Times New Roman" w:cs="Times New Roman"/>
          <w:sz w:val="24"/>
          <w:lang w:eastAsia="zh-CN"/>
        </w:rPr>
        <w:t>) необходимо:</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установить цель и задачи методики;</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выявить факторы окружающей среды, которые могут оказывать влияние на планирование и контроль запасов;</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выбрать методы планирования и контроля запасов;</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определить показатели для оценки результативности предлагаемой методики.</w:t>
      </w:r>
    </w:p>
    <w:p w:rsid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На первом этапе формирования методики планирования и контроля запасов продовольственного сырья установим её цель и задачи. (табл. 1)</w:t>
      </w:r>
    </w:p>
    <w:p w:rsidR="008D4205" w:rsidRPr="004D5CCB" w:rsidRDefault="008D4205" w:rsidP="008D4205">
      <w:pPr>
        <w:pBdr>
          <w:top w:val="none" w:sz="0" w:space="0" w:color="000000"/>
          <w:left w:val="none" w:sz="0" w:space="0" w:color="000000"/>
          <w:bottom w:val="none" w:sz="0" w:space="0" w:color="000000"/>
          <w:right w:val="none" w:sz="0" w:space="0" w:color="000000"/>
          <w:between w:val="none" w:sz="0" w:space="0" w:color="000000"/>
        </w:pBdr>
        <w:spacing w:after="0" w:line="240" w:lineRule="auto"/>
        <w:ind w:left="8495" w:firstLine="1"/>
        <w:jc w:val="both"/>
        <w:rPr>
          <w:rFonts w:ascii="Times New Roman" w:eastAsia="SimSun" w:hAnsi="Times New Roman" w:cs="Times New Roman"/>
          <w:sz w:val="24"/>
          <w:lang w:eastAsia="zh-CN"/>
        </w:rPr>
      </w:pPr>
      <w:r w:rsidRPr="004D5CCB">
        <w:rPr>
          <w:rFonts w:ascii="Times New Roman" w:eastAsia="SimSun" w:hAnsi="Times New Roman" w:cs="Times New Roman"/>
          <w:i/>
          <w:sz w:val="24"/>
          <w:lang w:eastAsia="zh-CN"/>
        </w:rPr>
        <w:t>Таблица 1</w:t>
      </w:r>
    </w:p>
    <w:p w:rsidR="004D5CCB" w:rsidRPr="004D5CCB" w:rsidRDefault="004D5CCB" w:rsidP="008D4205">
      <w:pPr>
        <w:pBdr>
          <w:top w:val="none" w:sz="0" w:space="0" w:color="000000"/>
          <w:left w:val="none" w:sz="0" w:space="0" w:color="000000"/>
          <w:bottom w:val="none" w:sz="0" w:space="0" w:color="000000"/>
          <w:right w:val="none" w:sz="0" w:space="0" w:color="000000"/>
          <w:between w:val="none" w:sz="0" w:space="0" w:color="000000"/>
        </w:pBdr>
        <w:spacing w:after="12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b/>
          <w:sz w:val="24"/>
          <w:lang w:eastAsia="zh-CN"/>
        </w:rPr>
        <w:t>Цель и задачи методики планирования и контроля запасов</w:t>
      </w:r>
    </w:p>
    <w:tbl>
      <w:tblPr>
        <w:tblStyle w:val="4"/>
        <w:tblW w:w="0" w:type="auto"/>
        <w:tblLook w:val="04A0" w:firstRow="1" w:lastRow="0" w:firstColumn="1" w:lastColumn="0" w:noHBand="0" w:noVBand="1"/>
      </w:tblPr>
      <w:tblGrid>
        <w:gridCol w:w="6232"/>
        <w:gridCol w:w="3396"/>
      </w:tblGrid>
      <w:tr w:rsidR="004D5CCB" w:rsidRPr="004D5CCB" w:rsidTr="00CE7B01">
        <w:tc>
          <w:tcPr>
            <w:tcW w:w="6232"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Цель</w:t>
            </w:r>
          </w:p>
        </w:tc>
        <w:tc>
          <w:tcPr>
            <w:tcW w:w="3396"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Задачи</w:t>
            </w:r>
          </w:p>
        </w:tc>
      </w:tr>
      <w:tr w:rsidR="004D5CCB" w:rsidRPr="004D5CCB" w:rsidTr="00CE7B01">
        <w:trPr>
          <w:trHeight w:val="685"/>
        </w:trPr>
        <w:tc>
          <w:tcPr>
            <w:tcW w:w="6232" w:type="dxa"/>
            <w:vMerge w:val="restart"/>
            <w:vAlign w:val="center"/>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Обеспечение наличия запасов продовольственного сырья для поддержания надлежащего уровня обслуживания конечных потребителей продукции общественного питания при рациональном использовании имеющихся ресурсов предприятия</w:t>
            </w:r>
          </w:p>
        </w:tc>
        <w:tc>
          <w:tcPr>
            <w:tcW w:w="3396" w:type="dxa"/>
            <w:vAlign w:val="center"/>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Расчет величины, на которую необходимо пополнить запас</w:t>
            </w:r>
          </w:p>
        </w:tc>
      </w:tr>
      <w:tr w:rsidR="004D5CCB" w:rsidRPr="004D5CCB" w:rsidTr="00CE7B01">
        <w:trPr>
          <w:trHeight w:val="455"/>
        </w:trPr>
        <w:tc>
          <w:tcPr>
            <w:tcW w:w="6232" w:type="dxa"/>
            <w:vMerge/>
          </w:tcPr>
          <w:p w:rsidR="004D5CCB" w:rsidRPr="004D5CCB" w:rsidRDefault="004D5CCB" w:rsidP="004D5CCB">
            <w:pPr>
              <w:rPr>
                <w:rFonts w:ascii="Times New Roman" w:eastAsia="SimSun" w:hAnsi="Times New Roman" w:cs="Times New Roman"/>
                <w:sz w:val="24"/>
                <w:lang w:eastAsia="zh-CN"/>
              </w:rPr>
            </w:pPr>
          </w:p>
        </w:tc>
        <w:tc>
          <w:tcPr>
            <w:tcW w:w="3396" w:type="dxa"/>
            <w:vAlign w:val="center"/>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Определение периодичности контроля и пополнения запаса</w:t>
            </w:r>
          </w:p>
        </w:tc>
      </w:tr>
    </w:tbl>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Достижение поставленной цели и выполнение задач осуществляется в определенной среде, которая оказывает влияние на управление запасами. В связи с этим, для точного подбора методов планирования и контроля запасов целесообразным является выявление факторов окружающей среды и определение степени и характера их влияния (табл. 2).</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p>
    <w:p w:rsidR="004D5CCB" w:rsidRPr="004D5CCB" w:rsidRDefault="008D4205" w:rsidP="008D4205">
      <w:pPr>
        <w:pBdr>
          <w:top w:val="none" w:sz="0" w:space="0" w:color="000000"/>
          <w:left w:val="none" w:sz="0" w:space="0" w:color="000000"/>
          <w:bottom w:val="none" w:sz="0" w:space="0" w:color="000000"/>
          <w:right w:val="none" w:sz="0" w:space="0" w:color="000000"/>
          <w:between w:val="none" w:sz="0" w:space="0" w:color="000000"/>
        </w:pBdr>
        <w:spacing w:after="0" w:line="240" w:lineRule="auto"/>
        <w:ind w:left="8495" w:firstLine="1"/>
        <w:jc w:val="both"/>
        <w:rPr>
          <w:rFonts w:ascii="Times New Roman" w:eastAsia="SimSun" w:hAnsi="Times New Roman" w:cs="Times New Roman"/>
          <w:sz w:val="24"/>
          <w:lang w:eastAsia="zh-CN"/>
        </w:rPr>
      </w:pPr>
      <w:r w:rsidRPr="004D5CCB">
        <w:rPr>
          <w:rFonts w:ascii="Times New Roman" w:eastAsia="SimSun" w:hAnsi="Times New Roman" w:cs="Times New Roman"/>
          <w:i/>
          <w:sz w:val="24"/>
          <w:lang w:eastAsia="zh-CN"/>
        </w:rPr>
        <w:t>Таблица 2</w:t>
      </w:r>
    </w:p>
    <w:p w:rsidR="004D5CCB" w:rsidRPr="004D5CCB" w:rsidRDefault="004D5CCB" w:rsidP="008D4205">
      <w:pPr>
        <w:pBdr>
          <w:top w:val="none" w:sz="0" w:space="0" w:color="000000"/>
          <w:left w:val="none" w:sz="0" w:space="0" w:color="000000"/>
          <w:bottom w:val="none" w:sz="0" w:space="0" w:color="000000"/>
          <w:right w:val="none" w:sz="0" w:space="0" w:color="000000"/>
          <w:between w:val="none" w:sz="0" w:space="0" w:color="000000"/>
        </w:pBdr>
        <w:spacing w:after="120" w:line="240" w:lineRule="auto"/>
        <w:jc w:val="center"/>
        <w:rPr>
          <w:rFonts w:ascii="Times New Roman" w:eastAsia="SimSun" w:hAnsi="Times New Roman" w:cs="Times New Roman"/>
          <w:i/>
          <w:sz w:val="24"/>
          <w:lang w:eastAsia="zh-CN"/>
        </w:rPr>
      </w:pPr>
      <w:r w:rsidRPr="004D5CCB">
        <w:rPr>
          <w:rFonts w:ascii="Times New Roman" w:eastAsia="SimSun" w:hAnsi="Times New Roman" w:cs="Times New Roman"/>
          <w:b/>
          <w:sz w:val="24"/>
          <w:lang w:eastAsia="zh-CN"/>
        </w:rPr>
        <w:t>Факторы, влияющие на планирование и контроль запасов</w:t>
      </w:r>
    </w:p>
    <w:tbl>
      <w:tblPr>
        <w:tblStyle w:val="4"/>
        <w:tblW w:w="0" w:type="auto"/>
        <w:tblLook w:val="04A0" w:firstRow="1" w:lastRow="0" w:firstColumn="1" w:lastColumn="0" w:noHBand="0" w:noVBand="1"/>
      </w:tblPr>
      <w:tblGrid>
        <w:gridCol w:w="1271"/>
        <w:gridCol w:w="3686"/>
        <w:gridCol w:w="4671"/>
      </w:tblGrid>
      <w:tr w:rsidR="004D5CCB" w:rsidRPr="004D5CCB" w:rsidTr="00CE7B01">
        <w:tc>
          <w:tcPr>
            <w:tcW w:w="1271"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Факторы первого порядка</w:t>
            </w:r>
          </w:p>
        </w:tc>
        <w:tc>
          <w:tcPr>
            <w:tcW w:w="3686"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Факторы второго порядка</w:t>
            </w:r>
          </w:p>
        </w:tc>
        <w:tc>
          <w:tcPr>
            <w:tcW w:w="4671"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Факторы третьего порядка</w:t>
            </w:r>
          </w:p>
        </w:tc>
      </w:tr>
      <w:tr w:rsidR="004D5CCB" w:rsidRPr="004D5CCB" w:rsidTr="00CE7B01">
        <w:tc>
          <w:tcPr>
            <w:tcW w:w="1271" w:type="dxa"/>
            <w:vMerge w:val="restart"/>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I</w:t>
            </w:r>
            <w:r w:rsidRPr="004D5CCB">
              <w:rPr>
                <w:rFonts w:ascii="Times New Roman" w:eastAsia="SimSun" w:hAnsi="Times New Roman" w:cs="Times New Roman"/>
                <w:sz w:val="24"/>
                <w:lang w:eastAsia="zh-CN"/>
              </w:rPr>
              <w:t>. Потребление</w:t>
            </w:r>
          </w:p>
        </w:tc>
        <w:tc>
          <w:tcPr>
            <w:tcW w:w="3686"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 Потребители</w:t>
            </w:r>
          </w:p>
        </w:tc>
        <w:tc>
          <w:tcPr>
            <w:tcW w:w="4671"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1.1 Тип потребителей</w:t>
            </w:r>
          </w:p>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1.2 Уровень обслуживания потребителей</w:t>
            </w:r>
          </w:p>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1.3 Количество потребителей</w:t>
            </w:r>
          </w:p>
        </w:tc>
      </w:tr>
      <w:tr w:rsidR="004D5CCB" w:rsidRPr="004D5CCB" w:rsidTr="00CE7B01">
        <w:trPr>
          <w:trHeight w:val="1004"/>
        </w:trPr>
        <w:tc>
          <w:tcPr>
            <w:tcW w:w="1271" w:type="dxa"/>
            <w:vMerge/>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p>
        </w:tc>
        <w:tc>
          <w:tcPr>
            <w:tcW w:w="3686"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 Периодичность (сезонность) потребления</w:t>
            </w:r>
          </w:p>
        </w:tc>
        <w:tc>
          <w:tcPr>
            <w:tcW w:w="4671" w:type="dxa"/>
            <w:vAlign w:val="center"/>
          </w:tcPr>
          <w:p w:rsidR="004D5CCB" w:rsidRPr="004D5CCB" w:rsidRDefault="004D5CCB" w:rsidP="004D5CCB">
            <w:pPr>
              <w:ind w:left="459" w:hanging="459"/>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2.1 Туристический сезон </w:t>
            </w:r>
          </w:p>
        </w:tc>
      </w:tr>
      <w:tr w:rsidR="004D5CCB" w:rsidRPr="004D5CCB" w:rsidTr="00CE7B01">
        <w:trPr>
          <w:trHeight w:val="1120"/>
        </w:trPr>
        <w:tc>
          <w:tcPr>
            <w:tcW w:w="1271" w:type="dxa"/>
            <w:vMerge w:val="restart"/>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II</w:t>
            </w:r>
            <w:r w:rsidRPr="004D5CCB">
              <w:rPr>
                <w:rFonts w:ascii="Times New Roman" w:eastAsia="SimSun" w:hAnsi="Times New Roman" w:cs="Times New Roman"/>
                <w:sz w:val="24"/>
                <w:lang w:eastAsia="zh-CN"/>
              </w:rPr>
              <w:t>. Производство</w:t>
            </w:r>
          </w:p>
        </w:tc>
        <w:tc>
          <w:tcPr>
            <w:tcW w:w="3686"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 Номенклатура продовольственного сырья</w:t>
            </w:r>
          </w:p>
        </w:tc>
        <w:tc>
          <w:tcPr>
            <w:tcW w:w="4671"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1.1 Широта и глубина номенклатуры</w:t>
            </w:r>
          </w:p>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1.2 Вид сырья</w:t>
            </w:r>
          </w:p>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1.3 Условия хранения сырья</w:t>
            </w:r>
          </w:p>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1.4 Срок годности сырья</w:t>
            </w:r>
          </w:p>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1.5 Сезонность производства сырья</w:t>
            </w:r>
          </w:p>
        </w:tc>
      </w:tr>
      <w:tr w:rsidR="004D5CCB" w:rsidRPr="004D5CCB" w:rsidTr="00CE7B01">
        <w:trPr>
          <w:trHeight w:val="1014"/>
        </w:trPr>
        <w:tc>
          <w:tcPr>
            <w:tcW w:w="1271" w:type="dxa"/>
            <w:vMerge/>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p>
        </w:tc>
        <w:tc>
          <w:tcPr>
            <w:tcW w:w="3686"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 Особенности технологического процесса</w:t>
            </w:r>
          </w:p>
        </w:tc>
        <w:tc>
          <w:tcPr>
            <w:tcW w:w="4671"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2.1 Длительность технологического          процесса</w:t>
            </w:r>
          </w:p>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2.2 Наличие технологических операций по подготовке сырья</w:t>
            </w:r>
          </w:p>
        </w:tc>
      </w:tr>
      <w:tr w:rsidR="004D5CCB" w:rsidRPr="004D5CCB" w:rsidTr="00CE7B01">
        <w:trPr>
          <w:trHeight w:val="850"/>
        </w:trPr>
        <w:tc>
          <w:tcPr>
            <w:tcW w:w="1271" w:type="dxa"/>
            <w:vMerge w:val="restart"/>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III</w:t>
            </w:r>
            <w:r w:rsidRPr="004D5CCB">
              <w:rPr>
                <w:rFonts w:ascii="Times New Roman" w:eastAsia="SimSun" w:hAnsi="Times New Roman" w:cs="Times New Roman"/>
                <w:sz w:val="24"/>
                <w:lang w:eastAsia="zh-CN"/>
              </w:rPr>
              <w:t>. Логистика</w:t>
            </w:r>
          </w:p>
        </w:tc>
        <w:tc>
          <w:tcPr>
            <w:tcW w:w="3686"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 Складирование</w:t>
            </w:r>
          </w:p>
        </w:tc>
        <w:tc>
          <w:tcPr>
            <w:tcW w:w="4671"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1.1 Объем складских мощностей</w:t>
            </w:r>
          </w:p>
        </w:tc>
      </w:tr>
      <w:tr w:rsidR="004D5CCB" w:rsidRPr="004D5CCB" w:rsidTr="00CE7B01">
        <w:trPr>
          <w:trHeight w:val="850"/>
        </w:trPr>
        <w:tc>
          <w:tcPr>
            <w:tcW w:w="1271" w:type="dxa"/>
            <w:vMerge/>
            <w:textDirection w:val="btLr"/>
            <w:vAlign w:val="center"/>
          </w:tcPr>
          <w:p w:rsidR="004D5CCB" w:rsidRPr="004D5CCB" w:rsidRDefault="004D5CCB" w:rsidP="004D5CCB">
            <w:pPr>
              <w:ind w:left="113" w:right="113"/>
              <w:jc w:val="center"/>
              <w:rPr>
                <w:rFonts w:ascii="Times New Roman" w:eastAsia="SimSun" w:hAnsi="Times New Roman" w:cs="Times New Roman"/>
                <w:sz w:val="24"/>
                <w:lang w:eastAsia="zh-CN"/>
              </w:rPr>
            </w:pPr>
          </w:p>
        </w:tc>
        <w:tc>
          <w:tcPr>
            <w:tcW w:w="3686"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 Поставки</w:t>
            </w:r>
          </w:p>
        </w:tc>
        <w:tc>
          <w:tcPr>
            <w:tcW w:w="4671"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2.1 Надежность поставок</w:t>
            </w:r>
          </w:p>
        </w:tc>
      </w:tr>
    </w:tbl>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Потребители продукции общественного питания на предприятии индустрии гостеприимства, в первую очередь, подразделяются по отношению к предприятию на гостей и сотрудников (рис. 2). Гости, в свою очередь, могут быть разделены с точки зрения их вклада в объем выручки всего предприятия, на важных гостей и массовых гостей, уровни обслуживания которых различаются, что оказывает влияние на выбираемую степень строгости и тщательности планирования и контроля запасов. Количество потребителей играет роль при оперативном планировании запасов, как один из факторов, который следует учитывать при определении величины, на которую необходимо пополнить запас в ближайшем будущем. Текущее количество гостей зависит от туристического сезона, который необходимо учитывать при планировании запасов, уменьшая объемы запасов при низком сезоне и увеличивая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при высоком.</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r w:rsidRPr="004D5CCB">
        <w:rPr>
          <w:rFonts w:ascii="Times New Roman" w:eastAsia="SimSun" w:hAnsi="Times New Roman" w:cs="Times New Roman"/>
          <w:noProof/>
          <w:sz w:val="24"/>
          <w:lang w:eastAsia="ru-RU"/>
        </w:rPr>
        <w:drawing>
          <wp:inline distT="0" distB="0" distL="0" distR="0" wp14:anchorId="76D4D1BA" wp14:editId="5D7ED37A">
            <wp:extent cx="6086475" cy="2333625"/>
            <wp:effectExtent l="0" t="19050" r="0" b="47625"/>
            <wp:docPr id="45" name="Схема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Рис.2. Типы потребителей продукции общественного питания на предприятии                                        индустрии гостеприимства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Номенклатура продовольственного сырья на предприятии индустрии гостеприимства с полным циклом производства кулинарной продукции, как правило, отличается высоким значением показателей широты и глубины, что вносит определенные сложности в планирование и контроль запасов и требует обработки больших объемов информации. В связи с этим, планирование и контроль запасов на предприятии должны быть формализованными процессами.</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Продовольственное сырье на подразделяется на скоропортящееся и бакалейное, что подразумевает организацию его раздельного складского хранения с соблюдением необходимого уровня температурно-влажностных режимов в соответствии с видом сырья. При планировании запасов должен учитываться срок годности сырья и время его обращения, во избежание образования остатков с истекшим сроком годности. Для запасов с особо коротким сроком годности необходимо осуществлять наиболее тщательный контроль, и, в случае обнаружения продукции с коротким остаточным сроком годности, предпринимать меры по оперативной реализации данных запасов. Сокращению вероятности возникновения таких запасов способствует правильная ротация продукции по принципу «первый пришел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первый ушел».</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Также одним из факторов при планировании запасов продовольственного сырья на предприятии сферы общественного питания являются особенности технологического процесса приготовления тех или иных блюд, в особенности, факторы, связанные со временем осуществления тех или иных технологических операций. К таким факторам относятся: время дефростации замороженной продукции, время на подготовку сырья и т.п.</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Объем складских мощностей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это тот фактор, который является ограничением при планировании запасов, обусловленным, как и чисто физически, так и со стороны санитарных требований к приемке пищевого сырья на предприятиях общественного питания, которые запрещают принимать продукцию, хранящуюся в холодильниках и морозильниках, в объемах, превышающих объем имеющихся холодильников и морозильников. [5]</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Надежность поставок должна быть учтена при расчете величин страхового или минимального запаса, исходя из сложившейся практики работы с поставщиками на конкретном предприятии. Тем не менее, должен быть установлен приемлемый уровень надежности поставок и, в случае несоответствия поставщика по данному показателю, проводить корректирующие мероприятия.</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Номенклатура производственного сырья предприятия общественного питания характеризуется высоким уровнем значения показателя широты. Использование на производстве сырья тех или иных наименований осуществляется в различных объемах и с различной периодичностью. Соответственно, планирование и контроль запасов должен осуществляться дифференцированно, в первую очередь, в соответствии с вносимым вкладом в общий объем потребления всего сырья. Для распределения номенклатурных позиций продовольственного сырья по данному критерию предлагаем использовать метод АВС-анализа по объему потребления запасов в денежном выражении за период одного года.</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Проведенное исследование различных источников [1, 2, 3] по проблематике использования данного метода позволяет констатировать, что для предприятия индустрии гостеприимства этапы проведения </w:t>
      </w:r>
      <w:r w:rsidRPr="004D5CCB">
        <w:rPr>
          <w:rFonts w:ascii="Times New Roman" w:eastAsia="SimSun" w:hAnsi="Times New Roman" w:cs="Times New Roman"/>
          <w:sz w:val="24"/>
          <w:lang w:val="en-US" w:eastAsia="zh-CN"/>
        </w:rPr>
        <w:t>ABC</w:t>
      </w:r>
      <w:r w:rsidRPr="004D5CCB">
        <w:rPr>
          <w:rFonts w:ascii="Times New Roman" w:eastAsia="SimSun" w:hAnsi="Times New Roman" w:cs="Times New Roman"/>
          <w:sz w:val="24"/>
          <w:lang w:eastAsia="zh-CN"/>
        </w:rPr>
        <w:t>-анализа должны сводиться к следующим:</w:t>
      </w:r>
    </w:p>
    <w:p w:rsidR="004D5CCB" w:rsidRPr="004D5CCB" w:rsidRDefault="004D5CCB" w:rsidP="004D5CCB">
      <w:pPr>
        <w:numPr>
          <w:ilvl w:val="0"/>
          <w:numId w:val="21"/>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очистка данных о запасах от влияния второстепенных факторов;</w:t>
      </w:r>
    </w:p>
    <w:p w:rsidR="004D5CCB" w:rsidRPr="004D5CCB" w:rsidRDefault="004D5CCB" w:rsidP="004D5CCB">
      <w:pPr>
        <w:numPr>
          <w:ilvl w:val="0"/>
          <w:numId w:val="21"/>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ранжирование всей номенклатуры в порядке уменьшения показателя доли в объеме закупок;</w:t>
      </w:r>
    </w:p>
    <w:p w:rsidR="004D5CCB" w:rsidRPr="004D5CCB" w:rsidRDefault="004D5CCB" w:rsidP="004D5CCB">
      <w:pPr>
        <w:numPr>
          <w:ilvl w:val="0"/>
          <w:numId w:val="21"/>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определение границ групп (по методу касательных </w:t>
      </w:r>
      <w:r w:rsidR="008D4205" w:rsidRPr="004D5CCB">
        <w:rPr>
          <w:rFonts w:ascii="Times New Roman" w:eastAsia="SimSun" w:hAnsi="Times New Roman" w:cs="Times New Roman"/>
          <w:sz w:val="24"/>
          <w:lang w:eastAsia="zh-CN"/>
        </w:rPr>
        <w:t>к кривому Лоренцу</w:t>
      </w:r>
      <w:r w:rsidRPr="004D5CCB">
        <w:rPr>
          <w:rFonts w:ascii="Times New Roman" w:eastAsia="SimSun" w:hAnsi="Times New Roman" w:cs="Times New Roman"/>
          <w:sz w:val="24"/>
          <w:lang w:eastAsia="zh-CN"/>
        </w:rPr>
        <w:t>)</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После получения результатов </w:t>
      </w:r>
      <w:r w:rsidRPr="004D5CCB">
        <w:rPr>
          <w:rFonts w:ascii="Times New Roman" w:eastAsia="SimSun" w:hAnsi="Times New Roman" w:cs="Times New Roman"/>
          <w:sz w:val="24"/>
          <w:lang w:val="en-US" w:eastAsia="zh-CN"/>
        </w:rPr>
        <w:t>ABC</w:t>
      </w:r>
      <w:r w:rsidRPr="004D5CCB">
        <w:rPr>
          <w:rFonts w:ascii="Times New Roman" w:eastAsia="SimSun" w:hAnsi="Times New Roman" w:cs="Times New Roman"/>
          <w:sz w:val="24"/>
          <w:lang w:eastAsia="zh-CN"/>
        </w:rPr>
        <w:t xml:space="preserve">-анализа следует провести </w:t>
      </w:r>
      <w:r w:rsidRPr="004D5CCB">
        <w:rPr>
          <w:rFonts w:ascii="Times New Roman" w:eastAsia="SimSun" w:hAnsi="Times New Roman" w:cs="Times New Roman"/>
          <w:sz w:val="24"/>
          <w:lang w:val="en-US" w:eastAsia="zh-CN"/>
        </w:rPr>
        <w:t>XYZ</w:t>
      </w:r>
      <w:r w:rsidRPr="004D5CCB">
        <w:rPr>
          <w:rFonts w:ascii="Times New Roman" w:eastAsia="SimSun" w:hAnsi="Times New Roman" w:cs="Times New Roman"/>
          <w:sz w:val="24"/>
          <w:lang w:eastAsia="zh-CN"/>
        </w:rPr>
        <w:t>-анализ по объему потребления запасов в натуральном выражении для распределения позиций номенклатуры согласно значению коэффициента вариации закупок, который показывает насколько стабилен объем потребления той или иной номенклатурной позиции.</w:t>
      </w:r>
    </w:p>
    <w:p w:rsid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Далее следует провести совмещенный анализ </w:t>
      </w:r>
      <w:r w:rsidRPr="004D5CCB">
        <w:rPr>
          <w:rFonts w:ascii="Times New Roman" w:eastAsia="SimSun" w:hAnsi="Times New Roman" w:cs="Times New Roman"/>
          <w:sz w:val="24"/>
          <w:lang w:val="en-US" w:eastAsia="zh-CN"/>
        </w:rPr>
        <w:t>ABC</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XYZ</w:t>
      </w:r>
      <w:r w:rsidRPr="004D5CCB">
        <w:rPr>
          <w:rFonts w:ascii="Times New Roman" w:eastAsia="SimSun" w:hAnsi="Times New Roman" w:cs="Times New Roman"/>
          <w:sz w:val="24"/>
          <w:lang w:eastAsia="zh-CN"/>
        </w:rPr>
        <w:t xml:space="preserve"> для распределения позиций исследуемой номенклатуры по группам, для каждой и которых впоследствии выбирается метод планирования и контроля запасов, согласно таблице 3.</w:t>
      </w:r>
    </w:p>
    <w:p w:rsidR="008D4205" w:rsidRPr="004D5CCB" w:rsidRDefault="008D4205" w:rsidP="008D4205">
      <w:pPr>
        <w:pBdr>
          <w:top w:val="none" w:sz="0" w:space="0" w:color="000000"/>
          <w:left w:val="none" w:sz="0" w:space="0" w:color="000000"/>
          <w:bottom w:val="none" w:sz="0" w:space="0" w:color="000000"/>
          <w:right w:val="none" w:sz="0" w:space="0" w:color="000000"/>
          <w:between w:val="none" w:sz="0" w:space="0" w:color="000000"/>
        </w:pBdr>
        <w:spacing w:after="0" w:line="240" w:lineRule="auto"/>
        <w:ind w:left="8495" w:firstLine="709"/>
        <w:jc w:val="both"/>
        <w:rPr>
          <w:rFonts w:ascii="Times New Roman" w:eastAsia="SimSun" w:hAnsi="Times New Roman" w:cs="Times New Roman"/>
          <w:sz w:val="24"/>
          <w:lang w:eastAsia="zh-CN"/>
        </w:rPr>
      </w:pPr>
      <w:r w:rsidRPr="004D5CCB">
        <w:rPr>
          <w:rFonts w:ascii="Times New Roman" w:eastAsia="SimSun" w:hAnsi="Times New Roman" w:cs="Times New Roman"/>
          <w:i/>
          <w:sz w:val="24"/>
          <w:lang w:eastAsia="zh-CN"/>
        </w:rPr>
        <w:t>Таблица 3</w:t>
      </w:r>
    </w:p>
    <w:p w:rsidR="004D5CCB" w:rsidRPr="004D5CCB" w:rsidRDefault="004D5CCB" w:rsidP="008D4205">
      <w:pPr>
        <w:pBdr>
          <w:top w:val="none" w:sz="0" w:space="0" w:color="000000"/>
          <w:left w:val="none" w:sz="0" w:space="0" w:color="000000"/>
          <w:bottom w:val="none" w:sz="0" w:space="0" w:color="000000"/>
          <w:right w:val="none" w:sz="0" w:space="0" w:color="000000"/>
          <w:between w:val="none" w:sz="0" w:space="0" w:color="000000"/>
        </w:pBdr>
        <w:spacing w:after="120" w:line="240" w:lineRule="auto"/>
        <w:jc w:val="center"/>
        <w:rPr>
          <w:rFonts w:ascii="Times New Roman" w:eastAsia="SimSun" w:hAnsi="Times New Roman" w:cs="Times New Roman"/>
          <w:b/>
          <w:sz w:val="24"/>
          <w:lang w:eastAsia="zh-CN"/>
        </w:rPr>
      </w:pPr>
      <w:r w:rsidRPr="004D5CCB">
        <w:rPr>
          <w:rFonts w:ascii="Times New Roman" w:eastAsia="SimSun" w:hAnsi="Times New Roman" w:cs="Times New Roman"/>
          <w:b/>
          <w:sz w:val="24"/>
          <w:lang w:eastAsia="zh-CN"/>
        </w:rPr>
        <w:t xml:space="preserve">Характеристика групп продовольственного сырья по </w:t>
      </w:r>
      <w:r w:rsidRPr="004D5CCB">
        <w:rPr>
          <w:rFonts w:ascii="Times New Roman" w:eastAsia="SimSun" w:hAnsi="Times New Roman" w:cs="Times New Roman"/>
          <w:b/>
          <w:sz w:val="24"/>
          <w:lang w:val="en-US" w:eastAsia="zh-CN"/>
        </w:rPr>
        <w:t>ABC</w:t>
      </w:r>
      <w:r w:rsidRPr="004D5CCB">
        <w:rPr>
          <w:rFonts w:ascii="Times New Roman" w:eastAsia="SimSun" w:hAnsi="Times New Roman" w:cs="Times New Roman"/>
          <w:b/>
          <w:sz w:val="24"/>
          <w:lang w:eastAsia="zh-CN"/>
        </w:rPr>
        <w:t>-</w:t>
      </w:r>
      <w:r w:rsidRPr="004D5CCB">
        <w:rPr>
          <w:rFonts w:ascii="Times New Roman" w:eastAsia="SimSun" w:hAnsi="Times New Roman" w:cs="Times New Roman"/>
          <w:b/>
          <w:sz w:val="24"/>
          <w:lang w:val="en-US" w:eastAsia="zh-CN"/>
        </w:rPr>
        <w:t>XYZ</w:t>
      </w:r>
      <w:r w:rsidRPr="004D5CCB">
        <w:rPr>
          <w:rFonts w:ascii="Times New Roman" w:eastAsia="SimSun" w:hAnsi="Times New Roman" w:cs="Times New Roman"/>
          <w:b/>
          <w:sz w:val="24"/>
          <w:lang w:eastAsia="zh-CN"/>
        </w:rPr>
        <w:t xml:space="preserve"> анализу</w:t>
      </w:r>
    </w:p>
    <w:tbl>
      <w:tblPr>
        <w:tblStyle w:val="4"/>
        <w:tblW w:w="5000" w:type="pct"/>
        <w:tblLook w:val="04A0" w:firstRow="1" w:lastRow="0" w:firstColumn="1" w:lastColumn="0" w:noHBand="0" w:noVBand="1"/>
      </w:tblPr>
      <w:tblGrid>
        <w:gridCol w:w="635"/>
        <w:gridCol w:w="2997"/>
        <w:gridCol w:w="2997"/>
        <w:gridCol w:w="3000"/>
      </w:tblGrid>
      <w:tr w:rsidR="004D5CCB" w:rsidRPr="004D5CCB" w:rsidTr="00CE7B01">
        <w:trPr>
          <w:trHeight w:val="206"/>
        </w:trPr>
        <w:tc>
          <w:tcPr>
            <w:tcW w:w="330" w:type="pct"/>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SimSun" w:hAnsi="Times New Roman" w:cs="Times New Roman"/>
                <w:sz w:val="24"/>
                <w:lang w:eastAsia="zh-CN"/>
              </w:rPr>
            </w:pPr>
          </w:p>
        </w:tc>
        <w:tc>
          <w:tcPr>
            <w:tcW w:w="1556"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val="en-US" w:eastAsia="zh-CN"/>
              </w:rPr>
            </w:pPr>
            <w:r w:rsidRPr="004D5CCB">
              <w:rPr>
                <w:rFonts w:ascii="Times New Roman" w:eastAsia="SimSun" w:hAnsi="Times New Roman" w:cs="Times New Roman"/>
                <w:sz w:val="24"/>
                <w:lang w:val="en-US" w:eastAsia="zh-CN"/>
              </w:rPr>
              <w:t>X</w:t>
            </w:r>
          </w:p>
        </w:tc>
        <w:tc>
          <w:tcPr>
            <w:tcW w:w="1556"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val="en-US" w:eastAsia="zh-CN"/>
              </w:rPr>
            </w:pPr>
            <w:r w:rsidRPr="004D5CCB">
              <w:rPr>
                <w:rFonts w:ascii="Times New Roman" w:eastAsia="SimSun" w:hAnsi="Times New Roman" w:cs="Times New Roman"/>
                <w:sz w:val="24"/>
                <w:lang w:val="en-US" w:eastAsia="zh-CN"/>
              </w:rPr>
              <w:t>Y</w:t>
            </w:r>
          </w:p>
        </w:tc>
        <w:tc>
          <w:tcPr>
            <w:tcW w:w="1558"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val="en-US" w:eastAsia="zh-CN"/>
              </w:rPr>
            </w:pPr>
            <w:r w:rsidRPr="004D5CCB">
              <w:rPr>
                <w:rFonts w:ascii="Times New Roman" w:eastAsia="SimSun" w:hAnsi="Times New Roman" w:cs="Times New Roman"/>
                <w:sz w:val="24"/>
                <w:lang w:val="en-US" w:eastAsia="zh-CN"/>
              </w:rPr>
              <w:t>Z</w:t>
            </w:r>
          </w:p>
        </w:tc>
      </w:tr>
      <w:tr w:rsidR="004D5CCB" w:rsidRPr="004D5CCB" w:rsidTr="00CE7B01">
        <w:trPr>
          <w:trHeight w:val="462"/>
        </w:trPr>
        <w:tc>
          <w:tcPr>
            <w:tcW w:w="330"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val="en-US" w:eastAsia="zh-CN"/>
              </w:rPr>
            </w:pPr>
            <w:r w:rsidRPr="004D5CCB">
              <w:rPr>
                <w:rFonts w:ascii="Times New Roman" w:eastAsia="SimSun" w:hAnsi="Times New Roman" w:cs="Times New Roman"/>
                <w:sz w:val="24"/>
                <w:lang w:val="en-US" w:eastAsia="zh-CN"/>
              </w:rPr>
              <w:t>A</w:t>
            </w:r>
          </w:p>
        </w:tc>
        <w:tc>
          <w:tcPr>
            <w:tcW w:w="1556" w:type="pct"/>
            <w:vMerge w:val="restar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Базовое сырье со           стабильным потреблением</w:t>
            </w:r>
          </w:p>
        </w:tc>
        <w:tc>
          <w:tcPr>
            <w:tcW w:w="1556" w:type="pct"/>
            <w:vMerge w:val="restar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Базовое сырье с               вариативным                   потреблением</w:t>
            </w:r>
          </w:p>
        </w:tc>
        <w:tc>
          <w:tcPr>
            <w:tcW w:w="1558" w:type="pct"/>
            <w:vMerge w:val="restar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Сырье особого спроса с труднопрогнозируемым потреблением</w:t>
            </w:r>
          </w:p>
        </w:tc>
      </w:tr>
      <w:tr w:rsidR="004D5CCB" w:rsidRPr="004D5CCB" w:rsidTr="00CE7B01">
        <w:trPr>
          <w:trHeight w:val="273"/>
        </w:trPr>
        <w:tc>
          <w:tcPr>
            <w:tcW w:w="330"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B</w:t>
            </w:r>
          </w:p>
        </w:tc>
        <w:tc>
          <w:tcPr>
            <w:tcW w:w="1556" w:type="pct"/>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p>
        </w:tc>
        <w:tc>
          <w:tcPr>
            <w:tcW w:w="1556" w:type="pct"/>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p>
        </w:tc>
        <w:tc>
          <w:tcPr>
            <w:tcW w:w="1558" w:type="pct"/>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p>
        </w:tc>
      </w:tr>
      <w:tr w:rsidR="004D5CCB" w:rsidRPr="004D5CCB" w:rsidTr="00CE7B01">
        <w:trPr>
          <w:trHeight w:val="462"/>
        </w:trPr>
        <w:tc>
          <w:tcPr>
            <w:tcW w:w="330" w:type="pct"/>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val="en-US" w:eastAsia="zh-CN"/>
              </w:rPr>
              <w:t>C</w:t>
            </w:r>
          </w:p>
        </w:tc>
        <w:tc>
          <w:tcPr>
            <w:tcW w:w="1556" w:type="pct"/>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p>
        </w:tc>
        <w:tc>
          <w:tcPr>
            <w:tcW w:w="3114" w:type="pct"/>
            <w:gridSpan w:val="2"/>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Сырье непредсказуемого спроса</w:t>
            </w:r>
          </w:p>
        </w:tc>
      </w:tr>
    </w:tbl>
    <w:p w:rsidR="004D5CCB" w:rsidRDefault="004D5CCB" w:rsidP="004D5CCB">
      <w:pPr>
        <w:pBdr>
          <w:top w:val="none" w:sz="0" w:space="5"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Таким образом, на основе </w:t>
      </w:r>
      <w:r w:rsidRPr="004D5CCB">
        <w:rPr>
          <w:rFonts w:ascii="Times New Roman" w:eastAsia="SimSun" w:hAnsi="Times New Roman" w:cs="Times New Roman"/>
          <w:sz w:val="24"/>
          <w:lang w:val="en-US" w:eastAsia="zh-CN"/>
        </w:rPr>
        <w:t>ABC</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XYZ</w:t>
      </w:r>
      <w:r w:rsidRPr="004D5CCB">
        <w:rPr>
          <w:rFonts w:ascii="Times New Roman" w:eastAsia="SimSun" w:hAnsi="Times New Roman" w:cs="Times New Roman"/>
          <w:sz w:val="24"/>
          <w:lang w:eastAsia="zh-CN"/>
        </w:rPr>
        <w:t xml:space="preserve"> анализа выделяют четыре группы запасов, планирование и контроль которых должно быть осуществлено с применением различных методов (табл. 4).</w:t>
      </w:r>
    </w:p>
    <w:p w:rsidR="008D4205" w:rsidRPr="004D5CCB" w:rsidRDefault="008D4205" w:rsidP="004D5CCB">
      <w:pPr>
        <w:pBdr>
          <w:top w:val="none" w:sz="0" w:space="5"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SimSun" w:hAnsi="Times New Roman" w:cs="Times New Roman"/>
          <w:sz w:val="24"/>
          <w:lang w:eastAsia="zh-CN"/>
        </w:rPr>
      </w:pPr>
    </w:p>
    <w:p w:rsidR="008D4205" w:rsidRDefault="008D4205" w:rsidP="008D4205">
      <w:pPr>
        <w:pBdr>
          <w:top w:val="none" w:sz="0" w:space="5" w:color="000000"/>
          <w:left w:val="none" w:sz="0" w:space="0" w:color="000000"/>
          <w:bottom w:val="none" w:sz="0" w:space="0" w:color="000000"/>
          <w:right w:val="none" w:sz="0" w:space="0" w:color="000000"/>
          <w:between w:val="none" w:sz="0" w:space="0" w:color="000000"/>
        </w:pBdr>
        <w:spacing w:after="0" w:line="240" w:lineRule="auto"/>
        <w:ind w:left="7080" w:firstLine="708"/>
        <w:jc w:val="center"/>
        <w:rPr>
          <w:rFonts w:ascii="Times New Roman" w:eastAsia="SimSun" w:hAnsi="Times New Roman" w:cs="Times New Roman"/>
          <w:i/>
          <w:sz w:val="24"/>
          <w:lang w:eastAsia="zh-CN"/>
        </w:rPr>
      </w:pPr>
      <w:r w:rsidRPr="004D5CCB">
        <w:rPr>
          <w:rFonts w:ascii="Times New Roman" w:eastAsia="SimSun" w:hAnsi="Times New Roman" w:cs="Times New Roman"/>
          <w:i/>
          <w:sz w:val="24"/>
          <w:lang w:eastAsia="zh-CN"/>
        </w:rPr>
        <w:t>Таблица 4</w:t>
      </w:r>
    </w:p>
    <w:p w:rsidR="004D5CCB" w:rsidRPr="004D5CCB" w:rsidRDefault="004D5CCB" w:rsidP="008D4205">
      <w:pPr>
        <w:pBdr>
          <w:top w:val="none" w:sz="0" w:space="5" w:color="000000"/>
          <w:left w:val="none" w:sz="0" w:space="0" w:color="000000"/>
          <w:bottom w:val="none" w:sz="0" w:space="0" w:color="000000"/>
          <w:right w:val="none" w:sz="0" w:space="0" w:color="000000"/>
          <w:between w:val="none" w:sz="0" w:space="0" w:color="000000"/>
        </w:pBdr>
        <w:spacing w:after="120" w:line="240" w:lineRule="auto"/>
        <w:jc w:val="center"/>
        <w:rPr>
          <w:rFonts w:ascii="Times New Roman" w:eastAsia="SimSun" w:hAnsi="Times New Roman" w:cs="Times New Roman"/>
          <w:b/>
          <w:sz w:val="24"/>
          <w:lang w:eastAsia="zh-CN"/>
        </w:rPr>
      </w:pPr>
      <w:r w:rsidRPr="004D5CCB">
        <w:rPr>
          <w:rFonts w:ascii="Times New Roman" w:eastAsia="SimSun" w:hAnsi="Times New Roman" w:cs="Times New Roman"/>
          <w:b/>
          <w:sz w:val="24"/>
          <w:lang w:eastAsia="zh-CN"/>
        </w:rPr>
        <w:t>Методы планирования и контроля запасов по группам запасов сырья</w:t>
      </w:r>
    </w:p>
    <w:tbl>
      <w:tblPr>
        <w:tblStyle w:val="4"/>
        <w:tblW w:w="0" w:type="auto"/>
        <w:tblLook w:val="04A0" w:firstRow="1" w:lastRow="0" w:firstColumn="1" w:lastColumn="0" w:noHBand="0" w:noVBand="1"/>
      </w:tblPr>
      <w:tblGrid>
        <w:gridCol w:w="3539"/>
        <w:gridCol w:w="3119"/>
        <w:gridCol w:w="2970"/>
      </w:tblGrid>
      <w:tr w:rsidR="004D5CCB" w:rsidRPr="004D5CCB" w:rsidTr="00CE7B01">
        <w:trPr>
          <w:trHeight w:val="434"/>
        </w:trPr>
        <w:tc>
          <w:tcPr>
            <w:tcW w:w="353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Группа запасов сырья</w:t>
            </w:r>
          </w:p>
        </w:tc>
        <w:tc>
          <w:tcPr>
            <w:tcW w:w="311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Метод планирования</w:t>
            </w:r>
          </w:p>
        </w:tc>
        <w:tc>
          <w:tcPr>
            <w:tcW w:w="2970"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Метод контроля</w:t>
            </w:r>
          </w:p>
        </w:tc>
      </w:tr>
      <w:tr w:rsidR="004D5CCB" w:rsidRPr="004D5CCB" w:rsidTr="00CE7B01">
        <w:trPr>
          <w:trHeight w:val="713"/>
        </w:trPr>
        <w:tc>
          <w:tcPr>
            <w:tcW w:w="3539" w:type="dxa"/>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Базовое сырье со стабильным потреблением (</w:t>
            </w:r>
            <w:r w:rsidRPr="004D5CCB">
              <w:rPr>
                <w:rFonts w:ascii="Times New Roman" w:eastAsia="SimSun" w:hAnsi="Times New Roman" w:cs="Times New Roman"/>
                <w:sz w:val="24"/>
                <w:lang w:val="en-US" w:eastAsia="zh-CN"/>
              </w:rPr>
              <w:t>AX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CX</w:t>
            </w:r>
            <w:r w:rsidRPr="004D5CCB">
              <w:rPr>
                <w:rFonts w:ascii="Times New Roman" w:eastAsia="SimSun" w:hAnsi="Times New Roman" w:cs="Times New Roman"/>
                <w:sz w:val="24"/>
                <w:lang w:eastAsia="zh-CN"/>
              </w:rPr>
              <w:t>)</w:t>
            </w:r>
          </w:p>
        </w:tc>
        <w:tc>
          <w:tcPr>
            <w:tcW w:w="311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Нормирование запасов с горизонтом планирования равным одной неделе</w:t>
            </w:r>
          </w:p>
        </w:tc>
        <w:tc>
          <w:tcPr>
            <w:tcW w:w="2970" w:type="dxa"/>
            <w:vMerge w:val="restart"/>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Система                      </w:t>
            </w:r>
            <w:r w:rsidR="008D4205"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eastAsia="zh-CN"/>
              </w:rPr>
              <w:t>минимум-максимум»</w:t>
            </w:r>
          </w:p>
        </w:tc>
      </w:tr>
      <w:tr w:rsidR="004D5CCB" w:rsidRPr="004D5CCB" w:rsidTr="00CE7B01">
        <w:trPr>
          <w:trHeight w:val="729"/>
        </w:trPr>
        <w:tc>
          <w:tcPr>
            <w:tcW w:w="3539" w:type="dxa"/>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Базовое сырье с вариативным потреблением (</w:t>
            </w:r>
            <w:r w:rsidRPr="004D5CCB">
              <w:rPr>
                <w:rFonts w:ascii="Times New Roman" w:eastAsia="SimSun" w:hAnsi="Times New Roman" w:cs="Times New Roman"/>
                <w:sz w:val="24"/>
                <w:lang w:val="en-US" w:eastAsia="zh-CN"/>
              </w:rPr>
              <w:t>AY</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BY</w:t>
            </w:r>
            <w:r w:rsidRPr="004D5CCB">
              <w:rPr>
                <w:rFonts w:ascii="Times New Roman" w:eastAsia="SimSun" w:hAnsi="Times New Roman" w:cs="Times New Roman"/>
                <w:sz w:val="24"/>
                <w:lang w:eastAsia="zh-CN"/>
              </w:rPr>
              <w:t>)</w:t>
            </w:r>
          </w:p>
        </w:tc>
        <w:tc>
          <w:tcPr>
            <w:tcW w:w="311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Нормирование запасов с двукратным увеличением страхового запаса при горизонте планирования до двух недель</w:t>
            </w:r>
          </w:p>
        </w:tc>
        <w:tc>
          <w:tcPr>
            <w:tcW w:w="2970" w:type="dxa"/>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SimSun" w:hAnsi="Times New Roman" w:cs="Times New Roman"/>
                <w:sz w:val="24"/>
                <w:lang w:eastAsia="zh-CN"/>
              </w:rPr>
            </w:pPr>
          </w:p>
        </w:tc>
      </w:tr>
      <w:tr w:rsidR="004D5CCB" w:rsidRPr="004D5CCB" w:rsidTr="00CE7B01">
        <w:trPr>
          <w:trHeight w:val="860"/>
        </w:trPr>
        <w:tc>
          <w:tcPr>
            <w:tcW w:w="3539" w:type="dxa"/>
            <w:vAlign w:val="center"/>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Сырье особого спроса с труднопрогнозируемым потреблением (</w:t>
            </w:r>
            <w:r w:rsidRPr="004D5CCB">
              <w:rPr>
                <w:rFonts w:ascii="Times New Roman" w:eastAsia="SimSun" w:hAnsi="Times New Roman" w:cs="Times New Roman"/>
                <w:sz w:val="24"/>
                <w:lang w:val="en-US" w:eastAsia="zh-CN"/>
              </w:rPr>
              <w:t>AZ</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BZ</w:t>
            </w:r>
            <w:r w:rsidRPr="004D5CCB">
              <w:rPr>
                <w:rFonts w:ascii="Times New Roman" w:eastAsia="SimSun" w:hAnsi="Times New Roman" w:cs="Times New Roman"/>
                <w:sz w:val="24"/>
                <w:lang w:eastAsia="zh-CN"/>
              </w:rPr>
              <w:t>)</w:t>
            </w:r>
          </w:p>
        </w:tc>
        <w:tc>
          <w:tcPr>
            <w:tcW w:w="311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Нормирование запасов с трехкратным увеличением страхового запаса при горизонте планирования более двух недель</w:t>
            </w:r>
          </w:p>
        </w:tc>
        <w:tc>
          <w:tcPr>
            <w:tcW w:w="2970" w:type="dxa"/>
            <w:vMerge/>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120"/>
              <w:jc w:val="center"/>
              <w:rPr>
                <w:rFonts w:ascii="Times New Roman" w:eastAsia="SimSun" w:hAnsi="Times New Roman" w:cs="Times New Roman"/>
                <w:sz w:val="24"/>
                <w:lang w:eastAsia="zh-CN"/>
              </w:rPr>
            </w:pPr>
          </w:p>
        </w:tc>
      </w:tr>
      <w:tr w:rsidR="004D5CCB" w:rsidRPr="004D5CCB" w:rsidTr="00CE7B01">
        <w:trPr>
          <w:trHeight w:val="730"/>
        </w:trPr>
        <w:tc>
          <w:tcPr>
            <w:tcW w:w="3539" w:type="dxa"/>
            <w:vAlign w:val="center"/>
          </w:tcPr>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Сырье непредсказуемого спроса (</w:t>
            </w:r>
            <w:r w:rsidRPr="004D5CCB">
              <w:rPr>
                <w:rFonts w:ascii="Times New Roman" w:eastAsia="SimSun" w:hAnsi="Times New Roman" w:cs="Times New Roman"/>
                <w:sz w:val="24"/>
                <w:lang w:val="en-US" w:eastAsia="zh-CN"/>
              </w:rPr>
              <w:t>CY</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CZ</w:t>
            </w:r>
            <w:r w:rsidRPr="004D5CCB">
              <w:rPr>
                <w:rFonts w:ascii="Times New Roman" w:eastAsia="SimSun" w:hAnsi="Times New Roman" w:cs="Times New Roman"/>
                <w:sz w:val="24"/>
                <w:lang w:eastAsia="zh-CN"/>
              </w:rPr>
              <w:t>)</w:t>
            </w:r>
          </w:p>
        </w:tc>
        <w:tc>
          <w:tcPr>
            <w:tcW w:w="3119"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Экспертный метод</w:t>
            </w:r>
          </w:p>
        </w:tc>
        <w:tc>
          <w:tcPr>
            <w:tcW w:w="2970"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Пополнение запаса по    запросу</w:t>
            </w:r>
          </w:p>
        </w:tc>
      </w:tr>
    </w:tbl>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Рассмотрим методы планирования и контроля по каждой группе отдельно.</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Для запасов базового сырья со стабильным потреблением (</w:t>
      </w:r>
      <w:r w:rsidRPr="004D5CCB">
        <w:rPr>
          <w:rFonts w:ascii="Times New Roman" w:eastAsia="SimSun" w:hAnsi="Times New Roman" w:cs="Times New Roman"/>
          <w:sz w:val="24"/>
          <w:lang w:val="en-US" w:eastAsia="zh-CN"/>
        </w:rPr>
        <w:t>AX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CX</w:t>
      </w:r>
      <w:r w:rsidRPr="004D5CCB">
        <w:rPr>
          <w:rFonts w:ascii="Times New Roman" w:eastAsia="SimSun" w:hAnsi="Times New Roman" w:cs="Times New Roman"/>
          <w:sz w:val="24"/>
          <w:lang w:eastAsia="zh-CN"/>
        </w:rPr>
        <w:t xml:space="preserve">) должны быть рассчитаны и установлены нормы, выраженные в натуральных единицах, на период одной календарной недели. </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Для расчета нормы запаса каждой номенклатурной позиции необходимы данные производственного плана на календарную неделю. Имея данные по общему запланированному расходу сырья за плановый период, определяют его среднесуточный расход по формуле (1):</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p>
    <w:p w:rsidR="004D5CCB" w:rsidRPr="004D5CCB" w:rsidRDefault="003302E7"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m:oMath>
        <m:sSub>
          <m:sSubPr>
            <m:ctrlPr>
              <w:rPr>
                <w:rFonts w:ascii="Cambria Math" w:eastAsia="SimSun" w:hAnsi="Cambria Math" w:cs="Times New Roman"/>
                <w:i/>
                <w:sz w:val="24"/>
                <w:lang w:eastAsia="zh-CN"/>
              </w:rPr>
            </m:ctrlPr>
          </m:sSubPr>
          <m:e>
            <m:r>
              <w:rPr>
                <w:rFonts w:ascii="Cambria Math" w:eastAsia="SimSun" w:hAnsi="Cambria Math" w:cs="Times New Roman"/>
                <w:sz w:val="24"/>
                <w:lang w:eastAsia="zh-CN"/>
              </w:rPr>
              <m:t>Р</m:t>
            </m:r>
          </m:e>
          <m:sub>
            <m:r>
              <w:rPr>
                <w:rFonts w:ascii="Cambria Math" w:eastAsia="SimSun" w:hAnsi="Cambria Math" w:cs="Times New Roman"/>
                <w:sz w:val="24"/>
                <w:lang w:eastAsia="zh-CN"/>
              </w:rPr>
              <m:t>ср/с</m:t>
            </m:r>
          </m:sub>
        </m:sSub>
        <m:r>
          <w:rPr>
            <w:rFonts w:ascii="Cambria Math" w:eastAsia="SimSun" w:hAnsi="Cambria Math" w:cs="Times New Roman"/>
            <w:sz w:val="24"/>
            <w:lang w:eastAsia="zh-CN"/>
          </w:rPr>
          <m:t>=Р ÷Т</m:t>
        </m:r>
      </m:oMath>
      <w:r w:rsidR="004D5CCB" w:rsidRPr="004D5CCB">
        <w:rPr>
          <w:rFonts w:ascii="Times New Roman" w:eastAsia="SimSun" w:hAnsi="Times New Roman" w:cs="Times New Roman"/>
          <w:sz w:val="24"/>
          <w:lang w:eastAsia="zh-CN"/>
        </w:rPr>
        <w:t xml:space="preserve">, </w:t>
      </w:r>
      <w:r w:rsidR="004D5CCB" w:rsidRPr="004D5CCB">
        <w:rPr>
          <w:rFonts w:ascii="Times New Roman" w:eastAsia="SimSun" w:hAnsi="Times New Roman" w:cs="Times New Roman"/>
          <w:sz w:val="24"/>
          <w:lang w:eastAsia="zh-CN"/>
        </w:rPr>
        <w:tab/>
      </w:r>
      <w:r w:rsidR="004D5CCB" w:rsidRPr="004D5CCB">
        <w:rPr>
          <w:rFonts w:ascii="Times New Roman" w:eastAsia="SimSun" w:hAnsi="Times New Roman" w:cs="Times New Roman"/>
          <w:sz w:val="24"/>
          <w:lang w:eastAsia="zh-CN"/>
        </w:rPr>
        <w:tab/>
      </w:r>
      <w:r w:rsidR="004D5CCB" w:rsidRPr="004D5CCB">
        <w:rPr>
          <w:rFonts w:ascii="Times New Roman" w:eastAsia="SimSun" w:hAnsi="Times New Roman" w:cs="Times New Roman"/>
          <w:sz w:val="24"/>
          <w:lang w:eastAsia="zh-CN"/>
        </w:rPr>
        <w:tab/>
      </w:r>
      <w:r w:rsidR="004D5CCB" w:rsidRPr="004D5CCB">
        <w:rPr>
          <w:rFonts w:ascii="Times New Roman" w:eastAsia="SimSun" w:hAnsi="Times New Roman" w:cs="Times New Roman"/>
          <w:sz w:val="24"/>
          <w:lang w:eastAsia="zh-CN"/>
        </w:rPr>
        <w:tab/>
      </w:r>
      <w:r w:rsidR="004D5CCB" w:rsidRPr="004D5CCB">
        <w:rPr>
          <w:rFonts w:ascii="Times New Roman" w:eastAsia="SimSun" w:hAnsi="Times New Roman" w:cs="Times New Roman"/>
          <w:sz w:val="24"/>
          <w:lang w:eastAsia="zh-CN"/>
        </w:rPr>
        <w:tab/>
      </w:r>
      <w:r w:rsidR="004D5CCB" w:rsidRPr="004D5CCB">
        <w:rPr>
          <w:rFonts w:ascii="Times New Roman" w:eastAsia="SimSun" w:hAnsi="Times New Roman" w:cs="Times New Roman"/>
          <w:sz w:val="24"/>
          <w:lang w:eastAsia="zh-CN"/>
        </w:rPr>
        <w:tab/>
        <w:t>(1)</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где Р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расход сырья и материалов за плановый период, нат. ед.;</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left="369"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Т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длительность планового периода, дни.</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На основании запланированного суточного расхода сырья в течение планируемой недели рассчитывают недельную норму общего запаса, которая состоит из нескольких уровней: </w:t>
      </w:r>
    </w:p>
    <w:p w:rsidR="004D5CCB" w:rsidRPr="004D5CCB" w:rsidRDefault="004D5CCB" w:rsidP="004D5CCB">
      <w:pPr>
        <w:numPr>
          <w:ilvl w:val="0"/>
          <w:numId w:val="23"/>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страховой запас рассчитывается как произведение среднесуточного расхода сырья и количества дней, на которое может задержаться поставка;</w:t>
      </w:r>
    </w:p>
    <w:p w:rsidR="004D5CCB" w:rsidRPr="004D5CCB" w:rsidRDefault="004D5CCB" w:rsidP="004D5CCB">
      <w:pPr>
        <w:numPr>
          <w:ilvl w:val="0"/>
          <w:numId w:val="23"/>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подготовительный запас рассчитывается как произведение среднесуточного расхода сырья и количества дней, которое необходимо для проведения подготовительных технологических операций (мойка, чистка, дефростация и т.п.), определяется индивидуально для каждого вида сырья;</w:t>
      </w:r>
    </w:p>
    <w:p w:rsidR="004D5CCB" w:rsidRPr="004D5CCB" w:rsidRDefault="004D5CCB" w:rsidP="004D5CCB">
      <w:pPr>
        <w:numPr>
          <w:ilvl w:val="0"/>
          <w:numId w:val="23"/>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минимальный запас рассчитывается как сумма страхового и подготовительного запасов;</w:t>
      </w:r>
    </w:p>
    <w:p w:rsidR="004D5CCB" w:rsidRPr="004D5CCB" w:rsidRDefault="004D5CCB" w:rsidP="004D5CCB">
      <w:pPr>
        <w:numPr>
          <w:ilvl w:val="0"/>
          <w:numId w:val="23"/>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текущий запас (запас на период между поставками) рассчитывается как произведение среднесуточного расхода сырья на количество дней между поставками;</w:t>
      </w:r>
    </w:p>
    <w:p w:rsidR="004D5CCB" w:rsidRPr="004D5CCB" w:rsidRDefault="004D5CCB" w:rsidP="004D5CCB">
      <w:pPr>
        <w:numPr>
          <w:ilvl w:val="0"/>
          <w:numId w:val="23"/>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максимальный запас рассчитывается как сумма минимального и текущего запасов.</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На основании расчета всех вышеперечисленных уровней запасов производят расчет величины, на которую необходимо пополнить запас по следующей формуле (2):</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m:oMath>
        <m:r>
          <w:rPr>
            <w:rFonts w:ascii="Cambria Math" w:eastAsia="SimSun" w:hAnsi="Cambria Math" w:cs="Times New Roman"/>
            <w:sz w:val="24"/>
            <w:lang w:eastAsia="zh-CN"/>
          </w:rPr>
          <m:t>ВЗ=МЗ-ЗН+ОР</m:t>
        </m:r>
      </m:oMath>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t xml:space="preserve"> (2)</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где ВЗ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величина пополнения запаса, нат. ед.;</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left="113" w:firstLine="993"/>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МЗ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максимальный запас, нат. ед.;</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left="113" w:firstLine="993"/>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ЗН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запас в наличии на момент определения величины заказа, нат. ед.;</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left="113" w:firstLine="993"/>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ОР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ожидаемый расход сырья до предполагаемой даты поставки, нат. ед., который рассчитывается по формуле (3):</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left="113" w:firstLine="993"/>
        <w:jc w:val="both"/>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m:oMath>
        <m:r>
          <w:rPr>
            <w:rFonts w:ascii="Cambria Math" w:eastAsia="SimSun" w:hAnsi="Cambria Math" w:cs="Times New Roman"/>
            <w:sz w:val="24"/>
            <w:lang w:eastAsia="zh-CN"/>
          </w:rPr>
          <m:t>ОР=Р×</m:t>
        </m:r>
        <m:sSub>
          <m:sSubPr>
            <m:ctrlPr>
              <w:rPr>
                <w:rFonts w:ascii="Cambria Math" w:eastAsia="SimSun" w:hAnsi="Cambria Math" w:cs="Times New Roman"/>
                <w:i/>
                <w:sz w:val="24"/>
                <w:lang w:eastAsia="zh-CN"/>
              </w:rPr>
            </m:ctrlPr>
          </m:sSubPr>
          <m:e>
            <m:r>
              <w:rPr>
                <w:rFonts w:ascii="Cambria Math" w:eastAsia="SimSun" w:hAnsi="Cambria Math" w:cs="Times New Roman"/>
                <w:sz w:val="24"/>
                <w:lang w:eastAsia="zh-CN"/>
              </w:rPr>
              <m:t>Т</m:t>
            </m:r>
          </m:e>
          <m:sub>
            <m:r>
              <w:rPr>
                <w:rFonts w:ascii="Cambria Math" w:eastAsia="SimSun" w:hAnsi="Cambria Math" w:cs="Times New Roman"/>
                <w:sz w:val="24"/>
                <w:lang w:eastAsia="zh-CN"/>
              </w:rPr>
              <m:t>д</m:t>
            </m:r>
          </m:sub>
        </m:sSub>
      </m:oMath>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r>
      <w:r w:rsidRPr="004D5CCB">
        <w:rPr>
          <w:rFonts w:ascii="Times New Roman" w:eastAsia="SimSun" w:hAnsi="Times New Roman" w:cs="Times New Roman"/>
          <w:sz w:val="24"/>
          <w:lang w:eastAsia="zh-CN"/>
        </w:rPr>
        <w:tab/>
        <w:t xml:space="preserve"> (3)</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где Т</w:t>
      </w:r>
      <w:r w:rsidRPr="004D5CCB">
        <w:rPr>
          <w:rFonts w:ascii="Times New Roman" w:eastAsia="SimSun" w:hAnsi="Times New Roman" w:cs="Times New Roman"/>
          <w:sz w:val="24"/>
          <w:vertAlign w:val="subscript"/>
          <w:lang w:eastAsia="zh-CN"/>
        </w:rPr>
        <w:t>д</w:t>
      </w:r>
      <w:r w:rsidRPr="004D5CCB">
        <w:rPr>
          <w:rFonts w:ascii="Times New Roman" w:eastAsia="SimSun" w:hAnsi="Times New Roman" w:cs="Times New Roman"/>
          <w:sz w:val="24"/>
          <w:lang w:eastAsia="zh-CN"/>
        </w:rPr>
        <w:t xml:space="preserve">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количество дней до поставки.</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В соответствии с установленными нормами недельного запаса предлагается использовать систему контроля запасов «минимум-максимум» (рис. 3). Как видно на схеме данной системы контроля запасов, в качестве точки заказа предлагается установить четверг, когда планируются поставки сырья на следующей неделе. Даты поставок могут быть назначены два раза в неделю в зависимости от вида и условий хранения сырья.</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noProof/>
          <w:sz w:val="24"/>
          <w:lang w:eastAsia="ru-RU"/>
        </w:rPr>
        <w:drawing>
          <wp:inline distT="0" distB="0" distL="0" distR="0" wp14:anchorId="6583DE23" wp14:editId="0EEDD75C">
            <wp:extent cx="5038240" cy="3136604"/>
            <wp:effectExtent l="0" t="0" r="0" b="6985"/>
            <wp:docPr id="46" name="Рисунок 46" descr="G:\Магистратура\Магитерская диссертация\ABС-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Магистратура\Магитерская диссертация\ABС-X.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86247" cy="3166491"/>
                    </a:xfrm>
                    <a:prstGeom prst="rect">
                      <a:avLst/>
                    </a:prstGeom>
                    <a:noFill/>
                    <a:ln>
                      <a:noFill/>
                    </a:ln>
                  </pic:spPr>
                </pic:pic>
              </a:graphicData>
            </a:graphic>
          </wp:inline>
        </w:drawing>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Рис. 3. Система контроля «минимум-максимум» для групп </w:t>
      </w:r>
      <w:r w:rsidRPr="004D5CCB">
        <w:rPr>
          <w:rFonts w:ascii="Times New Roman" w:eastAsia="SimSun" w:hAnsi="Times New Roman" w:cs="Times New Roman"/>
          <w:sz w:val="24"/>
          <w:lang w:val="en-US" w:eastAsia="zh-CN"/>
        </w:rPr>
        <w:t>AX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BX</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CX</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Для запасов базового сырья с вариативным потреблением (</w:t>
      </w:r>
      <w:r w:rsidRPr="004D5CCB">
        <w:rPr>
          <w:rFonts w:ascii="Times New Roman" w:eastAsia="SimSun" w:hAnsi="Times New Roman" w:cs="Times New Roman"/>
          <w:sz w:val="24"/>
          <w:lang w:val="en-US" w:eastAsia="zh-CN"/>
        </w:rPr>
        <w:t>AY</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BY</w:t>
      </w:r>
      <w:r w:rsidRPr="004D5CCB">
        <w:rPr>
          <w:rFonts w:ascii="Times New Roman" w:eastAsia="SimSun" w:hAnsi="Times New Roman" w:cs="Times New Roman"/>
          <w:sz w:val="24"/>
          <w:lang w:eastAsia="zh-CN"/>
        </w:rPr>
        <w:t>) и сырья особого спроса с труднопрогнозируемым потреблением (</w:t>
      </w:r>
      <w:r w:rsidRPr="004D5CCB">
        <w:rPr>
          <w:rFonts w:ascii="Times New Roman" w:eastAsia="SimSun" w:hAnsi="Times New Roman" w:cs="Times New Roman"/>
          <w:sz w:val="24"/>
          <w:lang w:val="en-US" w:eastAsia="zh-CN"/>
        </w:rPr>
        <w:t>AZ</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BZ</w:t>
      </w:r>
      <w:r w:rsidRPr="004D5CCB">
        <w:rPr>
          <w:rFonts w:ascii="Times New Roman" w:eastAsia="SimSun" w:hAnsi="Times New Roman" w:cs="Times New Roman"/>
          <w:sz w:val="24"/>
          <w:lang w:eastAsia="zh-CN"/>
        </w:rPr>
        <w:t>) предлагается использовать подобный вышеописанному метод нормирования, однако, необходимо удвоить и утроить страховой запас, соответственно (рис 4,5).</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Запасы сырья непредсказуемого спроса (</w:t>
      </w:r>
      <w:r w:rsidRPr="004D5CCB">
        <w:rPr>
          <w:rFonts w:ascii="Times New Roman" w:eastAsia="SimSun" w:hAnsi="Times New Roman" w:cs="Times New Roman"/>
          <w:sz w:val="24"/>
          <w:lang w:val="en-US" w:eastAsia="zh-CN"/>
        </w:rPr>
        <w:t>CY</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CZ</w:t>
      </w:r>
      <w:r w:rsidRPr="004D5CCB">
        <w:rPr>
          <w:rFonts w:ascii="Times New Roman" w:eastAsia="SimSun" w:hAnsi="Times New Roman" w:cs="Times New Roman"/>
          <w:sz w:val="24"/>
          <w:lang w:eastAsia="zh-CN"/>
        </w:rPr>
        <w:t>) должны планироваться экспертным методом. Для такого прогнозирования должны привлекаться старшие и опытные работники кухни, такие как шеф-повар и су-шеф. Дополнительно может учитываться мнение специалистов вспомогательных служб, например, службы снабжения. Контроль запасов как таковой не производится, его пополнение происходит по особому запросу, в связи с конкретными нуждами, например, организация банкета для особых гостей, участие в выездных мероприятиях и др.</w:t>
      </w:r>
    </w:p>
    <w:p w:rsid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Исходя из цели методики планирования и контроля запасов, необходимо установить показатели для оценки эффективности предлагаемой методики (табл. 5), т.е. позволяющие оценить наличие необходимых запасов на складе и степень рациональности использования ресурсов предприятия.</w:t>
      </w:r>
    </w:p>
    <w:p w:rsidR="008D4205" w:rsidRPr="004D5CCB" w:rsidRDefault="008D4205" w:rsidP="008D4205">
      <w:pPr>
        <w:pBdr>
          <w:top w:val="none" w:sz="0" w:space="0" w:color="000000"/>
          <w:left w:val="none" w:sz="0" w:space="0" w:color="000000"/>
          <w:bottom w:val="none" w:sz="0" w:space="0" w:color="000000"/>
          <w:right w:val="none" w:sz="0" w:space="0" w:color="000000"/>
          <w:between w:val="none" w:sz="0" w:space="0" w:color="000000"/>
        </w:pBdr>
        <w:spacing w:after="0" w:line="240" w:lineRule="auto"/>
        <w:ind w:left="7787" w:firstLine="709"/>
        <w:jc w:val="both"/>
        <w:rPr>
          <w:rFonts w:ascii="Times New Roman" w:eastAsia="SimSun" w:hAnsi="Times New Roman" w:cs="Times New Roman"/>
          <w:sz w:val="24"/>
          <w:lang w:eastAsia="zh-CN"/>
        </w:rPr>
      </w:pPr>
      <w:r w:rsidRPr="004D5CCB">
        <w:rPr>
          <w:rFonts w:ascii="Times New Roman" w:eastAsia="SimSun" w:hAnsi="Times New Roman" w:cs="Times New Roman"/>
          <w:i/>
          <w:sz w:val="24"/>
          <w:lang w:eastAsia="zh-CN"/>
        </w:rPr>
        <w:t>Таблица 5</w:t>
      </w:r>
    </w:p>
    <w:p w:rsidR="004D5CCB" w:rsidRPr="004D5CCB" w:rsidRDefault="004D5CCB" w:rsidP="008D4205">
      <w:pPr>
        <w:pBdr>
          <w:top w:val="none" w:sz="0" w:space="0" w:color="000000"/>
          <w:left w:val="none" w:sz="0" w:space="0" w:color="000000"/>
          <w:bottom w:val="none" w:sz="0" w:space="0" w:color="000000"/>
          <w:right w:val="none" w:sz="0" w:space="0" w:color="000000"/>
          <w:between w:val="none" w:sz="0" w:space="0" w:color="000000"/>
        </w:pBdr>
        <w:spacing w:after="120" w:line="240" w:lineRule="auto"/>
        <w:jc w:val="center"/>
        <w:rPr>
          <w:rFonts w:ascii="Times New Roman" w:eastAsia="SimSun" w:hAnsi="Times New Roman" w:cs="Times New Roman"/>
          <w:b/>
          <w:sz w:val="24"/>
          <w:lang w:eastAsia="zh-CN"/>
        </w:rPr>
      </w:pPr>
      <w:r w:rsidRPr="004D5CCB">
        <w:rPr>
          <w:rFonts w:ascii="Times New Roman" w:eastAsia="SimSun" w:hAnsi="Times New Roman" w:cs="Times New Roman"/>
          <w:b/>
          <w:sz w:val="24"/>
          <w:lang w:eastAsia="zh-CN"/>
        </w:rPr>
        <w:t>Показатели оценки эффективности планирования и контроля запасов</w:t>
      </w:r>
    </w:p>
    <w:tbl>
      <w:tblPr>
        <w:tblStyle w:val="4"/>
        <w:tblW w:w="0" w:type="auto"/>
        <w:tblLook w:val="04A0" w:firstRow="1" w:lastRow="0" w:firstColumn="1" w:lastColumn="0" w:noHBand="0" w:noVBand="1"/>
      </w:tblPr>
      <w:tblGrid>
        <w:gridCol w:w="5665"/>
        <w:gridCol w:w="3963"/>
      </w:tblGrid>
      <w:tr w:rsidR="004D5CCB" w:rsidRPr="004D5CCB" w:rsidTr="00CE7B01">
        <w:tc>
          <w:tcPr>
            <w:tcW w:w="5665"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Показатель</w:t>
            </w:r>
          </w:p>
        </w:tc>
        <w:tc>
          <w:tcPr>
            <w:tcW w:w="3963" w:type="dxa"/>
            <w:vAlign w:val="center"/>
          </w:tcPr>
          <w:p w:rsidR="004D5CCB" w:rsidRPr="004D5CCB" w:rsidRDefault="004D5CCB" w:rsidP="004D5CCB">
            <w:pPr>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Шкала оценки</w:t>
            </w:r>
          </w:p>
        </w:tc>
      </w:tr>
      <w:tr w:rsidR="004D5CCB" w:rsidRPr="004D5CCB" w:rsidTr="00CE7B01">
        <w:trPr>
          <w:trHeight w:val="475"/>
        </w:trPr>
        <w:tc>
          <w:tcPr>
            <w:tcW w:w="5665" w:type="dxa"/>
            <w:vMerge w:val="restart"/>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1. Уровень сервиса, % - отношение количества неисполненных требований в кладовую к общему количеству требований в кладовую за определенный период. Данный показатель позволяет оценить поддержание наличия необходимого сырья на складе.</w:t>
            </w: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Для персонала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не менее 80%</w:t>
            </w:r>
          </w:p>
        </w:tc>
      </w:tr>
      <w:tr w:rsidR="004D5CCB" w:rsidRPr="004D5CCB" w:rsidTr="00CE7B01">
        <w:trPr>
          <w:trHeight w:val="474"/>
        </w:trPr>
        <w:tc>
          <w:tcPr>
            <w:tcW w:w="5665" w:type="dxa"/>
            <w:vMerge/>
          </w:tcPr>
          <w:p w:rsidR="004D5CCB" w:rsidRPr="004D5CCB" w:rsidRDefault="004D5CCB" w:rsidP="004D5CCB">
            <w:pPr>
              <w:rPr>
                <w:rFonts w:ascii="Times New Roman" w:eastAsia="SimSun" w:hAnsi="Times New Roman" w:cs="Times New Roman"/>
                <w:sz w:val="24"/>
                <w:lang w:eastAsia="zh-CN"/>
              </w:rPr>
            </w:pP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Для массовых гостей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не менее 90%</w:t>
            </w:r>
          </w:p>
        </w:tc>
      </w:tr>
      <w:tr w:rsidR="004D5CCB" w:rsidRPr="004D5CCB" w:rsidTr="00CE7B01">
        <w:trPr>
          <w:trHeight w:val="474"/>
        </w:trPr>
        <w:tc>
          <w:tcPr>
            <w:tcW w:w="5665" w:type="dxa"/>
            <w:vMerge/>
          </w:tcPr>
          <w:p w:rsidR="004D5CCB" w:rsidRPr="004D5CCB" w:rsidRDefault="004D5CCB" w:rsidP="004D5CCB">
            <w:pPr>
              <w:rPr>
                <w:rFonts w:ascii="Times New Roman" w:eastAsia="SimSun" w:hAnsi="Times New Roman" w:cs="Times New Roman"/>
                <w:sz w:val="24"/>
                <w:lang w:eastAsia="zh-CN"/>
              </w:rPr>
            </w:pP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Для важных гостей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не менее 95%</w:t>
            </w:r>
          </w:p>
        </w:tc>
      </w:tr>
      <w:tr w:rsidR="004D5CCB" w:rsidRPr="004D5CCB" w:rsidTr="00CE7B01">
        <w:tc>
          <w:tcPr>
            <w:tcW w:w="5665"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2. Порча сырья, % - отношение сырья, списанного со склада по причине порчи, ко всему запасу сырья за определенный период. Данный показатель позволяет оценить рациональность использования сырьевых ресурсов.</w:t>
            </w: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min</w:t>
            </w:r>
          </w:p>
        </w:tc>
      </w:tr>
      <w:tr w:rsidR="004D5CCB" w:rsidRPr="004D5CCB" w:rsidTr="00CE7B01">
        <w:tc>
          <w:tcPr>
            <w:tcW w:w="5665" w:type="dxa"/>
          </w:tcPr>
          <w:p w:rsidR="004D5CCB" w:rsidRPr="004D5CCB" w:rsidRDefault="004D5CCB" w:rsidP="004D5CCB">
            <w:pPr>
              <w:rPr>
                <w:rFonts w:ascii="Times New Roman" w:eastAsia="SimSun" w:hAnsi="Times New Roman" w:cs="Times New Roman"/>
                <w:sz w:val="24"/>
                <w:highlight w:val="yellow"/>
                <w:lang w:eastAsia="zh-CN"/>
              </w:rPr>
            </w:pPr>
            <w:r w:rsidRPr="004D5CCB">
              <w:rPr>
                <w:rFonts w:ascii="Times New Roman" w:eastAsia="SimSun" w:hAnsi="Times New Roman" w:cs="Times New Roman"/>
                <w:sz w:val="24"/>
                <w:lang w:eastAsia="zh-CN"/>
              </w:rPr>
              <w:t xml:space="preserve">3. Коэффициент оборачиваемости запасов продовольственного сырья, раз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отношение среднего запаса к объему его производственного потребления за определенный период. Данный показатель позволяет оценить рациональность использования финансовых ресурсов.</w:t>
            </w:r>
          </w:p>
        </w:tc>
        <w:tc>
          <w:tcPr>
            <w:tcW w:w="3963" w:type="dxa"/>
          </w:tcPr>
          <w:p w:rsidR="004D5CCB" w:rsidRPr="004D5CCB" w:rsidRDefault="004D5CCB" w:rsidP="004D5CCB">
            <w:pPr>
              <w:jc w:val="both"/>
              <w:rPr>
                <w:rFonts w:ascii="Times New Roman" w:eastAsia="SimSun" w:hAnsi="Times New Roman" w:cs="Times New Roman"/>
                <w:sz w:val="24"/>
                <w:highlight w:val="yellow"/>
                <w:lang w:eastAsia="zh-CN"/>
              </w:rPr>
            </w:pPr>
            <w:r w:rsidRPr="004D5CCB">
              <w:rPr>
                <w:rFonts w:ascii="Times New Roman" w:eastAsia="SimSun" w:hAnsi="Times New Roman" w:cs="Times New Roman"/>
                <w:sz w:val="24"/>
                <w:lang w:eastAsia="zh-CN"/>
              </w:rPr>
              <w:t>Оценивается в динамике с анализом причин изменения</w:t>
            </w:r>
          </w:p>
        </w:tc>
      </w:tr>
      <w:tr w:rsidR="004D5CCB" w:rsidRPr="004D5CCB" w:rsidTr="00CE7B01">
        <w:tc>
          <w:tcPr>
            <w:tcW w:w="5665" w:type="dxa"/>
          </w:tcPr>
          <w:p w:rsidR="004D5CCB" w:rsidRPr="004D5CCB" w:rsidRDefault="004D5CCB" w:rsidP="004D5CCB">
            <w:pP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4. Использование складских мощностей, % - отношение среднего запаса к максимально вмещаемому на склад запасу за определенный период. Данный показатель позволяет оценить рациональность использования складских ресурсов.</w:t>
            </w: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max</w:t>
            </w:r>
          </w:p>
        </w:tc>
      </w:tr>
      <w:tr w:rsidR="004D5CCB" w:rsidRPr="004D5CCB" w:rsidTr="00CE7B01">
        <w:tc>
          <w:tcPr>
            <w:tcW w:w="5665"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5. Время составления недельной заявки на закупку, человеко-час </w:t>
            </w:r>
            <w:r w:rsidR="00957E52">
              <w:rPr>
                <w:rFonts w:ascii="Times New Roman" w:eastAsia="SimSun" w:hAnsi="Times New Roman" w:cs="Times New Roman"/>
                <w:sz w:val="24"/>
                <w:lang w:eastAsia="zh-CN"/>
              </w:rPr>
              <w:t>-</w:t>
            </w:r>
            <w:r w:rsidRPr="004D5CCB">
              <w:rPr>
                <w:rFonts w:ascii="Times New Roman" w:eastAsia="SimSun" w:hAnsi="Times New Roman" w:cs="Times New Roman"/>
                <w:sz w:val="24"/>
                <w:lang w:eastAsia="zh-CN"/>
              </w:rPr>
              <w:t xml:space="preserve"> период времени, необходимый для сотрудников предприятия, чтобы составить недельную заявку на закупку. Данный показатель позволяет оценить рациональность использования трудовых ресурсов.</w:t>
            </w:r>
          </w:p>
        </w:tc>
        <w:tc>
          <w:tcPr>
            <w:tcW w:w="3963" w:type="dxa"/>
          </w:tcPr>
          <w:p w:rsidR="004D5CCB" w:rsidRPr="004D5CCB" w:rsidRDefault="004D5CCB" w:rsidP="004D5CCB">
            <w:pPr>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min</w:t>
            </w:r>
          </w:p>
        </w:tc>
      </w:tr>
    </w:tbl>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sectPr w:rsidR="004D5CCB" w:rsidRPr="004D5CCB" w:rsidSect="007D5475">
          <w:footerReference w:type="default" r:id="rId58"/>
          <w:headerReference w:type="first" r:id="rId59"/>
          <w:pgSz w:w="11906" w:h="16838"/>
          <w:pgMar w:top="1134" w:right="566" w:bottom="1134" w:left="1701" w:header="737" w:footer="1134" w:gutter="0"/>
          <w:cols w:space="708"/>
          <w:titlePg/>
          <w:docGrid w:linePitch="360"/>
        </w:sect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r w:rsidRPr="004D5CCB">
        <w:rPr>
          <w:rFonts w:ascii="Times New Roman" w:eastAsia="SimSun" w:hAnsi="Times New Roman" w:cs="Times New Roman"/>
          <w:noProof/>
          <w:sz w:val="24"/>
          <w:lang w:eastAsia="ru-RU"/>
        </w:rPr>
        <w:drawing>
          <wp:inline distT="0" distB="0" distL="0" distR="0" wp14:anchorId="556B9473" wp14:editId="1B2AEA2E">
            <wp:extent cx="9239885" cy="3615055"/>
            <wp:effectExtent l="0" t="0" r="0" b="4445"/>
            <wp:docPr id="47" name="Рисунок 47" descr="G:\Магистратура\Магитерская диссертация\A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Магистратура\Магитерская диссертация\AB-Y.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239885" cy="3615055"/>
                    </a:xfrm>
                    <a:prstGeom prst="rect">
                      <a:avLst/>
                    </a:prstGeom>
                    <a:noFill/>
                    <a:ln>
                      <a:noFill/>
                    </a:ln>
                  </pic:spPr>
                </pic:pic>
              </a:graphicData>
            </a:graphic>
          </wp:inline>
        </w:drawing>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Рис. 4. Система контроля «минимум-максимум» для групп </w:t>
      </w:r>
      <w:r w:rsidRPr="004D5CCB">
        <w:rPr>
          <w:rFonts w:ascii="Times New Roman" w:eastAsia="SimSun" w:hAnsi="Times New Roman" w:cs="Times New Roman"/>
          <w:sz w:val="24"/>
          <w:lang w:val="en-US" w:eastAsia="zh-CN"/>
        </w:rPr>
        <w:t>AY</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BY</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r w:rsidRPr="004D5CCB">
        <w:rPr>
          <w:rFonts w:ascii="Times New Roman" w:eastAsia="SimSun" w:hAnsi="Times New Roman" w:cs="Times New Roman"/>
          <w:noProof/>
          <w:sz w:val="24"/>
          <w:lang w:eastAsia="ru-RU"/>
        </w:rPr>
        <w:drawing>
          <wp:inline distT="0" distB="0" distL="0" distR="0" wp14:anchorId="5866977D" wp14:editId="72CE79C3">
            <wp:extent cx="9239250" cy="3616960"/>
            <wp:effectExtent l="0" t="0" r="0" b="2540"/>
            <wp:docPr id="48" name="Рисунок 48" descr="G:\Магистратура\Магитерская диссертация\AB-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Магистратура\Магитерская диссертация\AB-Z.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239250" cy="3616960"/>
                    </a:xfrm>
                    <a:prstGeom prst="rect">
                      <a:avLst/>
                    </a:prstGeom>
                    <a:noFill/>
                    <a:ln>
                      <a:noFill/>
                    </a:ln>
                  </pic:spPr>
                </pic:pic>
              </a:graphicData>
            </a:graphic>
          </wp:inline>
        </w:drawing>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Рис. 5. Система контроля «минимум-максимум» для групп </w:t>
      </w:r>
      <w:r w:rsidRPr="004D5CCB">
        <w:rPr>
          <w:rFonts w:ascii="Times New Roman" w:eastAsia="SimSun" w:hAnsi="Times New Roman" w:cs="Times New Roman"/>
          <w:sz w:val="24"/>
          <w:lang w:val="en-US" w:eastAsia="zh-CN"/>
        </w:rPr>
        <w:t>AZ</w:t>
      </w:r>
      <w:r w:rsidRPr="004D5CCB">
        <w:rPr>
          <w:rFonts w:ascii="Times New Roman" w:eastAsia="SimSun" w:hAnsi="Times New Roman" w:cs="Times New Roman"/>
          <w:sz w:val="24"/>
          <w:lang w:eastAsia="zh-CN"/>
        </w:rPr>
        <w:t xml:space="preserve">, </w:t>
      </w:r>
      <w:r w:rsidRPr="004D5CCB">
        <w:rPr>
          <w:rFonts w:ascii="Times New Roman" w:eastAsia="SimSun" w:hAnsi="Times New Roman" w:cs="Times New Roman"/>
          <w:sz w:val="24"/>
          <w:lang w:val="en-US" w:eastAsia="zh-CN"/>
        </w:rPr>
        <w:t>BZ</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SimSun" w:hAnsi="Times New Roman" w:cs="Times New Roman"/>
          <w:sz w:val="24"/>
          <w:lang w:eastAsia="zh-CN"/>
        </w:r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SimSun" w:hAnsi="Times New Roman" w:cs="Times New Roman"/>
          <w:sz w:val="24"/>
          <w:lang w:eastAsia="zh-CN"/>
        </w:rPr>
        <w:sectPr w:rsidR="004D5CCB" w:rsidRPr="004D5CCB" w:rsidSect="00CE7B01">
          <w:headerReference w:type="default" r:id="rId62"/>
          <w:headerReference w:type="first" r:id="rId63"/>
          <w:pgSz w:w="16838" w:h="11906" w:orient="landscape"/>
          <w:pgMar w:top="1134" w:right="1134" w:bottom="1134" w:left="1134" w:header="737" w:footer="1134" w:gutter="0"/>
          <w:cols w:space="708"/>
          <w:titlePg/>
          <w:docGrid w:linePitch="360"/>
        </w:sectPr>
      </w:pP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Далее, на следующем этапе исполнения плана (</w:t>
      </w:r>
      <w:r w:rsidRPr="004D5CCB">
        <w:rPr>
          <w:rFonts w:ascii="Times New Roman" w:eastAsia="SimSun" w:hAnsi="Times New Roman" w:cs="Times New Roman"/>
          <w:sz w:val="24"/>
          <w:lang w:val="en-US" w:eastAsia="zh-CN"/>
        </w:rPr>
        <w:t>Do</w:t>
      </w:r>
      <w:r w:rsidRPr="004D5CCB">
        <w:rPr>
          <w:rFonts w:ascii="Times New Roman" w:eastAsia="SimSun" w:hAnsi="Times New Roman" w:cs="Times New Roman"/>
          <w:sz w:val="24"/>
          <w:lang w:eastAsia="zh-CN"/>
        </w:rPr>
        <w:t>) нужно измерить текущее значение предложенных показателей результативности, провести апробацию методики на одном из видов запасов в течение определенного периода времени, например, на группе плодоовощных товаров в течение месяца, и измерить показатели результативности.</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Получив значения показателей результативности в конце предыдущего этапа, на следующем этапе проверки и изучения (</w:t>
      </w:r>
      <w:r w:rsidRPr="004D5CCB">
        <w:rPr>
          <w:rFonts w:ascii="Times New Roman" w:eastAsia="SimSun" w:hAnsi="Times New Roman" w:cs="Times New Roman"/>
          <w:sz w:val="24"/>
          <w:lang w:val="en-US" w:eastAsia="zh-CN"/>
        </w:rPr>
        <w:t>Check</w:t>
      </w:r>
      <w:r w:rsidRPr="004D5CCB">
        <w:rPr>
          <w:rFonts w:ascii="Times New Roman" w:eastAsia="SimSun" w:hAnsi="Times New Roman" w:cs="Times New Roman"/>
          <w:sz w:val="24"/>
          <w:lang w:eastAsia="zh-CN"/>
        </w:rPr>
        <w:t>) оценивается полученный результат, и, исходя из него, принимается решение о дальнейших действиях (</w:t>
      </w:r>
      <w:r w:rsidRPr="004D5CCB">
        <w:rPr>
          <w:rFonts w:ascii="Times New Roman" w:eastAsia="SimSun" w:hAnsi="Times New Roman" w:cs="Times New Roman"/>
          <w:sz w:val="24"/>
          <w:lang w:val="en-US" w:eastAsia="zh-CN"/>
        </w:rPr>
        <w:t>Act</w:t>
      </w:r>
      <w:r w:rsidRPr="004D5CCB">
        <w:rPr>
          <w:rFonts w:ascii="Times New Roman" w:eastAsia="SimSun" w:hAnsi="Times New Roman" w:cs="Times New Roman"/>
          <w:sz w:val="24"/>
          <w:lang w:eastAsia="zh-CN"/>
        </w:rPr>
        <w:t>). Решений может быть несколько:</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принять предлагаемые изменения и внедрить их на практике и распространить на все остальные виды запасов продовольственного сырья;</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совершить еще один проход по кругу, с использованием полученных знаний, или в связи с намеренно измененными требованиями, чтобы узнать еще больше или, напротив, это может быть последним шагом решения - принять или отклонить.</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firstLine="709"/>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Таким образом, получена методика планирования и контроля запасов продовольственного сырья на предприятии индустрии гостеприимства, основанная на цикле </w:t>
      </w:r>
      <w:r w:rsidRPr="004D5CCB">
        <w:rPr>
          <w:rFonts w:ascii="Times New Roman" w:eastAsia="SimSun" w:hAnsi="Times New Roman" w:cs="Times New Roman"/>
          <w:sz w:val="24"/>
          <w:lang w:val="en-US" w:eastAsia="zh-CN"/>
        </w:rPr>
        <w:t>PDCA</w:t>
      </w:r>
      <w:r w:rsidRPr="004D5CCB">
        <w:rPr>
          <w:rFonts w:ascii="Times New Roman" w:eastAsia="SimSun" w:hAnsi="Times New Roman" w:cs="Times New Roman"/>
          <w:sz w:val="24"/>
          <w:lang w:eastAsia="zh-CN"/>
        </w:rPr>
        <w:t>, и состоящая из следующих этапов:</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постановка цели и задач планирования и контроля запасов продовольственного сырья, исходя из цели логистической системы общественного питания на предприятии индустрии гостеприимства;</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определение факторов среды, в которой планируются и контролируются запасы;</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 xml:space="preserve">применение метода </w:t>
      </w:r>
      <w:r w:rsidRPr="004D5CCB">
        <w:rPr>
          <w:rFonts w:ascii="Times New Roman" w:eastAsia="SimSun" w:hAnsi="Times New Roman" w:cs="Times New Roman"/>
          <w:sz w:val="24"/>
          <w:lang w:val="en-US" w:eastAsia="zh-CN"/>
        </w:rPr>
        <w:t>ABC</w:t>
      </w:r>
      <w:r w:rsidRPr="004D5CCB">
        <w:rPr>
          <w:rFonts w:ascii="Times New Roman" w:eastAsia="SimSun" w:hAnsi="Times New Roman" w:cs="Times New Roman"/>
          <w:sz w:val="24"/>
          <w:lang w:eastAsia="zh-CN"/>
        </w:rPr>
        <w:t>-</w:t>
      </w:r>
      <w:r w:rsidRPr="004D5CCB">
        <w:rPr>
          <w:rFonts w:ascii="Times New Roman" w:eastAsia="SimSun" w:hAnsi="Times New Roman" w:cs="Times New Roman"/>
          <w:sz w:val="24"/>
          <w:lang w:val="en-US" w:eastAsia="zh-CN"/>
        </w:rPr>
        <w:t>XYZ</w:t>
      </w:r>
      <w:r w:rsidRPr="004D5CCB">
        <w:rPr>
          <w:rFonts w:ascii="Times New Roman" w:eastAsia="SimSun" w:hAnsi="Times New Roman" w:cs="Times New Roman"/>
          <w:sz w:val="24"/>
          <w:lang w:eastAsia="zh-CN"/>
        </w:rPr>
        <w:t xml:space="preserve"> анализа для группировки номенклатуры сырья, на основе которой выбираются методы планирования и контроля;</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апробация методов планирования и контроля запасов с расчетом показателей эффективности до и после;</w:t>
      </w:r>
    </w:p>
    <w:p w:rsidR="004D5CCB" w:rsidRPr="004D5CCB" w:rsidRDefault="004D5CCB" w:rsidP="004D5CCB">
      <w:pPr>
        <w:numPr>
          <w:ilvl w:val="0"/>
          <w:numId w:val="24"/>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lang w:eastAsia="zh-CN"/>
        </w:rPr>
      </w:pPr>
      <w:r w:rsidRPr="004D5CCB">
        <w:rPr>
          <w:rFonts w:ascii="Times New Roman" w:eastAsia="SimSun" w:hAnsi="Times New Roman" w:cs="Times New Roman"/>
          <w:sz w:val="24"/>
          <w:lang w:eastAsia="zh-CN"/>
        </w:rPr>
        <w:t>расчет экономического эффекта от предлагаемой методики и принятие окончательного решения по её внедрению на предприятии.</w:t>
      </w:r>
    </w:p>
    <w:p w:rsidR="004D5CCB" w:rsidRPr="004D5CCB" w:rsidRDefault="004D5CCB" w:rsidP="004D5CCB">
      <w:p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360" w:lineRule="auto"/>
        <w:rPr>
          <w:rFonts w:ascii="Times New Roman" w:eastAsia="SimSun" w:hAnsi="Times New Roman" w:cs="Times New Roman"/>
          <w:b/>
          <w:sz w:val="24"/>
          <w:lang w:eastAsia="zh-CN"/>
        </w:rPr>
      </w:pPr>
      <w:r w:rsidRPr="004D5CCB">
        <w:rPr>
          <w:rFonts w:ascii="Times New Roman" w:eastAsia="SimSun" w:hAnsi="Times New Roman" w:cs="Times New Roman"/>
          <w:b/>
          <w:sz w:val="24"/>
          <w:lang w:eastAsia="zh-CN"/>
        </w:rPr>
        <w:t>__________________________________________</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Сулейменов И.Н. </w:t>
      </w:r>
      <w:r w:rsidRPr="004D5CCB">
        <w:rPr>
          <w:rFonts w:ascii="Times New Roman" w:eastAsia="Calibri" w:hAnsi="Times New Roman" w:cs="Times New Roman"/>
          <w:sz w:val="24"/>
          <w:szCs w:val="24"/>
          <w:lang w:val="en-US"/>
        </w:rPr>
        <w:t>ABC</w:t>
      </w:r>
      <w:r w:rsidRPr="004D5CCB">
        <w:rPr>
          <w:rFonts w:ascii="Times New Roman" w:eastAsia="Calibri" w:hAnsi="Times New Roman" w:cs="Times New Roman"/>
          <w:sz w:val="24"/>
          <w:szCs w:val="24"/>
        </w:rPr>
        <w:t>-</w:t>
      </w:r>
      <w:r w:rsidRPr="004D5CCB">
        <w:rPr>
          <w:rFonts w:ascii="Times New Roman" w:eastAsia="Calibri" w:hAnsi="Times New Roman" w:cs="Times New Roman"/>
          <w:sz w:val="24"/>
          <w:szCs w:val="24"/>
          <w:lang w:val="en-US"/>
        </w:rPr>
        <w:t>XYZ</w:t>
      </w:r>
      <w:r w:rsidRPr="004D5CCB">
        <w:rPr>
          <w:rFonts w:ascii="Times New Roman" w:eastAsia="Calibri" w:hAnsi="Times New Roman" w:cs="Times New Roman"/>
          <w:sz w:val="24"/>
          <w:szCs w:val="24"/>
        </w:rPr>
        <w:t xml:space="preserve"> анализ как современный метод управления товарными запасами [Электронный ресурс] / И.Н. Сулейманов // Сборник научных трудов Международной научно-практической конференции «Инновационные достижения науки и техники АПК».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2017.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с. 847-851.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Режим доступа: </w:t>
      </w:r>
      <w:r w:rsidRPr="004D5CCB">
        <w:rPr>
          <w:rFonts w:ascii="Times New Roman" w:eastAsia="Calibri" w:hAnsi="Times New Roman" w:cs="Times New Roman"/>
          <w:color w:val="000000"/>
          <w:sz w:val="24"/>
          <w:szCs w:val="24"/>
        </w:rPr>
        <w:t>https://elibrary.ru/item.asp?id=29779429</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Жуков О.В. Методика применения </w:t>
      </w:r>
      <w:r w:rsidRPr="004D5CCB">
        <w:rPr>
          <w:rFonts w:ascii="Times New Roman" w:eastAsia="Calibri" w:hAnsi="Times New Roman" w:cs="Times New Roman"/>
          <w:sz w:val="24"/>
          <w:szCs w:val="24"/>
          <w:lang w:val="en-US"/>
        </w:rPr>
        <w:t>ABC</w:t>
      </w:r>
      <w:r w:rsidRPr="004D5CCB">
        <w:rPr>
          <w:rFonts w:ascii="Times New Roman" w:eastAsia="Calibri" w:hAnsi="Times New Roman" w:cs="Times New Roman"/>
          <w:sz w:val="24"/>
          <w:szCs w:val="24"/>
        </w:rPr>
        <w:t>/</w:t>
      </w:r>
      <w:r w:rsidRPr="004D5CCB">
        <w:rPr>
          <w:rFonts w:ascii="Times New Roman" w:eastAsia="Calibri" w:hAnsi="Times New Roman" w:cs="Times New Roman"/>
          <w:sz w:val="24"/>
          <w:szCs w:val="24"/>
          <w:lang w:val="en-US"/>
        </w:rPr>
        <w:t>XYZ</w:t>
      </w:r>
      <w:r w:rsidRPr="004D5CCB">
        <w:rPr>
          <w:rFonts w:ascii="Times New Roman" w:eastAsia="Calibri" w:hAnsi="Times New Roman" w:cs="Times New Roman"/>
          <w:sz w:val="24"/>
          <w:szCs w:val="24"/>
        </w:rPr>
        <w:t xml:space="preserve">-анализа для целей правления запасами в </w:t>
      </w:r>
      <w:r w:rsidRPr="004D5CCB">
        <w:rPr>
          <w:rFonts w:ascii="Times New Roman" w:eastAsia="Calibri" w:hAnsi="Times New Roman" w:cs="Times New Roman"/>
          <w:sz w:val="24"/>
          <w:szCs w:val="24"/>
          <w:lang w:val="en-US"/>
        </w:rPr>
        <w:t>ERP</w:t>
      </w:r>
      <w:r w:rsidRPr="004D5CCB">
        <w:rPr>
          <w:rFonts w:ascii="Times New Roman" w:eastAsia="Calibri" w:hAnsi="Times New Roman" w:cs="Times New Roman"/>
          <w:sz w:val="24"/>
          <w:szCs w:val="24"/>
        </w:rPr>
        <w:t xml:space="preserve">-системе предприятия [Электронный ресурс] / О.В. Жуков, С.П. Сазонов, Ю.Г. Оноприенко, Г.А. Мершиева // Вестник Воронежского государственного университета инженерных технологий.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2017.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Том 79.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№1 (71)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с. 477-484.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Режим доступа: </w:t>
      </w:r>
      <w:r w:rsidRPr="004D5CCB">
        <w:rPr>
          <w:rFonts w:ascii="Times New Roman" w:eastAsia="Calibri" w:hAnsi="Times New Roman" w:cs="Times New Roman"/>
          <w:color w:val="000000"/>
          <w:sz w:val="24"/>
          <w:szCs w:val="24"/>
        </w:rPr>
        <w:t>https://elibrary.ru/item.asp?id=29407053</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Calibri" w:eastAsia="SimSun" w:hAnsi="Calibri" w:cs="Times New Roman"/>
          <w:lang w:eastAsia="zh-CN"/>
        </w:rPr>
      </w:pPr>
      <w:r w:rsidRPr="004D5CCB">
        <w:rPr>
          <w:rFonts w:ascii="Times New Roman" w:eastAsia="SimSun" w:hAnsi="Times New Roman" w:cs="Times New Roman"/>
          <w:sz w:val="24"/>
          <w:szCs w:val="24"/>
          <w:lang w:eastAsia="zh-CN"/>
        </w:rPr>
        <w:t xml:space="preserve">Минакова И.В. Новации в управлении запасами промышленных предприятий [Электронный ресурс] / И.В. Минакова, И.В. Бабенко // Инновационная экономика: перспективы развития и совершенствования.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2017.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№8 (26).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с. 90-100.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Режим доступа: https://elibrary.ru/item.asp?id=32311706</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Российский рынок сетей общественного питания [Электронный ресурс] / О. Лунцева-Эр // Рекламно-информационное издание «Российский продовольственный рынок» - http://www.foodmarket.spb.ru/.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2018.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№4.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Режим доступа: </w:t>
      </w:r>
      <w:r w:rsidRPr="004D5CCB">
        <w:rPr>
          <w:rFonts w:ascii="Times New Roman" w:eastAsia="Calibri" w:hAnsi="Times New Roman" w:cs="Times New Roman"/>
          <w:color w:val="000000"/>
          <w:sz w:val="24"/>
          <w:szCs w:val="24"/>
        </w:rPr>
        <w:t>http://www.foodmarket.spb.ru/current.php?article=2520</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jc w:val="both"/>
        <w:rPr>
          <w:rFonts w:ascii="Times New Roman" w:eastAsia="Calibri" w:hAnsi="Times New Roman" w:cs="Times New Roman"/>
          <w:sz w:val="24"/>
          <w:szCs w:val="24"/>
        </w:rPr>
      </w:pPr>
      <w:r w:rsidRPr="004D5CCB">
        <w:rPr>
          <w:rFonts w:ascii="Times New Roman" w:eastAsia="SimSun" w:hAnsi="Times New Roman" w:cs="Times New Roman"/>
          <w:sz w:val="24"/>
          <w:szCs w:val="24"/>
          <w:lang w:eastAsia="zh-CN"/>
        </w:rPr>
        <w:t xml:space="preserve">СанПиН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Введ. 01.02.2002 [Электронный ресурс] // «Консультант Плюс» - Режим доступа: </w:t>
      </w:r>
      <w:r w:rsidRPr="004D5CCB">
        <w:rPr>
          <w:rFonts w:ascii="Times New Roman" w:eastAsia="Calibri" w:hAnsi="Times New Roman" w:cs="Times New Roman"/>
          <w:color w:val="000000"/>
          <w:sz w:val="24"/>
          <w:szCs w:val="24"/>
        </w:rPr>
        <w:t>http://www.consultant.ru/document/cons_doc_LAW_4622/#dst100018</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200" w:line="240" w:lineRule="auto"/>
        <w:ind w:left="0" w:firstLine="709"/>
        <w:contextualSpacing/>
        <w:jc w:val="both"/>
        <w:rPr>
          <w:rFonts w:ascii="Times New Roman" w:eastAsia="SimSun" w:hAnsi="Times New Roman" w:cs="Times New Roman"/>
          <w:sz w:val="24"/>
          <w:szCs w:val="24"/>
          <w:lang w:eastAsia="zh-CN"/>
        </w:rPr>
      </w:pPr>
      <w:r w:rsidRPr="004D5CCB">
        <w:rPr>
          <w:rFonts w:ascii="Times New Roman" w:eastAsia="SimSun" w:hAnsi="Times New Roman" w:cs="Times New Roman"/>
          <w:sz w:val="24"/>
          <w:szCs w:val="24"/>
          <w:lang w:eastAsia="zh-CN"/>
        </w:rPr>
        <w:t xml:space="preserve">Цикл Деминга (цикл PDCA) [Электронный ресурс] // Ассоциация Деминга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deming.ru. </w:t>
      </w:r>
      <w:r w:rsidR="00957E52">
        <w:rPr>
          <w:rFonts w:ascii="Times New Roman" w:eastAsia="SimSun" w:hAnsi="Times New Roman" w:cs="Times New Roman"/>
          <w:sz w:val="24"/>
          <w:szCs w:val="24"/>
          <w:lang w:eastAsia="zh-CN"/>
        </w:rPr>
        <w:t>-</w:t>
      </w:r>
      <w:r w:rsidRPr="004D5CCB">
        <w:rPr>
          <w:rFonts w:ascii="Times New Roman" w:eastAsia="SimSun" w:hAnsi="Times New Roman" w:cs="Times New Roman"/>
          <w:sz w:val="24"/>
          <w:szCs w:val="24"/>
          <w:lang w:eastAsia="zh-CN"/>
        </w:rPr>
        <w:t xml:space="preserve"> Режим доступа: http://deming.ru/TeorUpr/PDSA.htm</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szCs w:val="24"/>
          <w:lang w:val="en-US" w:eastAsia="zh-CN"/>
        </w:rPr>
      </w:pPr>
      <w:r w:rsidRPr="004D5CCB">
        <w:rPr>
          <w:rFonts w:ascii="Times New Roman" w:eastAsia="SimSun" w:hAnsi="Times New Roman" w:cs="Times New Roman"/>
          <w:sz w:val="24"/>
          <w:szCs w:val="24"/>
          <w:lang w:val="en-US" w:eastAsia="zh-CN"/>
        </w:rPr>
        <w:t xml:space="preserve">Bryant L. L.The financial returns to casino amenities [Electronic Recources] / L.L. Bryant, D.M. Walker // Journal of Gambling Business &amp; Economics.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Volume 5, Issue 1.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2011.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PP. 68-85.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URL: </w:t>
      </w:r>
      <w:hyperlink r:id="rId64" w:history="1">
        <w:r w:rsidRPr="004D5CCB">
          <w:rPr>
            <w:rFonts w:ascii="Times New Roman" w:eastAsia="SimSun" w:hAnsi="Times New Roman" w:cs="Times New Roman"/>
            <w:sz w:val="24"/>
            <w:szCs w:val="24"/>
            <w:lang w:val="en-US" w:eastAsia="zh-CN"/>
          </w:rPr>
          <w:t>https://www.researchgate.net/publication/228462388_The_financial_returns_to_casino_Amenities</w:t>
        </w:r>
      </w:hyperlink>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szCs w:val="24"/>
          <w:lang w:val="en-US" w:eastAsia="zh-CN"/>
        </w:rPr>
      </w:pPr>
      <w:r w:rsidRPr="004D5CCB">
        <w:rPr>
          <w:rFonts w:ascii="Times New Roman" w:eastAsia="SimSun" w:hAnsi="Times New Roman" w:cs="Times New Roman"/>
          <w:sz w:val="24"/>
          <w:szCs w:val="24"/>
          <w:lang w:val="en-US" w:eastAsia="zh-CN"/>
        </w:rPr>
        <w:t xml:space="preserve">Suh E. The indirect gaming contributions of cash and comped casino dining: Does providing complimentary meals pay off at the slots? [Electronic resources] / E. Suh, S. Tanford, A. Singh // International Journal of Hospitality.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Volume 31, Issue 4.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December 2012.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PP. 1303-1310.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URL: </w:t>
      </w:r>
      <w:hyperlink r:id="rId65" w:history="1">
        <w:r w:rsidRPr="004D5CCB">
          <w:rPr>
            <w:rFonts w:ascii="Times New Roman" w:eastAsia="SimSun" w:hAnsi="Times New Roman" w:cs="Times New Roman"/>
            <w:sz w:val="24"/>
            <w:szCs w:val="24"/>
            <w:lang w:val="en-US" w:eastAsia="zh-CN"/>
          </w:rPr>
          <w:t>https://www.sciencedirect.com/science/article/pii/S0278431912000503</w:t>
        </w:r>
      </w:hyperlink>
      <w:r w:rsidRPr="004D5CCB">
        <w:rPr>
          <w:rFonts w:ascii="Times New Roman" w:eastAsia="SimSun" w:hAnsi="Times New Roman" w:cs="Times New Roman"/>
          <w:sz w:val="24"/>
          <w:szCs w:val="24"/>
          <w:lang w:val="en-US" w:eastAsia="zh-CN"/>
        </w:rPr>
        <w:t xml:space="preserve"> </w:t>
      </w:r>
    </w:p>
    <w:p w:rsidR="004D5CCB" w:rsidRPr="004D5CCB" w:rsidRDefault="004D5CCB" w:rsidP="004D5CCB">
      <w:pPr>
        <w:numPr>
          <w:ilvl w:val="0"/>
          <w:numId w:val="22"/>
        </w:numPr>
        <w:pBdr>
          <w:top w:val="none" w:sz="0" w:space="0" w:color="000000"/>
          <w:left w:val="none" w:sz="0" w:space="0" w:color="000000"/>
          <w:bottom w:val="none" w:sz="0" w:space="0" w:color="000000"/>
          <w:right w:val="none" w:sz="0" w:space="0" w:color="000000"/>
          <w:between w:val="none" w:sz="0" w:space="0" w:color="000000"/>
        </w:pBdr>
        <w:tabs>
          <w:tab w:val="left" w:pos="993"/>
        </w:tabs>
        <w:spacing w:after="0" w:line="240" w:lineRule="auto"/>
        <w:ind w:left="0" w:firstLine="709"/>
        <w:contextualSpacing/>
        <w:jc w:val="both"/>
        <w:rPr>
          <w:rFonts w:ascii="Times New Roman" w:eastAsia="SimSun" w:hAnsi="Times New Roman" w:cs="Times New Roman"/>
          <w:sz w:val="24"/>
          <w:szCs w:val="24"/>
          <w:lang w:val="en-US" w:eastAsia="zh-CN"/>
        </w:rPr>
      </w:pPr>
      <w:r w:rsidRPr="004D5CCB">
        <w:rPr>
          <w:rFonts w:ascii="Times New Roman" w:eastAsia="SimSun" w:hAnsi="Times New Roman" w:cs="Times New Roman"/>
          <w:sz w:val="24"/>
          <w:szCs w:val="24"/>
          <w:lang w:val="en-US" w:eastAsia="zh-CN"/>
        </w:rPr>
        <w:t xml:space="preserve">Spillover Impact of Non-Gaming Amenities on Gaming Volumes [Electronic resources] / J.H. Min, H. Lee, S.C. Blum // Cornell Hospitality Quarterly.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Volume 60, Issue 4.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July 2018.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PP. 262-269. </w:t>
      </w:r>
      <w:r w:rsidR="00957E52">
        <w:rPr>
          <w:rFonts w:ascii="Times New Roman" w:eastAsia="SimSun" w:hAnsi="Times New Roman" w:cs="Times New Roman"/>
          <w:sz w:val="24"/>
          <w:szCs w:val="24"/>
          <w:lang w:val="en-US" w:eastAsia="zh-CN"/>
        </w:rPr>
        <w:t>-</w:t>
      </w:r>
      <w:r w:rsidRPr="004D5CCB">
        <w:rPr>
          <w:rFonts w:ascii="Times New Roman" w:eastAsia="SimSun" w:hAnsi="Times New Roman" w:cs="Times New Roman"/>
          <w:sz w:val="24"/>
          <w:szCs w:val="24"/>
          <w:lang w:val="en-US" w:eastAsia="zh-CN"/>
        </w:rPr>
        <w:t xml:space="preserve"> URL: https://journals.sagepub.com/doi/10.1177/1938965518787453</w:t>
      </w:r>
    </w:p>
    <w:p w:rsidR="00593DF6" w:rsidRDefault="00593DF6" w:rsidP="00BC75BF">
      <w:pPr>
        <w:widowControl w:val="0"/>
        <w:spacing w:after="0" w:line="240" w:lineRule="auto"/>
        <w:rPr>
          <w:rFonts w:ascii="Times New Roman" w:eastAsia="Calibri" w:hAnsi="Times New Roman" w:cs="Times New Roman"/>
          <w:bCs/>
          <w:iCs/>
          <w:sz w:val="24"/>
          <w:szCs w:val="24"/>
          <w:lang w:val="en-US"/>
        </w:rPr>
      </w:pPr>
    </w:p>
    <w:p w:rsidR="004D5CCB" w:rsidRDefault="004D5CCB" w:rsidP="00BC75BF">
      <w:pPr>
        <w:widowControl w:val="0"/>
        <w:spacing w:after="0" w:line="240" w:lineRule="auto"/>
        <w:rPr>
          <w:rFonts w:ascii="Times New Roman" w:eastAsia="Calibri" w:hAnsi="Times New Roman" w:cs="Times New Roman"/>
          <w:bCs/>
          <w:iCs/>
          <w:sz w:val="24"/>
          <w:szCs w:val="24"/>
          <w:lang w:val="en-US"/>
        </w:rPr>
      </w:pPr>
    </w:p>
    <w:p w:rsidR="004D5CCB" w:rsidRPr="004D5CCB" w:rsidRDefault="004D5CCB" w:rsidP="004D5CCB">
      <w:pPr>
        <w:spacing w:after="0" w:line="240" w:lineRule="auto"/>
        <w:rPr>
          <w:rFonts w:ascii="Times New Roman" w:eastAsia="Calibri" w:hAnsi="Times New Roman" w:cs="Times New Roman"/>
          <w:sz w:val="24"/>
          <w:szCs w:val="24"/>
        </w:rPr>
      </w:pPr>
      <w:r w:rsidRPr="004D5CCB">
        <w:rPr>
          <w:rFonts w:ascii="Times New Roman" w:eastAsia="Calibri" w:hAnsi="Times New Roman" w:cs="Times New Roman"/>
          <w:sz w:val="24"/>
          <w:szCs w:val="24"/>
        </w:rPr>
        <w:t>УДК 314.74</w:t>
      </w:r>
    </w:p>
    <w:p w:rsidR="004D5CCB" w:rsidRPr="004D5CCB" w:rsidRDefault="004D5CCB" w:rsidP="004D5CCB">
      <w:pPr>
        <w:shd w:val="clear" w:color="auto" w:fill="FFFFFF"/>
        <w:spacing w:after="0" w:line="240" w:lineRule="auto"/>
        <w:jc w:val="center"/>
        <w:rPr>
          <w:rFonts w:ascii="Times New Roman" w:eastAsia="Times New Roman" w:hAnsi="Times New Roman" w:cs="Times New Roman"/>
          <w:b/>
          <w:bCs/>
          <w:color w:val="333333"/>
          <w:sz w:val="24"/>
          <w:szCs w:val="24"/>
          <w:lang w:eastAsia="ru-RU"/>
        </w:rPr>
      </w:pPr>
    </w:p>
    <w:p w:rsidR="004D5CCB" w:rsidRPr="004D5CCB" w:rsidRDefault="004D5CCB" w:rsidP="004D5CCB">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D5CCB">
        <w:rPr>
          <w:rFonts w:ascii="Times New Roman" w:eastAsia="Times New Roman" w:hAnsi="Times New Roman" w:cs="Times New Roman"/>
          <w:b/>
          <w:bCs/>
          <w:color w:val="000000"/>
          <w:sz w:val="24"/>
          <w:szCs w:val="24"/>
          <w:lang w:eastAsia="ru-RU"/>
        </w:rPr>
        <w:t>Особенности транспортно-логистических процессов на различных предприятиях</w:t>
      </w:r>
    </w:p>
    <w:p w:rsidR="004D5CCB" w:rsidRPr="004D5CCB" w:rsidRDefault="004D5CCB" w:rsidP="004D5CCB">
      <w:pPr>
        <w:spacing w:after="0" w:line="240" w:lineRule="auto"/>
        <w:jc w:val="center"/>
        <w:rPr>
          <w:rFonts w:ascii="Times New Roman" w:eastAsia="Calibri" w:hAnsi="Times New Roman" w:cs="Times New Roman"/>
          <w:sz w:val="24"/>
          <w:szCs w:val="24"/>
        </w:rPr>
      </w:pPr>
      <w:r w:rsidRPr="004D5CCB">
        <w:rPr>
          <w:rFonts w:ascii="Times New Roman" w:eastAsia="Calibri" w:hAnsi="Times New Roman" w:cs="Times New Roman"/>
          <w:sz w:val="24"/>
          <w:szCs w:val="24"/>
        </w:rPr>
        <w:t>Хитяева Кристина Владимировна, магистрант</w:t>
      </w:r>
    </w:p>
    <w:p w:rsidR="004D5CCB" w:rsidRPr="004D5CCB" w:rsidRDefault="004D5CCB" w:rsidP="004D5CCB">
      <w:pPr>
        <w:spacing w:after="0" w:line="240" w:lineRule="auto"/>
        <w:jc w:val="center"/>
        <w:rPr>
          <w:rFonts w:ascii="Times New Roman" w:eastAsia="Calibri" w:hAnsi="Times New Roman" w:cs="Times New Roman"/>
          <w:i/>
          <w:sz w:val="24"/>
          <w:szCs w:val="24"/>
        </w:rPr>
      </w:pPr>
      <w:r w:rsidRPr="004D5CCB">
        <w:rPr>
          <w:rFonts w:ascii="Times New Roman" w:eastAsia="Calibri" w:hAnsi="Times New Roman" w:cs="Times New Roman"/>
          <w:i/>
          <w:sz w:val="24"/>
          <w:szCs w:val="24"/>
        </w:rPr>
        <w:t>Владивостокский государственный университет экономики и сервиса Россия. Владивосток</w:t>
      </w:r>
    </w:p>
    <w:p w:rsidR="004D5CCB" w:rsidRPr="004D5CCB" w:rsidRDefault="004D5CCB" w:rsidP="004D5CCB">
      <w:pPr>
        <w:spacing w:after="0" w:line="240" w:lineRule="auto"/>
        <w:jc w:val="center"/>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E-mail: </w:t>
      </w:r>
      <w:r w:rsidRPr="004D5CCB">
        <w:rPr>
          <w:rFonts w:ascii="Times New Roman" w:eastAsia="Calibri" w:hAnsi="Times New Roman" w:cs="Times New Roman"/>
          <w:sz w:val="24"/>
          <w:szCs w:val="24"/>
          <w:lang w:val="en-US"/>
        </w:rPr>
        <w:t>kristina</w:t>
      </w:r>
      <w:r w:rsidRPr="004D5CCB">
        <w:rPr>
          <w:rFonts w:ascii="Times New Roman" w:eastAsia="Calibri" w:hAnsi="Times New Roman" w:cs="Times New Roman"/>
          <w:sz w:val="24"/>
          <w:szCs w:val="24"/>
        </w:rPr>
        <w:t>.</w:t>
      </w:r>
      <w:r w:rsidRPr="004D5CCB">
        <w:rPr>
          <w:rFonts w:ascii="Times New Roman" w:eastAsia="Calibri" w:hAnsi="Times New Roman" w:cs="Times New Roman"/>
          <w:sz w:val="24"/>
          <w:szCs w:val="24"/>
          <w:lang w:val="en-US"/>
        </w:rPr>
        <w:t>khityaeva</w:t>
      </w:r>
      <w:r w:rsidRPr="004D5CCB">
        <w:rPr>
          <w:rFonts w:ascii="Times New Roman" w:eastAsia="Calibri" w:hAnsi="Times New Roman" w:cs="Times New Roman"/>
          <w:sz w:val="24"/>
          <w:szCs w:val="24"/>
        </w:rPr>
        <w:t>@</w:t>
      </w:r>
      <w:r w:rsidRPr="004D5CCB">
        <w:rPr>
          <w:rFonts w:ascii="Times New Roman" w:eastAsia="Calibri" w:hAnsi="Times New Roman" w:cs="Times New Roman"/>
          <w:sz w:val="24"/>
          <w:szCs w:val="24"/>
          <w:lang w:val="en-US"/>
        </w:rPr>
        <w:t>mail</w:t>
      </w:r>
      <w:r w:rsidRPr="004D5CCB">
        <w:rPr>
          <w:rFonts w:ascii="Times New Roman" w:eastAsia="Calibri" w:hAnsi="Times New Roman" w:cs="Times New Roman"/>
          <w:sz w:val="24"/>
          <w:szCs w:val="24"/>
        </w:rPr>
        <w:t>.</w:t>
      </w:r>
      <w:r w:rsidRPr="004D5CCB">
        <w:rPr>
          <w:rFonts w:ascii="Times New Roman" w:eastAsia="Calibri" w:hAnsi="Times New Roman" w:cs="Times New Roman"/>
          <w:sz w:val="24"/>
          <w:szCs w:val="24"/>
          <w:lang w:val="en-US"/>
        </w:rPr>
        <w:t>ru</w:t>
      </w:r>
      <w:r w:rsidRPr="004D5CCB">
        <w:rPr>
          <w:rFonts w:ascii="Times New Roman" w:eastAsia="Calibri" w:hAnsi="Times New Roman" w:cs="Times New Roman"/>
          <w:sz w:val="24"/>
          <w:szCs w:val="24"/>
        </w:rPr>
        <w:t>; тел.: +79147319985</w:t>
      </w:r>
    </w:p>
    <w:p w:rsidR="004D5CCB" w:rsidRPr="004D5CCB" w:rsidRDefault="004D5CCB" w:rsidP="004D5CCB">
      <w:pPr>
        <w:spacing w:after="0" w:line="240" w:lineRule="auto"/>
        <w:jc w:val="center"/>
        <w:rPr>
          <w:rFonts w:ascii="Times New Roman" w:eastAsia="Calibri" w:hAnsi="Times New Roman" w:cs="Times New Roman"/>
          <w:sz w:val="24"/>
          <w:szCs w:val="24"/>
        </w:rPr>
      </w:pPr>
      <w:r w:rsidRPr="004D5CCB">
        <w:rPr>
          <w:rFonts w:ascii="Times New Roman" w:eastAsia="Calibri" w:hAnsi="Times New Roman" w:cs="Times New Roman"/>
          <w:sz w:val="24"/>
          <w:szCs w:val="24"/>
        </w:rPr>
        <w:t>ул. Гоголя, 41, г. Владивосток, Приморский край, Россия, 690014</w:t>
      </w:r>
    </w:p>
    <w:p w:rsidR="004D5CCB" w:rsidRPr="004D5CCB" w:rsidRDefault="004D5CCB" w:rsidP="004D5CCB">
      <w:pPr>
        <w:rPr>
          <w:rFonts w:ascii="Calibri" w:eastAsia="Calibri" w:hAnsi="Calibri" w:cs="Times New Roman"/>
        </w:rPr>
      </w:pP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В данной статье рассмотрены основные принципы организации логистических процессов на коммерческих предприятиях. Проанализированы отличительные параметры российского рынка логистических услуг. Перечислены объекты транспортной инфраструктуры и применение современных концепций управления ими. В статье выделены основные тенденции развития транспортно-логистической инфраструктуры предприятий и уделено внимание таким ее элементам, как складской комплекс и транспортное хозяйство. Уделено внимание зарубежным логистическим системам.</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b/>
          <w:i/>
          <w:sz w:val="24"/>
          <w:szCs w:val="24"/>
        </w:rPr>
        <w:t>Ключевые слова</w:t>
      </w:r>
      <w:r w:rsidRPr="004D5CCB">
        <w:rPr>
          <w:rFonts w:ascii="Times New Roman" w:eastAsia="Calibri" w:hAnsi="Times New Roman" w:cs="Times New Roman"/>
          <w:sz w:val="24"/>
          <w:szCs w:val="24"/>
        </w:rPr>
        <w:t>: логистическая система, бизнес-процессы, объекты логистики, эффективность перевозок, логистический центр, зарубежный опыт</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p>
    <w:p w:rsidR="004D5CCB" w:rsidRPr="004D5CCB" w:rsidRDefault="004D5CCB" w:rsidP="004D5CCB">
      <w:pPr>
        <w:spacing w:after="0" w:line="240" w:lineRule="auto"/>
        <w:ind w:firstLine="709"/>
        <w:jc w:val="center"/>
        <w:rPr>
          <w:rFonts w:ascii="Times New Roman" w:eastAsia="Calibri" w:hAnsi="Times New Roman" w:cs="Times New Roman"/>
          <w:b/>
          <w:sz w:val="24"/>
          <w:szCs w:val="24"/>
          <w:lang w:val="en-US"/>
        </w:rPr>
      </w:pPr>
      <w:r w:rsidRPr="004D5CCB">
        <w:rPr>
          <w:rFonts w:ascii="Times New Roman" w:eastAsia="Calibri" w:hAnsi="Times New Roman" w:cs="Times New Roman"/>
          <w:b/>
          <w:sz w:val="24"/>
          <w:szCs w:val="24"/>
          <w:lang w:val="en-US"/>
        </w:rPr>
        <w:t>Features of transport and logistics processes at various enterprises</w:t>
      </w:r>
    </w:p>
    <w:p w:rsidR="004D5CCB" w:rsidRPr="004D5CCB" w:rsidRDefault="004D5CCB" w:rsidP="004D5CCB">
      <w:pPr>
        <w:spacing w:after="0" w:line="240" w:lineRule="auto"/>
        <w:ind w:firstLine="709"/>
        <w:jc w:val="both"/>
        <w:rPr>
          <w:rFonts w:ascii="Times New Roman" w:eastAsia="Calibri" w:hAnsi="Times New Roman" w:cs="Times New Roman"/>
          <w:sz w:val="24"/>
          <w:szCs w:val="24"/>
          <w:lang w:val="en-US"/>
        </w:rPr>
      </w:pPr>
    </w:p>
    <w:p w:rsidR="004D5CCB" w:rsidRPr="004D5CCB" w:rsidRDefault="004D5CCB" w:rsidP="004D5CCB">
      <w:pPr>
        <w:spacing w:after="0" w:line="240" w:lineRule="auto"/>
        <w:ind w:firstLine="709"/>
        <w:jc w:val="both"/>
        <w:rPr>
          <w:rFonts w:ascii="Times New Roman" w:eastAsia="Calibri" w:hAnsi="Times New Roman" w:cs="Times New Roman"/>
          <w:sz w:val="24"/>
          <w:szCs w:val="24"/>
          <w:lang w:val="en-US"/>
        </w:rPr>
      </w:pPr>
      <w:r w:rsidRPr="004D5CCB">
        <w:rPr>
          <w:rFonts w:ascii="Times New Roman" w:eastAsia="Calibri" w:hAnsi="Times New Roman" w:cs="Times New Roman"/>
          <w:sz w:val="24"/>
          <w:szCs w:val="24"/>
          <w:lang w:val="en-US"/>
        </w:rPr>
        <w:t>This article discusses the basic principles of organizing logistics processes in commercial enterprises. The distinctive parameters of the Russian market of logistics services are analyzed. The objects of transport infrastructure and the application of modern concepts for managing them are listed. The article highlights the main trends in the development of transport and logistics infrastructure of enterprises and pays attention to such elements as a warehouse complex and transport facilities. Attention is paid to foreign logistics systems.</w:t>
      </w:r>
    </w:p>
    <w:p w:rsidR="004D5CCB" w:rsidRPr="004D5CCB" w:rsidRDefault="004D5CCB" w:rsidP="004D5CCB">
      <w:pPr>
        <w:spacing w:after="0" w:line="240" w:lineRule="auto"/>
        <w:ind w:firstLine="709"/>
        <w:jc w:val="both"/>
        <w:rPr>
          <w:rFonts w:ascii="Times New Roman" w:eastAsia="Calibri" w:hAnsi="Times New Roman" w:cs="Times New Roman"/>
          <w:sz w:val="24"/>
          <w:szCs w:val="24"/>
          <w:lang w:val="en-US"/>
        </w:rPr>
      </w:pPr>
    </w:p>
    <w:p w:rsidR="004D5CCB" w:rsidRPr="004D5CCB" w:rsidRDefault="004D5CCB" w:rsidP="004D5CCB">
      <w:pPr>
        <w:spacing w:after="0" w:line="240" w:lineRule="auto"/>
        <w:ind w:firstLine="709"/>
        <w:jc w:val="both"/>
        <w:rPr>
          <w:rFonts w:ascii="Times New Roman" w:eastAsia="Calibri" w:hAnsi="Times New Roman" w:cs="Times New Roman"/>
          <w:sz w:val="24"/>
          <w:szCs w:val="24"/>
          <w:lang w:val="en-US"/>
        </w:rPr>
      </w:pPr>
      <w:r w:rsidRPr="004D5CCB">
        <w:rPr>
          <w:rFonts w:ascii="Times New Roman" w:eastAsia="Calibri" w:hAnsi="Times New Roman" w:cs="Times New Roman"/>
          <w:b/>
          <w:sz w:val="24"/>
          <w:szCs w:val="24"/>
          <w:lang w:val="en-US"/>
        </w:rPr>
        <w:t xml:space="preserve">Keywords: </w:t>
      </w:r>
      <w:r w:rsidRPr="004D5CCB">
        <w:rPr>
          <w:rFonts w:ascii="Times New Roman" w:eastAsia="Calibri" w:hAnsi="Times New Roman" w:cs="Times New Roman"/>
          <w:sz w:val="24"/>
          <w:szCs w:val="24"/>
          <w:lang w:val="en-US"/>
        </w:rPr>
        <w:t>logistics system, business processes, logistics facilities, transport efficiency, logistics center, foreign experience</w:t>
      </w:r>
    </w:p>
    <w:p w:rsidR="004D5CCB" w:rsidRPr="004D5CCB" w:rsidRDefault="004D5CCB" w:rsidP="004D5CCB">
      <w:pPr>
        <w:spacing w:after="0" w:line="240" w:lineRule="auto"/>
        <w:ind w:firstLine="709"/>
        <w:jc w:val="both"/>
        <w:rPr>
          <w:rFonts w:ascii="Times New Roman" w:eastAsia="Calibri" w:hAnsi="Times New Roman" w:cs="Times New Roman"/>
          <w:sz w:val="24"/>
          <w:szCs w:val="24"/>
          <w:lang w:val="en-US"/>
        </w:rPr>
      </w:pP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Отраслевая перестройка экономики влияет на изменение потребности в транспортных услугах и смену его функциональных характеристик. При доминировании промышленного производства транспорт осуществляет обширные снабженческо-сбытовые перевозки производственно-технологической направленности. При развитии сферы услуг и торговли возрастают распределительные (дистрибуционные) перевозки.</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На сегодняшний день в бизнес-процессе формирования транспортно-логистической инфраструктуры осуществляется оптимизация материальных и сопутствующих информационных, финансовых, сервисных потоков, а приоритетным является не выпускаемый продукт, а процесс его выпуска. Современные направления формирования логистической инфраструктуры как отечественных, так и иностранных предприятий сложились в результате длительного развития всей отрасли логистики.</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Отечественный рынок логистических услуг в сфере транспортировки товаров в настоящее время демонстрирует позитивные экономические тенденции развития. Так, по данным Росстата в 2017 г. объем коммерческих перевозок грузов в РФ возрос на 3,1%, объем грузооборота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на 6,2% по сравнению с предыдущим годом. За первые шесть месяцев 2018 г. прирост данных показателей составил соответственно 2,4% и 3,7% [3].</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Российский рынок логистических услуг отличается по ряду параметров: отсутствие диверсифицированной структуры, что позволяет сделать вывод о сравнительной неразвитости транспортно-логистического обслуживания; низкий уровень аутсорсинга, который иллюстрирует недостаточное внимание руководства предприятий к процессам данного вида, недооценка влияния логистики на бизнес.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Функционирование отечественной экономики в условиях рынка серьезно повышают актуальность внедрения и развития транспортно-логистической системы как на уровне национальной экономики в целом, так и на микроэкономическом уровне.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На уровне отдельного предприятия (компании) совершенствование логистической системы обеспечивает снижение себестоимости путем значительного сокращения временных, материальных и финансовых затрат, достижения бесперебойности материалопотоков, повышения их надежности и качества. Финансовыми результатами развития логистической системы становятся крупная экономия ресурсов и повышение эффективности бизнеса в целом.</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В силу этого логистическая составляющая становится основополагающей в повышении конкурентоспособности предприятия и разработке его экономической стратегии. Логистическая система представляет собой структурированную экономическую систему, состоящую из взаимосвязанных элементов, представленных структурными подразделениями фирмы, поставщиками, потребителями, логистическими посредниками, объединенных общим управлением материальными и сопутствующими потоками.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Для реализации вышеописанных бизнес-процессов на современных предприятиях большое внимание уделяется выбору объектов транспортной инфраструктуры и применению современных концепций управления ими [4].</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Объекты складского и транспортного хозяйства являются основополагающими на предприятиях при формировании их инфраструктуры. Перемещение предметов потребления из сферы производства в сферу потребления невозможно без образования в определенных местах необходимых товарных запасов. Эта функция выполняется складом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устройством, предназначенным для приема и хранения материальных и технических ресурсов для различных целей, подготовки их к потреблению продукции (производственных товаров) и их продажи через дистрибьюторскую сеть (потребителю или предоставление их потребителям в плановом порядке или по заказам). Складские помещения формируют материально-техническую базу транспортно-логистической инфраструктуры предприятия, а также могут выступать в роли самостоятельных торговых предприятий.</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Транспортный парк также играет важную роль в формировании транспортно-логистической инфраструктуры современных предприятий. В особенности это затрагивает организации, занимающиеся внешнеторговой деятельностью. Движение товаров и материальных ценностей через границу и по большей степени на дальние расстояния зависит от эффективной и оптимизированной транспортной инфраструктуры.</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Транспорт как одна из важнейших инфраструктур обеспечивает торговый процесс между хозяйствующими субъектами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поставщиками и потребителями. В свою очередь, транспорт логистически участвует в обороте производства материалов на конкретных промышленных предприятиях, в строительных и коммерческих посреднических организациях, в распределении между складскими территориями и таможенными терминалами [2].</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Основные направления формирования логистической инфраструктуры в рамках транспортного хозяйства заключаются в обеспечении бесперебойности движения материальных потоков и оптимизации транспортных расходов. Источниками повышенного внимания по данным направлениям будут являться: управление отделами закупок и сбыта, минимизация сопутствующих им расходов по содержанию транспортного парка. Успешной реализацией поставленных задач перед транспортным хозяйством как объектом инфраструктуры будет-достижение низкой себестоимости перевозок и высокой производительности труда подвижного состава.</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Эффективная логистическая система позволяет не только оптимизировать производственный процесс, тем самым снижая себестоимость продукции, но и быстро адаптироваться к изменениям внешней среды. Логистика представляет собой род деятельности, направленный на управление материальными, информационными и человеческими потоками с целью их оптимизации (минимизации затрат). Современная логистика ставит перед собой задачу построения эффективных систем с оптимальными параметрами продукта на выходе.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В современных условиях существует ряд ограничений, которые не позволяют отечественным предприятием в полной мере использовать логистические принципы в собственной деятельности, к ним можно отнести следующие: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 нехватка квалифицированных кадров в этой области;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 отсутствия у руководителей опыта построения деятельности предприятия как логистической системы;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 физическая и моральная изношенность имущественного комплекса предприятий;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 использование устаревших технологий производства продукции;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 низкий уровень коммуникаций между отдельными элементами предприятия как логистической системы;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использование несовременных систем складирования и хранения продукции и комплектующих [1].</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Транспортно-логистическое направление в деятельности коммерческих структур функционирует посредством выполнения конкретных операций с грузооборотом: погрузка, разгрузка, фасовка, упаковка, перемещение, складирование складских запасов. Временные и трудовые затраты на выполнение тех или иных видов работ по конкретным операциям, необходимо рассчитывать за определенный период времени и представлять в виде звена анализируемой операции в потоковом процессе.</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Эффективное развитие транспортно-логистического направления субъектов коммерческой деятельности должно основываться на оптимальном соотношении между транспортными затратами и логистическими издержками, повышением результативности данных субъектов коммерческой деятельности и качеством обслуживания на протяжении всей цепочки до конечных потребителей. Цели и задачи элементов диктуются общими целями организации, бизнеса или внешними факторами.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Наиболее современными логистическими системами традиционно обладают экономически развитые страны мира: Германия, Швеция, Бельгия, Австрия, Япония, которые занимают лидирующее положение в рейтинге индекса LPI (Logistics Performance Index). Российская транспортно-логистическая система по используемым критериям оценки в настоящее время значительно отстает от лидеров рейтинга [5].</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Реализуемые в последние годы определенные мероприятия, прежде всего на макроуровне, пока не позволили полностью исправить сложившееся положение. Благодаря увеличению государственного финансирования развития дорожной сети, вовлечению средств региональных бюджетов и частных инвесторов в инфраструктурные проекты, модернизации почтовой службы решаются первостепенные проблемы транспортного обеспечения, повышения скорости и надежности перевозок, снижения затрат, однако многие задачи пока остаются не выполненными.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Анализ зарубежного опыта и его адаптация к российским условиям становятся важными инструментами повышения эффективности и развития отечественной транспортно-логистической системы. Перенимая зарубежный опыт и полученные достижения выстраивания логистических систем, следует учитывать присущие этим системам индивидуальность и недостатки, а также общие и конкретные экономические, политические, географические и социальные особенности того или иного региона: уровень экономического развития, концентрации производства, специализации и монополизации, параметры технико-технологического развития и другие.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Существенное влияние на состав и конфигурацию транспортно-логистической системы оказывают имеющиеся в данный период экономические потребности рынка: необходимость повышения скорости перевозок, расширение рынка сбыта или ассортимента, развитие системы постпродажного обслуживания, расширение набора и повышение качества оказываемых услуг и др., требующие дальнейшей модернизации транспортного и складского хозяйств, унификации и комплексного выполнения операций.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Одним из выявляемых за рубежом наиболее значимых направлений повышения эффективности перевозок, представляющих интерес и для российских условий, является развитие технологии смешанных (мультимодальных) и интермодальных контейнерных перевозок. За последнее десятилетие объем таких перевозок экономически развитых стран мира, в том числе европейских стран, Японии и США, увеличился более чем на 50%.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В случае мультимодальных перевозок конкретный тип модели определяется с учетом конкретных характеристик перевозки: характера, объема и стоимости груза, направлений и дальности перевозок, установленных сроков доставки, обеспеченности подъездными путями и т.п. Схемы транспортировки предусматривают использование преимущественно железнодорожного и автомобильного транспорта как отдельно, так и в сочетании друг с другом. Например, в виде прямой железнодорожной перевозки в объеме железнодорожного вагона или мелкими партиями; прямой автомобильной перевозки или комбинированной.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В европейских странах, принимая во внимание значительный объем рынка, расширение и повышение качества мультимодальных грузоперевозок происходит, в том числе, за счет создания транспортно-логистических центров (ТЛЦ), объединяющих и увязывающих друг с другом изначально самостоятельные операции по транспортировке, складированию, хранению и переработке и способствующих заметному повышению уровня сервиса. Параллельно с международными логистическими центрами функционируют региональные распределительные центры (РРЦ), предназначенные для сбора грузов и их доставки автотранспортом до пунктов перегрузки на магистральный транспорт; выполнение погрузочных и разгрузочных работ; промежуточное складирование; подготовку тары, упаковку и пакетирование; документарное оформление перевозок [5].</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Дальнейшее усовершенствование транспортно-логистических схем предполагает увязку создаваемых ТЛЦ с различными видами транспорта; совмещение автомобильно-железнодорожных и автомобильно-водных терминалов с объектами технического обслуживания, ремонта, хранилищами и базами. С целью развития транзитного потенциала территории и сети транзитных перевозок создаются рассеивающие ТЛЦ. В частности, такие центры были открыты на границах Нидерландов, Бельгии и Испании с сопредельными странами. Наряду с находящимися на границах логистическими центрами, некоторые страны развивают грузовые терминалы меньших размеров в глубине своей территории, ориентируя их на способствующие развитию транспортной и логистической деятельности объекты. </w:t>
      </w:r>
    </w:p>
    <w:p w:rsidR="004D5CCB" w:rsidRPr="004D5CCB" w:rsidRDefault="004D5CCB" w:rsidP="004D5CCB">
      <w:pPr>
        <w:spacing w:after="0" w:line="240" w:lineRule="auto"/>
        <w:ind w:firstLine="709"/>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Современные информационные технологии существенно сокращают затраты и способствуют получению эффективной, функционально-согласованной и технологически рациональной системы контроля. К числу перспективных трендов рынка транспортной логистики в формате его взаимодействия с предприятиями торговли можно отнести активное применение LTLсервиса (less than truckload), то есть автомобильных перевозок товаров по технологии сборных грузов.</w:t>
      </w:r>
    </w:p>
    <w:p w:rsidR="004D5CCB" w:rsidRPr="004D5CCB" w:rsidRDefault="004D5CCB" w:rsidP="004D5CCB">
      <w:pPr>
        <w:spacing w:after="0" w:line="240" w:lineRule="auto"/>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___________________________________________</w:t>
      </w:r>
    </w:p>
    <w:p w:rsidR="004D5CCB" w:rsidRPr="004D5CCB" w:rsidRDefault="004D5CCB" w:rsidP="004D5CCB">
      <w:pPr>
        <w:numPr>
          <w:ilvl w:val="0"/>
          <w:numId w:val="2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 xml:space="preserve">Давлеткиреева Л.З. Проблемы транспортной логистики на предприятии // Международный журнал экспериментального образования.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2016.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 12-3. </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 xml:space="preserve"> C. 362</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366.</w:t>
      </w:r>
    </w:p>
    <w:p w:rsidR="004D5CCB" w:rsidRPr="004D5CCB" w:rsidRDefault="004D5CCB" w:rsidP="004D5CCB">
      <w:pPr>
        <w:numPr>
          <w:ilvl w:val="0"/>
          <w:numId w:val="2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Кузнецова М.Н., Закорецкая О.С. Управление транспортом: макро- и микроаспекты // Проблемы современной экономики. - 2017. - № 3. - С. 145</w:t>
      </w:r>
      <w:r w:rsidR="00957E52">
        <w:rPr>
          <w:rFonts w:ascii="Times New Roman" w:eastAsia="Calibri" w:hAnsi="Times New Roman" w:cs="Times New Roman"/>
          <w:sz w:val="24"/>
          <w:szCs w:val="24"/>
        </w:rPr>
        <w:t>-</w:t>
      </w:r>
      <w:r w:rsidRPr="004D5CCB">
        <w:rPr>
          <w:rFonts w:ascii="Times New Roman" w:eastAsia="Calibri" w:hAnsi="Times New Roman" w:cs="Times New Roman"/>
          <w:sz w:val="24"/>
          <w:szCs w:val="24"/>
        </w:rPr>
        <w:t>149.</w:t>
      </w:r>
    </w:p>
    <w:p w:rsidR="004D5CCB" w:rsidRPr="004D5CCB" w:rsidRDefault="004D5CCB" w:rsidP="004D5CCB">
      <w:pPr>
        <w:numPr>
          <w:ilvl w:val="0"/>
          <w:numId w:val="2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Николаев Р.С. Транспортно-логистический комплекс страны в условиях структурной перестройки экономики: макроэкономические подходы к анализу эффективности // Вестник Пермского университета. Серия: Экономика. - 2018. - Т. 13. № 2 - С. 228-250.</w:t>
      </w:r>
    </w:p>
    <w:p w:rsidR="004D5CCB" w:rsidRPr="004D5CCB" w:rsidRDefault="004D5CCB" w:rsidP="004D5CCB">
      <w:pPr>
        <w:numPr>
          <w:ilvl w:val="0"/>
          <w:numId w:val="2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Шанин И.И. Алгоритм оптимизации транспортно-логистического направления в деятельности коммерческих структур // Научное обозрение. Экономические науки. - 2019. - № 3. - С. 36-41.</w:t>
      </w:r>
    </w:p>
    <w:p w:rsidR="004D5CCB" w:rsidRPr="004D5CCB" w:rsidRDefault="004D5CCB" w:rsidP="004D5CCB">
      <w:pPr>
        <w:numPr>
          <w:ilvl w:val="0"/>
          <w:numId w:val="2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4D5CCB">
        <w:rPr>
          <w:rFonts w:ascii="Times New Roman" w:eastAsia="Calibri" w:hAnsi="Times New Roman" w:cs="Times New Roman"/>
          <w:sz w:val="24"/>
          <w:szCs w:val="24"/>
        </w:rPr>
        <w:t>Шанин И.И. Развитие транспортно-логистического направления субъектов коммерческой деятельности в секторах экономики // Научное обозрение. Экономические науки. - 2019. - № 2. - С. 60-65.</w:t>
      </w:r>
    </w:p>
    <w:p w:rsidR="004D5CCB" w:rsidRDefault="004D5CCB" w:rsidP="00BC75BF">
      <w:pPr>
        <w:widowControl w:val="0"/>
        <w:spacing w:after="0" w:line="240" w:lineRule="auto"/>
        <w:rPr>
          <w:rFonts w:ascii="Times New Roman" w:eastAsia="Calibri" w:hAnsi="Times New Roman" w:cs="Times New Roman"/>
          <w:bCs/>
          <w:iCs/>
          <w:sz w:val="24"/>
          <w:szCs w:val="24"/>
          <w:lang w:val="en-US"/>
        </w:rPr>
      </w:pPr>
    </w:p>
    <w:p w:rsidR="007D5475" w:rsidRDefault="007D5475" w:rsidP="00BC75BF">
      <w:pPr>
        <w:widowControl w:val="0"/>
        <w:spacing w:after="0" w:line="240" w:lineRule="auto"/>
        <w:rPr>
          <w:rFonts w:ascii="Times New Roman" w:eastAsia="Calibri" w:hAnsi="Times New Roman" w:cs="Times New Roman"/>
          <w:bCs/>
          <w:iCs/>
          <w:sz w:val="24"/>
          <w:szCs w:val="24"/>
          <w:lang w:val="en-US"/>
        </w:rPr>
      </w:pPr>
    </w:p>
    <w:p w:rsidR="007D5475" w:rsidRPr="007D5475" w:rsidRDefault="007D5475" w:rsidP="007D5475">
      <w:pPr>
        <w:widowControl w:val="0"/>
        <w:spacing w:after="0" w:line="240" w:lineRule="auto"/>
        <w:rPr>
          <w:rFonts w:ascii="Times New Roman" w:eastAsia="Calibri" w:hAnsi="Times New Roman" w:cs="Times New Roman"/>
          <w:iCs/>
          <w:sz w:val="24"/>
          <w:szCs w:val="24"/>
        </w:rPr>
      </w:pPr>
      <w:bookmarkStart w:id="2" w:name="_Hlk20051399"/>
      <w:r w:rsidRPr="007D5475">
        <w:rPr>
          <w:rFonts w:ascii="Times New Roman" w:eastAsia="Calibri" w:hAnsi="Times New Roman" w:cs="Times New Roman"/>
          <w:iCs/>
          <w:sz w:val="24"/>
          <w:szCs w:val="24"/>
        </w:rPr>
        <w:t>Рубрика: Товароведение</w:t>
      </w:r>
    </w:p>
    <w:p w:rsidR="007D5475" w:rsidRPr="007D5475" w:rsidRDefault="007D5475" w:rsidP="007D5475">
      <w:pPr>
        <w:widowControl w:val="0"/>
        <w:spacing w:after="0" w:line="240" w:lineRule="auto"/>
        <w:rPr>
          <w:rFonts w:ascii="Times New Roman" w:eastAsia="Calibri" w:hAnsi="Times New Roman" w:cs="Times New Roman"/>
          <w:iCs/>
          <w:sz w:val="24"/>
          <w:szCs w:val="24"/>
        </w:rPr>
      </w:pPr>
      <w:r w:rsidRPr="007D5475">
        <w:rPr>
          <w:rFonts w:ascii="Times New Roman" w:eastAsia="Calibri" w:hAnsi="Times New Roman" w:cs="Times New Roman"/>
          <w:iCs/>
          <w:sz w:val="24"/>
          <w:szCs w:val="24"/>
        </w:rPr>
        <w:t xml:space="preserve">УДК </w:t>
      </w:r>
      <w:hyperlink r:id="rId66" w:history="1">
        <w:r w:rsidRPr="007D5475">
          <w:rPr>
            <w:rFonts w:ascii="Times New Roman" w:eastAsia="Calibri" w:hAnsi="Times New Roman" w:cs="Times New Roman"/>
            <w:iCs/>
            <w:sz w:val="24"/>
            <w:szCs w:val="24"/>
          </w:rPr>
          <w:t>663.93</w:t>
        </w:r>
      </w:hyperlink>
    </w:p>
    <w:p w:rsidR="007D5475" w:rsidRPr="007D5475" w:rsidRDefault="007D5475" w:rsidP="007D5475">
      <w:pPr>
        <w:widowControl w:val="0"/>
        <w:spacing w:after="0" w:line="240" w:lineRule="auto"/>
        <w:rPr>
          <w:rFonts w:ascii="Times New Roman" w:eastAsia="Calibri" w:hAnsi="Times New Roman" w:cs="Times New Roman"/>
          <w:iCs/>
          <w:sz w:val="24"/>
          <w:szCs w:val="24"/>
        </w:rPr>
      </w:pPr>
    </w:p>
    <w:p w:rsidR="007D5475" w:rsidRPr="007D5475" w:rsidRDefault="007D5475" w:rsidP="007D5475">
      <w:pPr>
        <w:widowControl w:val="0"/>
        <w:spacing w:after="0" w:line="240" w:lineRule="auto"/>
        <w:jc w:val="center"/>
        <w:rPr>
          <w:rFonts w:ascii="Times New Roman" w:eastAsia="Calibri" w:hAnsi="Times New Roman" w:cs="Times New Roman"/>
          <w:b/>
          <w:bCs/>
          <w:iCs/>
          <w:sz w:val="24"/>
          <w:szCs w:val="24"/>
        </w:rPr>
      </w:pPr>
      <w:r w:rsidRPr="007D5475">
        <w:rPr>
          <w:rFonts w:ascii="Times New Roman" w:eastAsia="Calibri" w:hAnsi="Times New Roman" w:cs="Times New Roman"/>
          <w:b/>
          <w:bCs/>
          <w:iCs/>
          <w:sz w:val="24"/>
          <w:szCs w:val="24"/>
        </w:rPr>
        <w:t xml:space="preserve">Характеристика ассортимента и потребительских свойств кофе растворимого, </w:t>
      </w:r>
    </w:p>
    <w:p w:rsidR="007D5475" w:rsidRPr="007D5475" w:rsidRDefault="007D5475" w:rsidP="007D5475">
      <w:pPr>
        <w:widowControl w:val="0"/>
        <w:spacing w:after="0" w:line="240" w:lineRule="auto"/>
        <w:jc w:val="center"/>
        <w:rPr>
          <w:rFonts w:ascii="Times New Roman" w:eastAsia="Calibri" w:hAnsi="Times New Roman" w:cs="Times New Roman"/>
          <w:b/>
          <w:bCs/>
          <w:iCs/>
          <w:sz w:val="24"/>
          <w:szCs w:val="24"/>
        </w:rPr>
      </w:pPr>
      <w:r w:rsidRPr="007D5475">
        <w:rPr>
          <w:rFonts w:ascii="Times New Roman" w:eastAsia="Calibri" w:hAnsi="Times New Roman" w:cs="Times New Roman"/>
          <w:b/>
          <w:bCs/>
          <w:iCs/>
          <w:sz w:val="24"/>
          <w:szCs w:val="24"/>
        </w:rPr>
        <w:t>реализуемого в торговой сети г. Владивостока</w:t>
      </w:r>
    </w:p>
    <w:p w:rsidR="007D5475" w:rsidRPr="007D5475" w:rsidRDefault="007D5475" w:rsidP="007D5475">
      <w:pPr>
        <w:widowControl w:val="0"/>
        <w:spacing w:after="0" w:line="240" w:lineRule="auto"/>
        <w:jc w:val="center"/>
        <w:rPr>
          <w:rFonts w:ascii="Times New Roman" w:eastAsia="Calibri" w:hAnsi="Times New Roman" w:cs="Times New Roman"/>
          <w:iCs/>
          <w:sz w:val="24"/>
          <w:szCs w:val="24"/>
        </w:rPr>
      </w:pPr>
      <w:r w:rsidRPr="007D5475">
        <w:rPr>
          <w:rFonts w:ascii="Times New Roman" w:eastAsia="Calibri" w:hAnsi="Times New Roman" w:cs="Times New Roman"/>
          <w:iCs/>
          <w:sz w:val="24"/>
          <w:szCs w:val="24"/>
        </w:rPr>
        <w:t>Юшкина Анастасия Константиновна, магистрант</w:t>
      </w:r>
    </w:p>
    <w:p w:rsidR="007D5475" w:rsidRPr="007D5475" w:rsidRDefault="007D5475" w:rsidP="007D5475">
      <w:pPr>
        <w:widowControl w:val="0"/>
        <w:spacing w:after="0" w:line="240" w:lineRule="auto"/>
        <w:jc w:val="center"/>
        <w:rPr>
          <w:rFonts w:ascii="Times New Roman" w:eastAsia="Calibri" w:hAnsi="Times New Roman" w:cs="Times New Roman"/>
          <w:iCs/>
          <w:sz w:val="24"/>
          <w:szCs w:val="24"/>
        </w:rPr>
      </w:pPr>
      <w:r w:rsidRPr="007D5475">
        <w:rPr>
          <w:rFonts w:ascii="Times New Roman" w:eastAsia="Calibri" w:hAnsi="Times New Roman" w:cs="Times New Roman"/>
          <w:iCs/>
          <w:sz w:val="24"/>
          <w:szCs w:val="24"/>
        </w:rPr>
        <w:t>Коршенко Людмила Олеговна, преподаватель</w:t>
      </w:r>
    </w:p>
    <w:p w:rsidR="007D5475" w:rsidRPr="007D5475" w:rsidRDefault="007D5475" w:rsidP="007D5475">
      <w:pPr>
        <w:widowControl w:val="0"/>
        <w:spacing w:after="0" w:line="240" w:lineRule="auto"/>
        <w:jc w:val="center"/>
        <w:rPr>
          <w:rFonts w:ascii="Times New Roman" w:eastAsia="Calibri" w:hAnsi="Times New Roman" w:cs="Times New Roman"/>
          <w:i/>
          <w:sz w:val="24"/>
          <w:szCs w:val="24"/>
        </w:rPr>
      </w:pPr>
      <w:r w:rsidRPr="007D5475">
        <w:rPr>
          <w:rFonts w:ascii="Times New Roman" w:eastAsia="Calibri" w:hAnsi="Times New Roman" w:cs="Times New Roman"/>
          <w:i/>
          <w:sz w:val="24"/>
          <w:szCs w:val="24"/>
        </w:rPr>
        <w:t>Дальневосточный федеральный университет</w:t>
      </w:r>
    </w:p>
    <w:p w:rsidR="007D5475" w:rsidRPr="007D5475" w:rsidRDefault="007D5475" w:rsidP="007D5475">
      <w:pPr>
        <w:widowControl w:val="0"/>
        <w:spacing w:after="0" w:line="240" w:lineRule="auto"/>
        <w:jc w:val="center"/>
        <w:rPr>
          <w:rFonts w:ascii="Times New Roman" w:eastAsia="Calibri" w:hAnsi="Times New Roman" w:cs="Times New Roman"/>
          <w:i/>
          <w:sz w:val="24"/>
          <w:szCs w:val="24"/>
        </w:rPr>
      </w:pPr>
      <w:r w:rsidRPr="007D5475">
        <w:rPr>
          <w:rFonts w:ascii="Times New Roman" w:eastAsia="Calibri" w:hAnsi="Times New Roman" w:cs="Times New Roman"/>
          <w:i/>
          <w:sz w:val="24"/>
          <w:szCs w:val="24"/>
        </w:rPr>
        <w:t>Россия, Владивосток</w:t>
      </w:r>
    </w:p>
    <w:p w:rsidR="007D5475" w:rsidRPr="007D5475" w:rsidRDefault="007D5475" w:rsidP="007D5475">
      <w:pPr>
        <w:widowControl w:val="0"/>
        <w:spacing w:after="0" w:line="240" w:lineRule="auto"/>
        <w:jc w:val="center"/>
        <w:rPr>
          <w:rFonts w:ascii="Times New Roman" w:eastAsia="Calibri" w:hAnsi="Times New Roman" w:cs="Times New Roman"/>
          <w:iCs/>
          <w:sz w:val="24"/>
          <w:szCs w:val="24"/>
        </w:rPr>
      </w:pPr>
      <w:r w:rsidRPr="007D5475">
        <w:rPr>
          <w:rFonts w:ascii="Times New Roman" w:eastAsia="Calibri" w:hAnsi="Times New Roman" w:cs="Times New Roman"/>
          <w:iCs/>
          <w:sz w:val="24"/>
          <w:szCs w:val="24"/>
          <w:lang w:val="en-US"/>
        </w:rPr>
        <w:t>E</w:t>
      </w:r>
      <w:r w:rsidRPr="007D5475">
        <w:rPr>
          <w:rFonts w:ascii="Times New Roman" w:eastAsia="Calibri" w:hAnsi="Times New Roman" w:cs="Times New Roman"/>
          <w:iCs/>
          <w:sz w:val="24"/>
          <w:szCs w:val="24"/>
        </w:rPr>
        <w:t>-</w:t>
      </w:r>
      <w:r w:rsidRPr="007D5475">
        <w:rPr>
          <w:rFonts w:ascii="Times New Roman" w:eastAsia="Calibri" w:hAnsi="Times New Roman" w:cs="Times New Roman"/>
          <w:iCs/>
          <w:sz w:val="24"/>
          <w:szCs w:val="24"/>
          <w:lang w:val="en-US"/>
        </w:rPr>
        <w:t>mail</w:t>
      </w:r>
      <w:r w:rsidRPr="007D5475">
        <w:rPr>
          <w:rFonts w:ascii="Times New Roman" w:eastAsia="Calibri" w:hAnsi="Times New Roman" w:cs="Times New Roman"/>
          <w:iCs/>
          <w:sz w:val="24"/>
          <w:szCs w:val="24"/>
        </w:rPr>
        <w:t xml:space="preserve">: </w:t>
      </w:r>
      <w:r w:rsidRPr="007D5475">
        <w:rPr>
          <w:rFonts w:ascii="Times New Roman" w:eastAsia="Calibri" w:hAnsi="Times New Roman" w:cs="Times New Roman"/>
          <w:iCs/>
          <w:sz w:val="24"/>
          <w:szCs w:val="24"/>
          <w:lang w:val="en-US"/>
        </w:rPr>
        <w:t>iushkina</w:t>
      </w:r>
      <w:r w:rsidRPr="007D5475">
        <w:rPr>
          <w:rFonts w:ascii="Times New Roman" w:eastAsia="Calibri" w:hAnsi="Times New Roman" w:cs="Times New Roman"/>
          <w:iCs/>
          <w:sz w:val="24"/>
          <w:szCs w:val="24"/>
        </w:rPr>
        <w:t>.</w:t>
      </w:r>
      <w:r w:rsidRPr="007D5475">
        <w:rPr>
          <w:rFonts w:ascii="Times New Roman" w:eastAsia="Calibri" w:hAnsi="Times New Roman" w:cs="Times New Roman"/>
          <w:iCs/>
          <w:sz w:val="24"/>
          <w:szCs w:val="24"/>
          <w:lang w:val="en-US"/>
        </w:rPr>
        <w:t>ak</w:t>
      </w:r>
      <w:r w:rsidRPr="007D5475">
        <w:rPr>
          <w:rFonts w:ascii="Times New Roman" w:eastAsia="Calibri" w:hAnsi="Times New Roman" w:cs="Times New Roman"/>
          <w:iCs/>
          <w:sz w:val="24"/>
          <w:szCs w:val="24"/>
        </w:rPr>
        <w:t>@</w:t>
      </w:r>
      <w:r w:rsidRPr="007D5475">
        <w:rPr>
          <w:rFonts w:ascii="Times New Roman" w:eastAsia="Calibri" w:hAnsi="Times New Roman" w:cs="Times New Roman"/>
          <w:iCs/>
          <w:sz w:val="24"/>
          <w:szCs w:val="24"/>
          <w:lang w:val="en-US"/>
        </w:rPr>
        <w:t>students</w:t>
      </w:r>
      <w:r w:rsidRPr="007D5475">
        <w:rPr>
          <w:rFonts w:ascii="Times New Roman" w:eastAsia="Calibri" w:hAnsi="Times New Roman" w:cs="Times New Roman"/>
          <w:iCs/>
          <w:sz w:val="24"/>
          <w:szCs w:val="24"/>
        </w:rPr>
        <w:t>.</w:t>
      </w:r>
      <w:r w:rsidRPr="007D5475">
        <w:rPr>
          <w:rFonts w:ascii="Times New Roman" w:eastAsia="Calibri" w:hAnsi="Times New Roman" w:cs="Times New Roman"/>
          <w:iCs/>
          <w:sz w:val="24"/>
          <w:szCs w:val="24"/>
          <w:lang w:val="en-US"/>
        </w:rPr>
        <w:t>dvfu</w:t>
      </w:r>
      <w:r w:rsidRPr="007D5475">
        <w:rPr>
          <w:rFonts w:ascii="Times New Roman" w:eastAsia="Calibri" w:hAnsi="Times New Roman" w:cs="Times New Roman"/>
          <w:iCs/>
          <w:sz w:val="24"/>
          <w:szCs w:val="24"/>
        </w:rPr>
        <w:t>.</w:t>
      </w:r>
      <w:r w:rsidRPr="007D5475">
        <w:rPr>
          <w:rFonts w:ascii="Times New Roman" w:eastAsia="Calibri" w:hAnsi="Times New Roman" w:cs="Times New Roman"/>
          <w:iCs/>
          <w:sz w:val="24"/>
          <w:szCs w:val="24"/>
          <w:lang w:val="en-US"/>
        </w:rPr>
        <w:t>ru</w:t>
      </w:r>
      <w:r w:rsidRPr="007D5475">
        <w:rPr>
          <w:rFonts w:ascii="Times New Roman" w:eastAsia="Calibri" w:hAnsi="Times New Roman" w:cs="Times New Roman"/>
          <w:iCs/>
          <w:sz w:val="24"/>
          <w:szCs w:val="24"/>
        </w:rPr>
        <w:t>; тел.: +79241237283</w:t>
      </w:r>
    </w:p>
    <w:p w:rsidR="007D5475" w:rsidRPr="007D5475" w:rsidRDefault="007D5475" w:rsidP="007D5475">
      <w:pPr>
        <w:widowControl w:val="0"/>
        <w:spacing w:after="0" w:line="240" w:lineRule="auto"/>
        <w:jc w:val="center"/>
        <w:rPr>
          <w:rFonts w:ascii="Times New Roman" w:eastAsia="Calibri" w:hAnsi="Times New Roman" w:cs="Times New Roman"/>
          <w:iCs/>
          <w:sz w:val="24"/>
          <w:szCs w:val="24"/>
        </w:rPr>
      </w:pPr>
      <w:r w:rsidRPr="007D5475">
        <w:rPr>
          <w:rFonts w:ascii="Times New Roman" w:eastAsia="Calibri" w:hAnsi="Times New Roman" w:cs="Times New Roman"/>
          <w:iCs/>
          <w:sz w:val="24"/>
          <w:szCs w:val="24"/>
        </w:rPr>
        <w:t>ул. Суханова, 8, г. Владивосток, Приморский край, Россия, 690091</w:t>
      </w:r>
    </w:p>
    <w:p w:rsidR="007D5475" w:rsidRPr="007D5475" w:rsidRDefault="007D5475" w:rsidP="007D5475">
      <w:pPr>
        <w:widowControl w:val="0"/>
        <w:spacing w:after="0" w:line="240" w:lineRule="auto"/>
        <w:jc w:val="center"/>
        <w:rPr>
          <w:rFonts w:ascii="Times New Roman" w:eastAsia="Calibri" w:hAnsi="Times New Roman" w:cs="Times New Roman"/>
          <w:iCs/>
          <w:sz w:val="24"/>
          <w:szCs w:val="24"/>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i/>
          <w:iCs/>
          <w:sz w:val="24"/>
          <w:szCs w:val="24"/>
        </w:rPr>
      </w:pPr>
      <w:r w:rsidRPr="007D5475">
        <w:rPr>
          <w:rFonts w:ascii="Times New Roman" w:eastAsia="Calibri" w:hAnsi="Times New Roman" w:cs="Times New Roman"/>
          <w:bCs/>
          <w:i/>
          <w:iCs/>
          <w:sz w:val="24"/>
          <w:szCs w:val="24"/>
        </w:rPr>
        <w:t>В работе дана характеристика ассортимента кофе растворимого, представленного на потребительском рынке г. Владивостока, и проведена оценка его потребительских свойств путем определения уровня конкурентоспособности, что показало целесообразность более углубленного изучения влияния покупательского спроса и качественных характеристик кофе растворимого на его стоимость.</w:t>
      </w:r>
    </w:p>
    <w:p w:rsidR="007D5475" w:rsidRPr="007D5475" w:rsidRDefault="007D5475" w:rsidP="007D5475">
      <w:pPr>
        <w:widowControl w:val="0"/>
        <w:spacing w:after="0" w:line="240" w:lineRule="auto"/>
        <w:ind w:firstLine="709"/>
        <w:jc w:val="both"/>
        <w:rPr>
          <w:rFonts w:ascii="Times New Roman" w:eastAsia="Calibri" w:hAnsi="Times New Roman" w:cs="Times New Roman"/>
          <w:bCs/>
          <w:i/>
          <w:iCs/>
          <w:sz w:val="24"/>
          <w:szCs w:val="24"/>
        </w:rPr>
      </w:pPr>
      <w:r w:rsidRPr="007D5475">
        <w:rPr>
          <w:rFonts w:ascii="Times New Roman" w:eastAsia="Calibri" w:hAnsi="Times New Roman" w:cs="Times New Roman"/>
          <w:b/>
          <w:i/>
          <w:iCs/>
          <w:sz w:val="24"/>
          <w:szCs w:val="24"/>
        </w:rPr>
        <w:t>Ключевые слова и словосочетания:</w:t>
      </w:r>
      <w:r w:rsidRPr="007D5475">
        <w:rPr>
          <w:rFonts w:ascii="Times New Roman" w:eastAsia="Calibri" w:hAnsi="Times New Roman" w:cs="Times New Roman"/>
          <w:bCs/>
          <w:i/>
          <w:iCs/>
          <w:sz w:val="24"/>
          <w:szCs w:val="24"/>
        </w:rPr>
        <w:t xml:space="preserve"> кофе растворимый сублимированный, ассортимент, качество, потребительские свойства, конкурентоспособность.</w:t>
      </w:r>
    </w:p>
    <w:p w:rsidR="007D5475" w:rsidRPr="007D5475" w:rsidRDefault="007D5475" w:rsidP="007D5475">
      <w:pPr>
        <w:widowControl w:val="0"/>
        <w:spacing w:after="0" w:line="240" w:lineRule="auto"/>
        <w:jc w:val="both"/>
        <w:rPr>
          <w:rFonts w:ascii="Times New Roman" w:eastAsia="Calibri" w:hAnsi="Times New Roman" w:cs="Times New Roman"/>
          <w:bCs/>
          <w:sz w:val="24"/>
          <w:szCs w:val="24"/>
        </w:rPr>
      </w:pPr>
    </w:p>
    <w:p w:rsidR="007D5475" w:rsidRPr="007D5475" w:rsidRDefault="007D5475" w:rsidP="007D5475">
      <w:pPr>
        <w:widowControl w:val="0"/>
        <w:spacing w:after="0" w:line="240" w:lineRule="auto"/>
        <w:jc w:val="center"/>
        <w:rPr>
          <w:rFonts w:ascii="Times New Roman" w:eastAsia="Calibri" w:hAnsi="Times New Roman" w:cs="Times New Roman"/>
          <w:b/>
          <w:bCs/>
          <w:iCs/>
          <w:sz w:val="24"/>
          <w:szCs w:val="24"/>
          <w:lang w:val="en-US"/>
        </w:rPr>
      </w:pPr>
      <w:r w:rsidRPr="007D5475">
        <w:rPr>
          <w:rFonts w:ascii="Times New Roman" w:eastAsia="Calibri" w:hAnsi="Times New Roman" w:cs="Times New Roman"/>
          <w:b/>
          <w:bCs/>
          <w:iCs/>
          <w:sz w:val="24"/>
          <w:szCs w:val="24"/>
          <w:lang w:val="en-US"/>
        </w:rPr>
        <w:t xml:space="preserve">Characteristics of the range and consumer properties of instant coffee sold </w:t>
      </w:r>
    </w:p>
    <w:p w:rsidR="007D5475" w:rsidRPr="007D5475" w:rsidRDefault="007D5475" w:rsidP="007D5475">
      <w:pPr>
        <w:widowControl w:val="0"/>
        <w:spacing w:after="0" w:line="240" w:lineRule="auto"/>
        <w:jc w:val="center"/>
        <w:rPr>
          <w:rFonts w:ascii="Times New Roman" w:eastAsia="Calibri" w:hAnsi="Times New Roman" w:cs="Times New Roman"/>
          <w:b/>
          <w:bCs/>
          <w:iCs/>
          <w:sz w:val="24"/>
          <w:szCs w:val="24"/>
          <w:lang w:val="en-US"/>
        </w:rPr>
      </w:pPr>
      <w:r w:rsidRPr="007D5475">
        <w:rPr>
          <w:rFonts w:ascii="Times New Roman" w:eastAsia="Calibri" w:hAnsi="Times New Roman" w:cs="Times New Roman"/>
          <w:b/>
          <w:bCs/>
          <w:iCs/>
          <w:sz w:val="24"/>
          <w:szCs w:val="24"/>
          <w:lang w:val="en-US"/>
        </w:rPr>
        <w:t>in trading network of Vladivostok</w:t>
      </w:r>
    </w:p>
    <w:p w:rsidR="007D5475" w:rsidRPr="007D5475" w:rsidRDefault="007D5475" w:rsidP="007D5475">
      <w:pPr>
        <w:widowControl w:val="0"/>
        <w:spacing w:after="0" w:line="240" w:lineRule="auto"/>
        <w:jc w:val="center"/>
        <w:rPr>
          <w:rFonts w:ascii="Times New Roman" w:eastAsia="Calibri" w:hAnsi="Times New Roman" w:cs="Times New Roman"/>
          <w:b/>
          <w:bCs/>
          <w:iCs/>
          <w:sz w:val="24"/>
          <w:szCs w:val="24"/>
          <w:highlight w:val="yellow"/>
          <w:lang w:val="en-US"/>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i/>
          <w:iCs/>
          <w:sz w:val="24"/>
          <w:szCs w:val="24"/>
          <w:lang w:val="en-US"/>
        </w:rPr>
      </w:pPr>
      <w:r w:rsidRPr="007D5475">
        <w:rPr>
          <w:rFonts w:ascii="Times New Roman" w:eastAsia="Calibri" w:hAnsi="Times New Roman" w:cs="Times New Roman"/>
          <w:bCs/>
          <w:i/>
          <w:iCs/>
          <w:sz w:val="24"/>
          <w:szCs w:val="24"/>
          <w:lang w:val="en-US"/>
        </w:rPr>
        <w:t>The paper gives a characteristic of the rage of instant coffee sold in Vladivostok, and evaluates its consumer properties by determining the level of competitiveness. It shows the necessity of a more in-depth study of the impact of consumer demand and the qualitative characteristics of instant coffee on its price.</w:t>
      </w:r>
    </w:p>
    <w:p w:rsidR="007D5475" w:rsidRPr="007D5475" w:rsidRDefault="007D5475" w:rsidP="007D5475">
      <w:pPr>
        <w:widowControl w:val="0"/>
        <w:spacing w:after="0" w:line="240" w:lineRule="auto"/>
        <w:ind w:firstLine="709"/>
        <w:jc w:val="both"/>
        <w:rPr>
          <w:rFonts w:ascii="Times New Roman" w:eastAsia="Calibri" w:hAnsi="Times New Roman" w:cs="Times New Roman"/>
          <w:b/>
          <w:i/>
          <w:iCs/>
          <w:sz w:val="24"/>
          <w:szCs w:val="24"/>
          <w:lang w:val="en-US"/>
        </w:rPr>
      </w:pPr>
      <w:r w:rsidRPr="007D5475">
        <w:rPr>
          <w:rFonts w:ascii="Times New Roman" w:eastAsia="Calibri" w:hAnsi="Times New Roman" w:cs="Times New Roman"/>
          <w:b/>
          <w:i/>
          <w:iCs/>
          <w:sz w:val="24"/>
          <w:szCs w:val="24"/>
          <w:lang w:val="en-US"/>
        </w:rPr>
        <w:t xml:space="preserve">Keywords: </w:t>
      </w:r>
      <w:r w:rsidRPr="007D5475">
        <w:rPr>
          <w:rFonts w:ascii="Times New Roman" w:eastAsia="Calibri" w:hAnsi="Times New Roman" w:cs="Times New Roman"/>
          <w:bCs/>
          <w:i/>
          <w:iCs/>
          <w:sz w:val="24"/>
          <w:szCs w:val="24"/>
          <w:lang w:val="en-US"/>
        </w:rPr>
        <w:t>coffee, product range, quality, consumer properties, competitiveness.</w:t>
      </w:r>
    </w:p>
    <w:p w:rsidR="007D5475" w:rsidRPr="007D5475" w:rsidRDefault="007D5475" w:rsidP="007D5475">
      <w:pPr>
        <w:widowControl w:val="0"/>
        <w:spacing w:after="0" w:line="240" w:lineRule="auto"/>
        <w:jc w:val="both"/>
        <w:rPr>
          <w:rFonts w:ascii="Times New Roman" w:eastAsia="Calibri" w:hAnsi="Times New Roman" w:cs="Times New Roman"/>
          <w:bCs/>
          <w:sz w:val="24"/>
          <w:szCs w:val="24"/>
          <w:lang w:val="en-US"/>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Кофе является любимым напитком миллионов людей по всему миру. Растворимый кофе, благодаря удобству и быстроте приготовления, пользуется высоким спросом. Преимуществами растворимого кофе являются скорость его приготовления и больший срок хранения по сравнению с зерновым кофе, который вследствие испарения кофейных масел достаточно быстро теряет аромат.</w:t>
      </w: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Ассортимент кофе растворимого с каждым годом растет, что затрудняет выбор потребителей и торговых организаций при закупке данного продукта [1, 3, 4]. В связи с чем, особую значимость в условиях рыночной конкуренции имеет объективная информация о качестве реализуемой продукции, что подтверждает актуальность представленных ниже исследований.</w:t>
      </w:r>
    </w:p>
    <w:bookmarkEnd w:id="2"/>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Анализ структуры ассортимента кофе растворимого в торговой сети г. Владивостока осуществлялся по принципу выявления видового разнообразия изучаемого объекта, производителей, вида упаковки, массы и цены.</w:t>
      </w: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Выявлено, что из всех видов растворимого кофе, представленного на рынке г. Владивостока, количественно преобладает сублимированный кофе (48%), который и явился объектом дальнейших исследований. Порошкообразный и гранулированный кофе в ассортиментном перечне встречаются реже (рис. 1).</w:t>
      </w:r>
    </w:p>
    <w:p w:rsidR="007D5475" w:rsidRPr="007D5475" w:rsidRDefault="007D5475" w:rsidP="007D5475">
      <w:pPr>
        <w:widowControl w:val="0"/>
        <w:spacing w:after="0" w:line="240" w:lineRule="auto"/>
        <w:jc w:val="both"/>
        <w:rPr>
          <w:rFonts w:ascii="Times New Roman" w:eastAsia="Calibri" w:hAnsi="Times New Roman" w:cs="Times New Roman"/>
          <w:bCs/>
          <w:sz w:val="24"/>
          <w:szCs w:val="24"/>
        </w:rPr>
      </w:pPr>
    </w:p>
    <w:p w:rsidR="007D5475" w:rsidRPr="007D5475" w:rsidRDefault="007D5475" w:rsidP="007D5475">
      <w:pPr>
        <w:widowControl w:val="0"/>
        <w:shd w:val="clear" w:color="auto" w:fill="FFFFFF"/>
        <w:tabs>
          <w:tab w:val="left" w:pos="7938"/>
        </w:tabs>
        <w:spacing w:after="0" w:line="360" w:lineRule="auto"/>
        <w:jc w:val="center"/>
        <w:rPr>
          <w:rFonts w:ascii="Times New Roman" w:eastAsia="Times New Roman" w:hAnsi="Times New Roman" w:cs="Times New Roman"/>
          <w:sz w:val="28"/>
          <w:szCs w:val="28"/>
          <w:lang w:val="en-US" w:eastAsia="ru-RU"/>
        </w:rPr>
      </w:pPr>
      <w:r w:rsidRPr="007D5475">
        <w:rPr>
          <w:rFonts w:ascii="Times New Roman" w:eastAsia="Times New Roman" w:hAnsi="Times New Roman" w:cs="Times New Roman"/>
          <w:noProof/>
          <w:sz w:val="28"/>
          <w:szCs w:val="28"/>
          <w:lang w:eastAsia="ru-RU"/>
        </w:rPr>
        <w:drawing>
          <wp:inline distT="0" distB="0" distL="0" distR="0" wp14:anchorId="13C53344" wp14:editId="0F4C833C">
            <wp:extent cx="6258560" cy="2232660"/>
            <wp:effectExtent l="0" t="0" r="0" b="0"/>
            <wp:docPr id="54" name="Диаграмма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7D5475" w:rsidRPr="007D5475" w:rsidRDefault="007D5475" w:rsidP="007D5475">
      <w:pPr>
        <w:widowControl w:val="0"/>
        <w:spacing w:after="0" w:line="240" w:lineRule="auto"/>
        <w:jc w:val="center"/>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 xml:space="preserve">Рис. 1. Структура ассортимента кофе растворимого, представленного </w:t>
      </w:r>
    </w:p>
    <w:p w:rsidR="007D5475" w:rsidRPr="007D5475" w:rsidRDefault="007D5475" w:rsidP="007D5475">
      <w:pPr>
        <w:widowControl w:val="0"/>
        <w:spacing w:after="0" w:line="240" w:lineRule="auto"/>
        <w:jc w:val="center"/>
        <w:rPr>
          <w:rFonts w:ascii="Times New Roman" w:eastAsia="Calibri" w:hAnsi="Times New Roman" w:cs="Times New Roman"/>
          <w:sz w:val="24"/>
          <w:szCs w:val="24"/>
        </w:rPr>
      </w:pPr>
      <w:r w:rsidRPr="007D5475">
        <w:rPr>
          <w:rFonts w:ascii="Times New Roman" w:eastAsia="Times New Roman" w:hAnsi="Times New Roman" w:cs="Times New Roman"/>
          <w:sz w:val="24"/>
          <w:szCs w:val="24"/>
          <w:lang w:eastAsia="ru-RU"/>
        </w:rPr>
        <w:t>на рынке г. Владивостока, %</w:t>
      </w:r>
    </w:p>
    <w:p w:rsidR="007D5475" w:rsidRPr="007D5475" w:rsidRDefault="007D5475" w:rsidP="007D5475">
      <w:pPr>
        <w:widowControl w:val="0"/>
        <w:spacing w:after="0" w:line="240" w:lineRule="auto"/>
        <w:jc w:val="both"/>
        <w:rPr>
          <w:rFonts w:ascii="Times New Roman" w:eastAsia="Calibri" w:hAnsi="Times New Roman" w:cs="Times New Roman"/>
          <w:bCs/>
          <w:sz w:val="24"/>
          <w:szCs w:val="24"/>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Структура ассортимента кофе растворимого сублимированного, реализуемого на рынке г. Владивостока, по производителям приведена на рис. 2.</w:t>
      </w: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 xml:space="preserve">Установлено, что доля кофе растворимого сублимированного отечественных производителей в общем ассортиментном перечне составляет 63%, зарубежных производителей – 37%. Наибольшая доля в структуре ассортимента принадлежит таким российским производителям, как ООО «Гранд-НН» (19%), ООО «Собрание» (13%) и зарубежному производителю «HACO Ltd.», Швейцария (15%). Продукция данных производителей на рынке г. Владивостока представлена наибольшим количеством наименований. </w:t>
      </w: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p>
    <w:p w:rsidR="007D5475" w:rsidRPr="007D5475" w:rsidRDefault="007D5475" w:rsidP="007D5475">
      <w:pPr>
        <w:widowControl w:val="0"/>
        <w:shd w:val="clear" w:color="auto" w:fill="FFFFFF"/>
        <w:tabs>
          <w:tab w:val="left" w:pos="0"/>
        </w:tabs>
        <w:spacing w:after="0" w:line="360" w:lineRule="auto"/>
        <w:jc w:val="center"/>
        <w:rPr>
          <w:rFonts w:ascii="Times New Roman" w:eastAsia="Times New Roman" w:hAnsi="Times New Roman" w:cs="Times New Roman"/>
          <w:sz w:val="24"/>
          <w:szCs w:val="28"/>
          <w:lang w:eastAsia="ru-RU"/>
        </w:rPr>
      </w:pPr>
      <w:r w:rsidRPr="007D5475">
        <w:rPr>
          <w:rFonts w:ascii="Times New Roman" w:eastAsia="Times New Roman" w:hAnsi="Times New Roman" w:cs="Times New Roman"/>
          <w:noProof/>
          <w:sz w:val="28"/>
          <w:szCs w:val="28"/>
          <w:lang w:eastAsia="ru-RU"/>
        </w:rPr>
        <w:drawing>
          <wp:inline distT="0" distB="0" distL="0" distR="0" wp14:anchorId="05534BE0" wp14:editId="679270E4">
            <wp:extent cx="5486400" cy="4191000"/>
            <wp:effectExtent l="0" t="0" r="0" b="0"/>
            <wp:docPr id="55" name="Диаграмма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7D5475" w:rsidRPr="007D5475" w:rsidRDefault="007D5475" w:rsidP="007D5475">
      <w:pPr>
        <w:widowControl w:val="0"/>
        <w:spacing w:after="0" w:line="240" w:lineRule="auto"/>
        <w:jc w:val="center"/>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 xml:space="preserve">Рис. 2. Структура ассортимента кофе растворимого сублимированного </w:t>
      </w:r>
    </w:p>
    <w:p w:rsidR="007D5475" w:rsidRPr="007D5475" w:rsidRDefault="007D5475" w:rsidP="007D5475">
      <w:pPr>
        <w:widowControl w:val="0"/>
        <w:spacing w:after="0" w:line="240" w:lineRule="auto"/>
        <w:jc w:val="center"/>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по производителям, %</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Согласно диаграмме, приведенной на рис. 3, потребителям предлагается растворимый кофе, упакованный в стеклянные банки и полимерные трехслойные пакеты, что составляет соответственно 53% и 42% от общего количества, металлическая тара для упаковки кофе используется реже (5%).</w:t>
      </w: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p>
    <w:p w:rsidR="007D5475" w:rsidRPr="007D5475" w:rsidRDefault="007D5475" w:rsidP="007D5475">
      <w:pPr>
        <w:widowControl w:val="0"/>
        <w:shd w:val="clear" w:color="auto" w:fill="FFFFFF"/>
        <w:spacing w:after="0" w:line="360" w:lineRule="auto"/>
        <w:jc w:val="center"/>
        <w:rPr>
          <w:rFonts w:ascii="Times New Roman" w:eastAsia="Times New Roman" w:hAnsi="Times New Roman" w:cs="Times New Roman"/>
          <w:sz w:val="28"/>
          <w:szCs w:val="28"/>
          <w:lang w:eastAsia="ru-RU"/>
        </w:rPr>
      </w:pPr>
      <w:r w:rsidRPr="007D5475">
        <w:rPr>
          <w:rFonts w:ascii="Times New Roman" w:eastAsia="Times New Roman" w:hAnsi="Times New Roman" w:cs="Times New Roman"/>
          <w:noProof/>
          <w:sz w:val="28"/>
          <w:szCs w:val="28"/>
          <w:lang w:eastAsia="ru-RU"/>
        </w:rPr>
        <w:drawing>
          <wp:inline distT="0" distB="0" distL="0" distR="0" wp14:anchorId="7801D495" wp14:editId="79455EB2">
            <wp:extent cx="5250180" cy="2026920"/>
            <wp:effectExtent l="0" t="0" r="7620" b="0"/>
            <wp:docPr id="56"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7D5475" w:rsidRPr="007D5475" w:rsidRDefault="007D5475" w:rsidP="007D5475">
      <w:pPr>
        <w:widowControl w:val="0"/>
        <w:spacing w:after="0" w:line="240" w:lineRule="auto"/>
        <w:jc w:val="center"/>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 xml:space="preserve">Рис. 3. Структура ассортимента кофе растворимого сублимированного </w:t>
      </w:r>
    </w:p>
    <w:p w:rsidR="007D5475" w:rsidRPr="007D5475" w:rsidRDefault="007D5475" w:rsidP="007D5475">
      <w:pPr>
        <w:widowControl w:val="0"/>
        <w:spacing w:after="0" w:line="240" w:lineRule="auto"/>
        <w:jc w:val="center"/>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в зависимости от вида упаковки, %</w:t>
      </w:r>
    </w:p>
    <w:p w:rsidR="007D5475" w:rsidRPr="007D5475" w:rsidRDefault="007D5475" w:rsidP="007D5475">
      <w:pPr>
        <w:widowControl w:val="0"/>
        <w:shd w:val="clear" w:color="auto" w:fill="FFFFFF"/>
        <w:spacing w:after="0" w:line="240" w:lineRule="auto"/>
        <w:ind w:firstLine="709"/>
        <w:jc w:val="center"/>
        <w:rPr>
          <w:rFonts w:ascii="Times New Roman" w:eastAsia="Times New Roman" w:hAnsi="Times New Roman" w:cs="Times New Roman"/>
          <w:sz w:val="24"/>
          <w:szCs w:val="24"/>
          <w:lang w:eastAsia="ru-RU"/>
        </w:rPr>
      </w:pPr>
    </w:p>
    <w:p w:rsidR="007D5475" w:rsidRPr="007D5475" w:rsidRDefault="007D5475" w:rsidP="007D5475">
      <w:pPr>
        <w:widowControl w:val="0"/>
        <w:spacing w:after="0" w:line="240" w:lineRule="auto"/>
        <w:ind w:firstLine="709"/>
        <w:jc w:val="both"/>
        <w:rPr>
          <w:rFonts w:ascii="Times New Roman" w:eastAsia="Calibri" w:hAnsi="Times New Roman" w:cs="Times New Roman"/>
          <w:bCs/>
          <w:sz w:val="24"/>
          <w:szCs w:val="24"/>
        </w:rPr>
      </w:pPr>
      <w:r w:rsidRPr="007D5475">
        <w:rPr>
          <w:rFonts w:ascii="Times New Roman" w:eastAsia="Calibri" w:hAnsi="Times New Roman" w:cs="Times New Roman"/>
          <w:bCs/>
          <w:sz w:val="24"/>
          <w:szCs w:val="24"/>
        </w:rPr>
        <w:t>Кроме того, проведенные исследования показали, что самой распространенной массой нетто упаковки сублимированного растворимого кофе является масса 100 г. Выявлена минимальная и максимальная цена за упаковку кофе растворимого сублимированного массой нетто 100 г – 179 р. (кофе растворимый сублимированный «Café Creme» отечественного производителя ООО «Собрание») и 794 р. (кофе растворимый сублимированный «Bushido Light Katana» зарубежного производителя «HACO Ltd.», Швейцария). Исходя из полученных данных, путем расчета была установлена средняя цена за упаковку сублимированного кофе массой нетто 100 г – 483 р.</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Calibri" w:hAnsi="Times New Roman" w:cs="Times New Roman"/>
          <w:sz w:val="24"/>
          <w:szCs w:val="24"/>
        </w:rPr>
        <w:t>Исходя из выявленных потребительских предпочтений в отношении выбора кофе растворимого сублимированного, которые показали, что б</w:t>
      </w:r>
      <w:r w:rsidRPr="007D5475">
        <w:rPr>
          <w:rFonts w:ascii="Times New Roman" w:eastAsia="Times New Roman" w:hAnsi="Times New Roman" w:cs="Times New Roman"/>
          <w:sz w:val="24"/>
          <w:szCs w:val="24"/>
          <w:lang w:eastAsia="ru-RU"/>
        </w:rPr>
        <w:t xml:space="preserve">ольшинство потребителей (68%) отдают свое предпочтение растворимому кофе зарубежных производителей, кофе отечественных производителей выбирают реже (32% от числа опрошенных респондентов); из зарубежных производителей чаще всего покупают кофе Швейцарии (26%), Японии (23%) и Южной Корее (8%), для оценки конкурентоспособности кофе растворимого, представленного на рынке г. Владивостока, были отобраны 4 образца кофе: </w:t>
      </w:r>
    </w:p>
    <w:p w:rsidR="007D5475" w:rsidRPr="007D5475" w:rsidRDefault="007D5475" w:rsidP="007D5475">
      <w:pPr>
        <w:widowControl w:val="0"/>
        <w:numPr>
          <w:ilvl w:val="0"/>
          <w:numId w:val="29"/>
        </w:numPr>
        <w:shd w:val="clear" w:color="auto" w:fill="FFFFFF"/>
        <w:tabs>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кофе растворимый сублимированный «Bushido Red Katana» (Швейцария);</w:t>
      </w:r>
    </w:p>
    <w:p w:rsidR="007D5475" w:rsidRPr="007D5475" w:rsidRDefault="007D5475" w:rsidP="007D5475">
      <w:pPr>
        <w:widowControl w:val="0"/>
        <w:numPr>
          <w:ilvl w:val="0"/>
          <w:numId w:val="29"/>
        </w:numPr>
        <w:shd w:val="clear" w:color="auto" w:fill="FFFFFF"/>
        <w:tabs>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кофе растворимый сублимированный «Egoiste Platinum» (Швейцария);</w:t>
      </w:r>
    </w:p>
    <w:p w:rsidR="007D5475" w:rsidRPr="007D5475" w:rsidRDefault="007D5475" w:rsidP="007D5475">
      <w:pPr>
        <w:widowControl w:val="0"/>
        <w:numPr>
          <w:ilvl w:val="0"/>
          <w:numId w:val="29"/>
        </w:numPr>
        <w:shd w:val="clear" w:color="auto" w:fill="FFFFFF"/>
        <w:tabs>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кофе растворимый сублимированный «UCC collection 117» (Япония);</w:t>
      </w:r>
    </w:p>
    <w:p w:rsidR="007D5475" w:rsidRPr="007D5475" w:rsidRDefault="007D5475" w:rsidP="007D5475">
      <w:pPr>
        <w:widowControl w:val="0"/>
        <w:numPr>
          <w:ilvl w:val="0"/>
          <w:numId w:val="29"/>
        </w:numPr>
        <w:shd w:val="clear" w:color="auto" w:fill="FFFFFF"/>
        <w:tabs>
          <w:tab w:val="left" w:pos="993"/>
        </w:tabs>
        <w:spacing w:after="0" w:line="240" w:lineRule="auto"/>
        <w:ind w:left="0" w:firstLine="709"/>
        <w:contextualSpacing/>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кофе растворимый сублимированный «Imidji White Dragon» (Южная Корея).</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Конкурентоспособность товара можно рассматривать как совокупность его качественных и стоимостных характеристик, обеспечивающих удовлетворение потребностей покупателя, что показывает степень его притягательности для совершающего реальную покупку потребителя [2, 5].</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Для расчета конкурентоспособности исследуемых образцов кофе растворимого сублимированного использовался экспертный метод. В качестве основных критериев для оценки конкурентоспособности кофе были выбраны потребительские, включающие в себя органолептические показатели качества кофе (внешний вид, цвет, вкус, аромат); физико-химические показатели качества кофе (массовая доля влаги, содержание кофеина и золы в пересчете на сухое вещество, продолжительность растворения в горячей и холодной воде); эстетические показатели (дизайн и целостность упаковки); информационные показатели (соответствие маркировки требованиям действующей нормативной документации), и экономические критерии – это цена и присутствие скидки на товар.</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Расчетные уровни конкурентоспособности исследуемых образцов кофе растворимого сублимированного представлены в таблице 1.</w:t>
      </w:r>
    </w:p>
    <w:p w:rsidR="007D5475" w:rsidRPr="007D5475" w:rsidRDefault="007D5475" w:rsidP="007D5475">
      <w:pPr>
        <w:widowControl w:val="0"/>
        <w:spacing w:after="0" w:line="240" w:lineRule="auto"/>
        <w:jc w:val="right"/>
        <w:rPr>
          <w:rFonts w:ascii="Times New Roman" w:eastAsia="Times New Roman" w:hAnsi="Times New Roman" w:cs="Times New Roman"/>
          <w:i/>
          <w:iCs/>
          <w:color w:val="000000"/>
          <w:sz w:val="24"/>
          <w:szCs w:val="24"/>
          <w:lang w:eastAsia="ru-RU"/>
        </w:rPr>
      </w:pPr>
    </w:p>
    <w:p w:rsidR="007D5475" w:rsidRPr="007D5475" w:rsidRDefault="007D5475" w:rsidP="007D5475">
      <w:pPr>
        <w:widowControl w:val="0"/>
        <w:spacing w:after="0" w:line="240" w:lineRule="auto"/>
        <w:jc w:val="right"/>
        <w:rPr>
          <w:rFonts w:ascii="Times New Roman" w:eastAsia="Times New Roman" w:hAnsi="Times New Roman" w:cs="Times New Roman"/>
          <w:i/>
          <w:iCs/>
          <w:color w:val="000000"/>
          <w:sz w:val="24"/>
          <w:szCs w:val="24"/>
          <w:lang w:eastAsia="ru-RU"/>
        </w:rPr>
      </w:pPr>
      <w:r w:rsidRPr="007D5475">
        <w:rPr>
          <w:rFonts w:ascii="Times New Roman" w:eastAsia="Times New Roman" w:hAnsi="Times New Roman" w:cs="Times New Roman"/>
          <w:i/>
          <w:iCs/>
          <w:color w:val="000000"/>
          <w:sz w:val="24"/>
          <w:szCs w:val="24"/>
          <w:lang w:eastAsia="ru-RU"/>
        </w:rPr>
        <w:t>Таблица 1</w:t>
      </w:r>
    </w:p>
    <w:p w:rsidR="007D5475" w:rsidRPr="007D5475" w:rsidRDefault="007D5475" w:rsidP="007D5475">
      <w:pPr>
        <w:widowControl w:val="0"/>
        <w:spacing w:after="0" w:line="240" w:lineRule="auto"/>
        <w:jc w:val="center"/>
        <w:rPr>
          <w:rFonts w:ascii="Times New Roman" w:eastAsia="Times New Roman" w:hAnsi="Times New Roman" w:cs="Times New Roman"/>
          <w:b/>
          <w:bCs/>
          <w:sz w:val="24"/>
          <w:szCs w:val="24"/>
          <w:lang w:eastAsia="ru-RU"/>
        </w:rPr>
      </w:pPr>
      <w:r w:rsidRPr="007D5475">
        <w:rPr>
          <w:rFonts w:ascii="Times New Roman" w:eastAsia="Times New Roman" w:hAnsi="Times New Roman" w:cs="Times New Roman"/>
          <w:b/>
          <w:bCs/>
          <w:sz w:val="24"/>
          <w:szCs w:val="24"/>
          <w:lang w:eastAsia="ru-RU"/>
        </w:rPr>
        <w:t xml:space="preserve">Уровень конкурентоспособности исследуемых образцов </w:t>
      </w:r>
    </w:p>
    <w:p w:rsidR="007D5475" w:rsidRPr="007D5475" w:rsidRDefault="007D5475" w:rsidP="007D5475">
      <w:pPr>
        <w:widowControl w:val="0"/>
        <w:spacing w:after="0" w:line="240" w:lineRule="auto"/>
        <w:jc w:val="center"/>
        <w:rPr>
          <w:rFonts w:ascii="Times New Roman" w:eastAsia="Times New Roman" w:hAnsi="Times New Roman" w:cs="Times New Roman"/>
          <w:b/>
          <w:bCs/>
          <w:sz w:val="24"/>
          <w:szCs w:val="24"/>
          <w:lang w:eastAsia="ru-RU"/>
        </w:rPr>
      </w:pPr>
      <w:r w:rsidRPr="007D5475">
        <w:rPr>
          <w:rFonts w:ascii="Times New Roman" w:eastAsia="Times New Roman" w:hAnsi="Times New Roman" w:cs="Times New Roman"/>
          <w:b/>
          <w:bCs/>
          <w:sz w:val="24"/>
          <w:szCs w:val="24"/>
          <w:lang w:eastAsia="ru-RU"/>
        </w:rPr>
        <w:t>кофе растворимого сублимированного</w:t>
      </w:r>
    </w:p>
    <w:tbl>
      <w:tblPr>
        <w:tblStyle w:val="6"/>
        <w:tblW w:w="4945" w:type="pct"/>
        <w:tblInd w:w="108" w:type="dxa"/>
        <w:tblLayout w:type="fixed"/>
        <w:tblLook w:val="04A0" w:firstRow="1" w:lastRow="0" w:firstColumn="1" w:lastColumn="0" w:noHBand="0" w:noVBand="1"/>
      </w:tblPr>
      <w:tblGrid>
        <w:gridCol w:w="4033"/>
        <w:gridCol w:w="2553"/>
        <w:gridCol w:w="2656"/>
      </w:tblGrid>
      <w:tr w:rsidR="007D5475" w:rsidRPr="007D5475" w:rsidTr="00D63229">
        <w:trPr>
          <w:trHeight w:val="297"/>
        </w:trPr>
        <w:tc>
          <w:tcPr>
            <w:tcW w:w="2182" w:type="pct"/>
            <w:vAlign w:val="center"/>
          </w:tcPr>
          <w:p w:rsidR="007D5475" w:rsidRPr="007D5475" w:rsidRDefault="007D5475" w:rsidP="007D5475">
            <w:pPr>
              <w:widowControl w:val="0"/>
              <w:jc w:val="center"/>
              <w:rPr>
                <w:rFonts w:ascii="Times New Roman" w:hAnsi="Times New Roman" w:cs="Times New Roman"/>
                <w:sz w:val="24"/>
                <w:szCs w:val="24"/>
              </w:rPr>
            </w:pPr>
            <w:r w:rsidRPr="007D5475">
              <w:rPr>
                <w:rFonts w:ascii="Times New Roman" w:hAnsi="Times New Roman" w:cs="Times New Roman"/>
                <w:sz w:val="24"/>
                <w:szCs w:val="24"/>
              </w:rPr>
              <w:t>Образец кофе</w:t>
            </w:r>
          </w:p>
        </w:tc>
        <w:tc>
          <w:tcPr>
            <w:tcW w:w="1381" w:type="pct"/>
            <w:vAlign w:val="center"/>
          </w:tcPr>
          <w:p w:rsidR="007D5475" w:rsidRPr="007D5475" w:rsidRDefault="007D5475" w:rsidP="007D5475">
            <w:pPr>
              <w:widowControl w:val="0"/>
              <w:jc w:val="center"/>
              <w:rPr>
                <w:rFonts w:ascii="Times New Roman" w:hAnsi="Times New Roman" w:cs="Times New Roman"/>
                <w:sz w:val="24"/>
                <w:szCs w:val="24"/>
              </w:rPr>
            </w:pPr>
            <w:r w:rsidRPr="007D5475">
              <w:rPr>
                <w:rFonts w:ascii="Times New Roman" w:hAnsi="Times New Roman" w:cs="Times New Roman"/>
                <w:sz w:val="24"/>
                <w:szCs w:val="24"/>
              </w:rPr>
              <w:t>Уровень                                конкурентоспособности</w:t>
            </w:r>
          </w:p>
        </w:tc>
        <w:tc>
          <w:tcPr>
            <w:tcW w:w="1437" w:type="pct"/>
            <w:vAlign w:val="center"/>
          </w:tcPr>
          <w:p w:rsidR="007D5475" w:rsidRPr="007D5475" w:rsidRDefault="007D5475" w:rsidP="007D5475">
            <w:pPr>
              <w:widowControl w:val="0"/>
              <w:jc w:val="center"/>
              <w:rPr>
                <w:rFonts w:ascii="Times New Roman" w:hAnsi="Times New Roman" w:cs="Times New Roman"/>
                <w:sz w:val="24"/>
                <w:szCs w:val="24"/>
              </w:rPr>
            </w:pPr>
            <w:r w:rsidRPr="007D5475">
              <w:rPr>
                <w:rFonts w:ascii="Times New Roman" w:hAnsi="Times New Roman" w:cs="Times New Roman"/>
                <w:sz w:val="24"/>
                <w:szCs w:val="24"/>
              </w:rPr>
              <w:t xml:space="preserve">Оценка                                конкурентоспособности </w:t>
            </w:r>
          </w:p>
        </w:tc>
      </w:tr>
      <w:tr w:rsidR="007D5475" w:rsidRPr="007D5475" w:rsidTr="00D63229">
        <w:trPr>
          <w:trHeight w:val="42"/>
        </w:trPr>
        <w:tc>
          <w:tcPr>
            <w:tcW w:w="2182" w:type="pct"/>
          </w:tcPr>
          <w:p w:rsidR="007D5475" w:rsidRPr="007D5475" w:rsidRDefault="007D5475" w:rsidP="007D5475">
            <w:pPr>
              <w:widowControl w:val="0"/>
              <w:tabs>
                <w:tab w:val="left" w:pos="993"/>
              </w:tabs>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«Bushido Red Katana» (Швейцария)</w:t>
            </w:r>
          </w:p>
        </w:tc>
        <w:tc>
          <w:tcPr>
            <w:tcW w:w="1381"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1,062</w:t>
            </w:r>
          </w:p>
        </w:tc>
        <w:tc>
          <w:tcPr>
            <w:tcW w:w="1437"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Высокая</w:t>
            </w:r>
          </w:p>
        </w:tc>
      </w:tr>
      <w:tr w:rsidR="007D5475" w:rsidRPr="007D5475" w:rsidTr="00D63229">
        <w:trPr>
          <w:trHeight w:val="269"/>
        </w:trPr>
        <w:tc>
          <w:tcPr>
            <w:tcW w:w="2182" w:type="pct"/>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«Egoiste Platinum» (Швейцария)</w:t>
            </w:r>
          </w:p>
        </w:tc>
        <w:tc>
          <w:tcPr>
            <w:tcW w:w="1381"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0,713</w:t>
            </w:r>
          </w:p>
        </w:tc>
        <w:tc>
          <w:tcPr>
            <w:tcW w:w="1437"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Удовлетворительная</w:t>
            </w:r>
          </w:p>
        </w:tc>
      </w:tr>
      <w:tr w:rsidR="007D5475" w:rsidRPr="007D5475" w:rsidTr="00D63229">
        <w:trPr>
          <w:trHeight w:val="42"/>
        </w:trPr>
        <w:tc>
          <w:tcPr>
            <w:tcW w:w="2182" w:type="pct"/>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«UCC collection 117» (Япония)</w:t>
            </w:r>
          </w:p>
        </w:tc>
        <w:tc>
          <w:tcPr>
            <w:tcW w:w="1381"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0,929</w:t>
            </w:r>
          </w:p>
        </w:tc>
        <w:tc>
          <w:tcPr>
            <w:tcW w:w="1437"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Высокая</w:t>
            </w:r>
          </w:p>
        </w:tc>
      </w:tr>
      <w:tr w:rsidR="007D5475" w:rsidRPr="007D5475" w:rsidTr="00D63229">
        <w:trPr>
          <w:trHeight w:val="42"/>
        </w:trPr>
        <w:tc>
          <w:tcPr>
            <w:tcW w:w="2182" w:type="pct"/>
          </w:tcPr>
          <w:p w:rsidR="007D5475" w:rsidRPr="007D5475" w:rsidRDefault="007D5475" w:rsidP="007D5475">
            <w:pPr>
              <w:widowControl w:val="0"/>
              <w:spacing w:before="120" w:after="120"/>
              <w:jc w:val="center"/>
              <w:rPr>
                <w:rFonts w:ascii="Times New Roman" w:hAnsi="Times New Roman" w:cs="Times New Roman"/>
                <w:sz w:val="24"/>
                <w:szCs w:val="24"/>
                <w:lang w:val="en-US"/>
              </w:rPr>
            </w:pPr>
            <w:r w:rsidRPr="007D5475">
              <w:rPr>
                <w:rFonts w:ascii="Times New Roman" w:hAnsi="Times New Roman" w:cs="Times New Roman"/>
                <w:sz w:val="24"/>
                <w:szCs w:val="24"/>
                <w:lang w:val="en-US"/>
              </w:rPr>
              <w:t>«Imidji White Dragon» (</w:t>
            </w:r>
            <w:r w:rsidRPr="007D5475">
              <w:rPr>
                <w:rFonts w:ascii="Times New Roman" w:hAnsi="Times New Roman" w:cs="Times New Roman"/>
                <w:sz w:val="24"/>
                <w:szCs w:val="24"/>
              </w:rPr>
              <w:t>Южная</w:t>
            </w:r>
            <w:r w:rsidRPr="007D5475">
              <w:rPr>
                <w:rFonts w:ascii="Times New Roman" w:hAnsi="Times New Roman" w:cs="Times New Roman"/>
                <w:sz w:val="24"/>
                <w:szCs w:val="24"/>
                <w:lang w:val="en-US"/>
              </w:rPr>
              <w:t xml:space="preserve"> </w:t>
            </w:r>
            <w:r w:rsidRPr="007D5475">
              <w:rPr>
                <w:rFonts w:ascii="Times New Roman" w:hAnsi="Times New Roman" w:cs="Times New Roman"/>
                <w:sz w:val="24"/>
                <w:szCs w:val="24"/>
              </w:rPr>
              <w:t>Корея</w:t>
            </w:r>
            <w:r w:rsidRPr="007D5475">
              <w:rPr>
                <w:rFonts w:ascii="Times New Roman" w:hAnsi="Times New Roman" w:cs="Times New Roman"/>
                <w:sz w:val="24"/>
                <w:szCs w:val="24"/>
                <w:lang w:val="en-US"/>
              </w:rPr>
              <w:t>)</w:t>
            </w:r>
          </w:p>
        </w:tc>
        <w:tc>
          <w:tcPr>
            <w:tcW w:w="1381"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0,912</w:t>
            </w:r>
          </w:p>
        </w:tc>
        <w:tc>
          <w:tcPr>
            <w:tcW w:w="1437" w:type="pct"/>
            <w:vAlign w:val="center"/>
          </w:tcPr>
          <w:p w:rsidR="007D5475" w:rsidRPr="007D5475" w:rsidRDefault="007D5475" w:rsidP="007D5475">
            <w:pPr>
              <w:widowControl w:val="0"/>
              <w:spacing w:before="120" w:after="120"/>
              <w:jc w:val="center"/>
              <w:rPr>
                <w:rFonts w:ascii="Times New Roman" w:hAnsi="Times New Roman" w:cs="Times New Roman"/>
                <w:sz w:val="24"/>
                <w:szCs w:val="24"/>
              </w:rPr>
            </w:pPr>
            <w:r w:rsidRPr="007D5475">
              <w:rPr>
                <w:rFonts w:ascii="Times New Roman" w:hAnsi="Times New Roman" w:cs="Times New Roman"/>
                <w:sz w:val="24"/>
                <w:szCs w:val="24"/>
              </w:rPr>
              <w:t>Высокая</w:t>
            </w:r>
          </w:p>
        </w:tc>
      </w:tr>
    </w:tbl>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Из данных таблицы 1 можно заключить, что все образцы кофе растворимого сублимированного (за исключением кофе «Egoiste Platinum») обладают высоким уровнем конкурентоспособности. У всех образцов кофе экспертами были отмечены высокие значения по физико-химическим показателям; незначительные разногласия в оценках экспертов наблюдались по органолептическим показателям, дизайну упаковок и стоимости кофе. Для образца кофе «Egoiste Platinum» высокие оценки экспертами были даны только по физико-химическим показателям, а остальные показатели оставались на удовлетворительном уровне. Соответственно уровень конкурентоспособности данного образца кофе составил 0,713 и получил удовлетворительную оценку.</w:t>
      </w:r>
    </w:p>
    <w:p w:rsidR="007D5475" w:rsidRPr="007D5475" w:rsidRDefault="007D5475" w:rsidP="007D5475">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7D5475">
        <w:rPr>
          <w:rFonts w:ascii="Times New Roman" w:eastAsia="Times New Roman" w:hAnsi="Times New Roman" w:cs="Times New Roman"/>
          <w:sz w:val="24"/>
          <w:szCs w:val="24"/>
          <w:lang w:eastAsia="ru-RU"/>
        </w:rPr>
        <w:t>Таким образом, представленные исследования показывают целесообразность более углубленного изучения влияния покупательского спроса и качественных характеристик кофе растворимого на его стоимость, что позволит оптимизировать структуру ассортимента кофе, реализуемого в торговой сети г. Владивостока, и повысить его конкурентоспособность.</w:t>
      </w:r>
    </w:p>
    <w:p w:rsidR="007D5475" w:rsidRPr="007D5475" w:rsidRDefault="007D5475" w:rsidP="007D5475">
      <w:pPr>
        <w:widowControl w:val="0"/>
        <w:shd w:val="clear" w:color="auto" w:fill="FFFFFF"/>
        <w:spacing w:after="0" w:line="240" w:lineRule="auto"/>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________________</w:t>
      </w:r>
      <w:r>
        <w:rPr>
          <w:rFonts w:ascii="Times New Roman" w:eastAsia="Calibri" w:hAnsi="Times New Roman" w:cs="Times New Roman"/>
          <w:sz w:val="24"/>
          <w:szCs w:val="24"/>
        </w:rPr>
        <w:t>________________________</w:t>
      </w:r>
    </w:p>
    <w:p w:rsidR="007D5475" w:rsidRPr="007D5475" w:rsidRDefault="007D5475" w:rsidP="007D5475">
      <w:pPr>
        <w:widowControl w:val="0"/>
        <w:numPr>
          <w:ilvl w:val="0"/>
          <w:numId w:val="28"/>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Винничек, Л.Б. Тенденции и проблемы развития мирового рынка кофе: научная статья / Л.Б Винничек., Ю.А Кафтулина., В.Н. Батова. - Московский экономический журнал. – 2017. - № 1. – 16 с.</w:t>
      </w:r>
    </w:p>
    <w:p w:rsidR="007D5475" w:rsidRPr="007D5475" w:rsidRDefault="007D5475" w:rsidP="007D5475">
      <w:pPr>
        <w:widowControl w:val="0"/>
        <w:numPr>
          <w:ilvl w:val="0"/>
          <w:numId w:val="28"/>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Дворецкая, Н.С. Конкурентоспособность товаров: учебное пособие / Н.С. Дворецкая, О.С. Габинская. – Кемерово: Кемеровский институт (филиал) РГТЭУ, 2010. – 272 с.</w:t>
      </w:r>
    </w:p>
    <w:p w:rsidR="007D5475" w:rsidRPr="007D5475" w:rsidRDefault="007D5475" w:rsidP="007D5475">
      <w:pPr>
        <w:widowControl w:val="0"/>
        <w:numPr>
          <w:ilvl w:val="0"/>
          <w:numId w:val="28"/>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Калашникова, Д.В. Современное состояние рынка кофе в России: научная статья / Д.В. Калашникова, Ю.А. Кафтулина. - Научное сообщество студентов XXI столетия. Экономические науки, 2018. – 32 с.</w:t>
      </w:r>
    </w:p>
    <w:p w:rsidR="007D5475" w:rsidRPr="007D5475" w:rsidRDefault="007D5475" w:rsidP="007D5475">
      <w:pPr>
        <w:widowControl w:val="0"/>
        <w:numPr>
          <w:ilvl w:val="0"/>
          <w:numId w:val="28"/>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Кафтулина, Ю.А. Особенности и перспективы развития российского рынка кофе: научная статья / Ю.А. Кафтулина, В.М. Володин. - Известия ВУЗов. Поволжский регион. Общественные науки. – 2016. – 14 с.</w:t>
      </w:r>
    </w:p>
    <w:p w:rsidR="004D5CCB" w:rsidRPr="007D5475" w:rsidRDefault="007D5475" w:rsidP="00BC75BF">
      <w:pPr>
        <w:widowControl w:val="0"/>
        <w:numPr>
          <w:ilvl w:val="0"/>
          <w:numId w:val="28"/>
        </w:numPr>
        <w:shd w:val="clear" w:color="auto" w:fill="FFFFFF"/>
        <w:tabs>
          <w:tab w:val="left" w:pos="993"/>
        </w:tabs>
        <w:spacing w:after="0" w:line="240" w:lineRule="auto"/>
        <w:ind w:left="0" w:firstLine="709"/>
        <w:contextualSpacing/>
        <w:jc w:val="both"/>
        <w:rPr>
          <w:rFonts w:ascii="Times New Roman" w:eastAsia="Calibri" w:hAnsi="Times New Roman" w:cs="Times New Roman"/>
          <w:sz w:val="24"/>
          <w:szCs w:val="24"/>
        </w:rPr>
      </w:pPr>
      <w:r w:rsidRPr="007D5475">
        <w:rPr>
          <w:rFonts w:ascii="Times New Roman" w:eastAsia="Calibri" w:hAnsi="Times New Roman" w:cs="Times New Roman"/>
          <w:sz w:val="24"/>
          <w:szCs w:val="24"/>
        </w:rPr>
        <w:t>Оценка конкурентоспособности: теоретические и практические аспекты: учебное пособие / И.М. Романова, С.Н. Авеличева, И.А. Мохирева [и др.]. – В</w:t>
      </w:r>
      <w:r>
        <w:rPr>
          <w:rFonts w:ascii="Times New Roman" w:eastAsia="Calibri" w:hAnsi="Times New Roman" w:cs="Times New Roman"/>
          <w:sz w:val="24"/>
          <w:szCs w:val="24"/>
        </w:rPr>
        <w:t>ладивосток: ТГЭУ, 2007. – 144 с</w:t>
      </w:r>
    </w:p>
    <w:sectPr w:rsidR="004D5CCB" w:rsidRPr="007D54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F34" w:rsidRDefault="00063F34">
      <w:pPr>
        <w:spacing w:after="0" w:line="240" w:lineRule="auto"/>
      </w:pPr>
      <w:r>
        <w:separator/>
      </w:r>
    </w:p>
  </w:endnote>
  <w:endnote w:type="continuationSeparator" w:id="0">
    <w:p w:rsidR="00063F34" w:rsidRDefault="00063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TimesNewRomanP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Noto Serif">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539955"/>
      <w:docPartObj>
        <w:docPartGallery w:val="Page Numbers (Bottom of Page)"/>
        <w:docPartUnique/>
      </w:docPartObj>
    </w:sdtPr>
    <w:sdtEndPr/>
    <w:sdtContent>
      <w:p w:rsidR="00063F34" w:rsidRDefault="00063F34">
        <w:pPr>
          <w:pStyle w:val="ab"/>
          <w:jc w:val="center"/>
        </w:pPr>
        <w:r>
          <w:fldChar w:fldCharType="begin"/>
        </w:r>
        <w:r>
          <w:instrText>PAGE   \* MERGEFORMAT</w:instrText>
        </w:r>
        <w:r>
          <w:fldChar w:fldCharType="separate"/>
        </w:r>
        <w:r w:rsidR="003302E7">
          <w:rPr>
            <w:noProof/>
          </w:rPr>
          <w:t>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F34" w:rsidRDefault="00063F34">
      <w:pPr>
        <w:spacing w:after="0" w:line="240" w:lineRule="auto"/>
      </w:pPr>
      <w:r>
        <w:separator/>
      </w:r>
    </w:p>
  </w:footnote>
  <w:footnote w:type="continuationSeparator" w:id="0">
    <w:p w:rsidR="00063F34" w:rsidRDefault="00063F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F34" w:rsidRPr="00C54253" w:rsidRDefault="00063F34" w:rsidP="00CE7B01">
    <w:pPr>
      <w:pStyle w:val="a9"/>
      <w:pBdr>
        <w:bottom w:val="none" w:sz="0" w:space="1" w:color="000000"/>
      </w:pBdr>
      <w:jc w:val="right"/>
      <w:rPr>
        <w:rFonts w:ascii="Times New Roman" w:hAnsi="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F34" w:rsidRPr="00255F34" w:rsidRDefault="00063F34" w:rsidP="00CE7B01">
    <w:pPr>
      <w:pStyle w:val="a9"/>
      <w:pBdr>
        <w:bottom w:val="none" w:sz="0" w:space="1" w:color="000000"/>
      </w:pBdr>
      <w:ind w:firstLine="709"/>
      <w:jc w:val="right"/>
      <w:rPr>
        <w:rFonts w:ascii="Times New Roman" w:hAnsi="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F34" w:rsidRPr="00C54253" w:rsidRDefault="00063F34" w:rsidP="00CE7B01">
    <w:pPr>
      <w:pStyle w:val="a9"/>
      <w:pBdr>
        <w:bottom w:val="none" w:sz="0" w:space="1" w:color="000000"/>
      </w:pBdr>
      <w:jc w:val="right"/>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15768"/>
    <w:multiLevelType w:val="hybridMultilevel"/>
    <w:tmpl w:val="536E313E"/>
    <w:lvl w:ilvl="0" w:tplc="2396837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8B121D"/>
    <w:multiLevelType w:val="hybridMultilevel"/>
    <w:tmpl w:val="B4AE2F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F1D0449"/>
    <w:multiLevelType w:val="hybridMultilevel"/>
    <w:tmpl w:val="2E3635B2"/>
    <w:lvl w:ilvl="0" w:tplc="B990565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F4D2C43"/>
    <w:multiLevelType w:val="hybridMultilevel"/>
    <w:tmpl w:val="6AEEC8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E01510C"/>
    <w:multiLevelType w:val="hybridMultilevel"/>
    <w:tmpl w:val="8390C834"/>
    <w:lvl w:ilvl="0" w:tplc="639A93AE">
      <w:start w:val="1"/>
      <w:numFmt w:val="bullet"/>
      <w:lvlText w:val="‒"/>
      <w:lvlJc w:val="left"/>
      <w:pPr>
        <w:ind w:left="1490" w:hanging="360"/>
      </w:pPr>
      <w:rPr>
        <w:rFonts w:ascii="Times New Roman" w:hAnsi="Times New Roman" w:cs="Times New Roman"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5" w15:restartNumberingAfterBreak="0">
    <w:nsid w:val="2F23177D"/>
    <w:multiLevelType w:val="hybridMultilevel"/>
    <w:tmpl w:val="9D36A91E"/>
    <w:lvl w:ilvl="0" w:tplc="71E858E8">
      <w:start w:val="1"/>
      <w:numFmt w:val="decimal"/>
      <w:lvlText w:val="%1."/>
      <w:lvlJc w:val="left"/>
      <w:pPr>
        <w:ind w:left="1068" w:hanging="360"/>
      </w:pPr>
      <w:rPr>
        <w:rFonts w:ascii="Times New Roman" w:eastAsia="Times New Roman" w:hAnsi="Times New Roman" w:cs="Times New Roman"/>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34E03A2"/>
    <w:multiLevelType w:val="hybridMultilevel"/>
    <w:tmpl w:val="64F8105C"/>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37DE6D4F"/>
    <w:multiLevelType w:val="hybridMultilevel"/>
    <w:tmpl w:val="75884C10"/>
    <w:lvl w:ilvl="0" w:tplc="E38640C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7E5F0E"/>
    <w:multiLevelType w:val="hybridMultilevel"/>
    <w:tmpl w:val="EDA091F8"/>
    <w:lvl w:ilvl="0" w:tplc="028627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A6745F0"/>
    <w:multiLevelType w:val="hybridMultilevel"/>
    <w:tmpl w:val="AB788474"/>
    <w:lvl w:ilvl="0" w:tplc="028627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E550F82"/>
    <w:multiLevelType w:val="hybridMultilevel"/>
    <w:tmpl w:val="903E1708"/>
    <w:lvl w:ilvl="0" w:tplc="D60ACCE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BD1223"/>
    <w:multiLevelType w:val="hybridMultilevel"/>
    <w:tmpl w:val="025E192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BFF34E5"/>
    <w:multiLevelType w:val="hybridMultilevel"/>
    <w:tmpl w:val="07ACA77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15:restartNumberingAfterBreak="0">
    <w:nsid w:val="4C7B6190"/>
    <w:multiLevelType w:val="hybridMultilevel"/>
    <w:tmpl w:val="6742B806"/>
    <w:lvl w:ilvl="0" w:tplc="F0162D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CB04307"/>
    <w:multiLevelType w:val="hybridMultilevel"/>
    <w:tmpl w:val="2EAA8C7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D2D026E"/>
    <w:multiLevelType w:val="hybridMultilevel"/>
    <w:tmpl w:val="9042A15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476737B"/>
    <w:multiLevelType w:val="hybridMultilevel"/>
    <w:tmpl w:val="16F4F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58B6D8D"/>
    <w:multiLevelType w:val="hybridMultilevel"/>
    <w:tmpl w:val="1DB8A4E8"/>
    <w:lvl w:ilvl="0" w:tplc="EF90FCA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9E90BE1"/>
    <w:multiLevelType w:val="hybridMultilevel"/>
    <w:tmpl w:val="4156D91A"/>
    <w:lvl w:ilvl="0" w:tplc="639A93A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4C52D7"/>
    <w:multiLevelType w:val="hybridMultilevel"/>
    <w:tmpl w:val="9F60A918"/>
    <w:lvl w:ilvl="0" w:tplc="B990565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18743B2"/>
    <w:multiLevelType w:val="hybridMultilevel"/>
    <w:tmpl w:val="8FC02C2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3B159AB"/>
    <w:multiLevelType w:val="hybridMultilevel"/>
    <w:tmpl w:val="64F8105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678229C4"/>
    <w:multiLevelType w:val="hybridMultilevel"/>
    <w:tmpl w:val="EC4A6A24"/>
    <w:lvl w:ilvl="0" w:tplc="639A93A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7FB4471"/>
    <w:multiLevelType w:val="hybridMultilevel"/>
    <w:tmpl w:val="C6CC1F96"/>
    <w:lvl w:ilvl="0" w:tplc="B990565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93F6293"/>
    <w:multiLevelType w:val="hybridMultilevel"/>
    <w:tmpl w:val="B4AE2F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6DD67178"/>
    <w:multiLevelType w:val="hybridMultilevel"/>
    <w:tmpl w:val="A3C8DCEE"/>
    <w:lvl w:ilvl="0" w:tplc="E80CA2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763526F0"/>
    <w:multiLevelType w:val="hybridMultilevel"/>
    <w:tmpl w:val="7A0EF1D6"/>
    <w:lvl w:ilvl="0" w:tplc="C5BAFA80">
      <w:start w:val="1"/>
      <w:numFmt w:val="decimal"/>
      <w:lvlText w:val="%1"/>
      <w:lvlJc w:val="left"/>
      <w:pPr>
        <w:ind w:left="644" w:hanging="360"/>
      </w:pPr>
      <w:rPr>
        <w:rFonts w:ascii="Times New Roman" w:hAnsi="Times New Roman" w:cs="Times New Roman" w:hint="default"/>
        <w:sz w:val="24"/>
        <w:szCs w:val="24"/>
      </w:rPr>
    </w:lvl>
    <w:lvl w:ilvl="1" w:tplc="46B4D364" w:tentative="1">
      <w:start w:val="1"/>
      <w:numFmt w:val="lowerLetter"/>
      <w:lvlText w:val="%2."/>
      <w:lvlJc w:val="left"/>
      <w:pPr>
        <w:ind w:left="1440" w:hanging="360"/>
      </w:pPr>
    </w:lvl>
    <w:lvl w:ilvl="2" w:tplc="231A10FC" w:tentative="1">
      <w:start w:val="1"/>
      <w:numFmt w:val="lowerRoman"/>
      <w:lvlText w:val="%3."/>
      <w:lvlJc w:val="right"/>
      <w:pPr>
        <w:ind w:left="2160" w:hanging="180"/>
      </w:pPr>
    </w:lvl>
    <w:lvl w:ilvl="3" w:tplc="D8CA5C66" w:tentative="1">
      <w:start w:val="1"/>
      <w:numFmt w:val="decimal"/>
      <w:lvlText w:val="%4."/>
      <w:lvlJc w:val="left"/>
      <w:pPr>
        <w:ind w:left="2880" w:hanging="360"/>
      </w:pPr>
    </w:lvl>
    <w:lvl w:ilvl="4" w:tplc="4348B65A" w:tentative="1">
      <w:start w:val="1"/>
      <w:numFmt w:val="lowerLetter"/>
      <w:lvlText w:val="%5."/>
      <w:lvlJc w:val="left"/>
      <w:pPr>
        <w:ind w:left="3600" w:hanging="360"/>
      </w:pPr>
    </w:lvl>
    <w:lvl w:ilvl="5" w:tplc="0A106E98" w:tentative="1">
      <w:start w:val="1"/>
      <w:numFmt w:val="lowerRoman"/>
      <w:lvlText w:val="%6."/>
      <w:lvlJc w:val="right"/>
      <w:pPr>
        <w:ind w:left="4320" w:hanging="180"/>
      </w:pPr>
    </w:lvl>
    <w:lvl w:ilvl="6" w:tplc="51128B7E" w:tentative="1">
      <w:start w:val="1"/>
      <w:numFmt w:val="decimal"/>
      <w:lvlText w:val="%7."/>
      <w:lvlJc w:val="left"/>
      <w:pPr>
        <w:ind w:left="5040" w:hanging="360"/>
      </w:pPr>
    </w:lvl>
    <w:lvl w:ilvl="7" w:tplc="06B23244" w:tentative="1">
      <w:start w:val="1"/>
      <w:numFmt w:val="lowerLetter"/>
      <w:lvlText w:val="%8."/>
      <w:lvlJc w:val="left"/>
      <w:pPr>
        <w:ind w:left="5760" w:hanging="360"/>
      </w:pPr>
    </w:lvl>
    <w:lvl w:ilvl="8" w:tplc="B26C689A" w:tentative="1">
      <w:start w:val="1"/>
      <w:numFmt w:val="lowerRoman"/>
      <w:lvlText w:val="%9."/>
      <w:lvlJc w:val="right"/>
      <w:pPr>
        <w:ind w:left="6480" w:hanging="180"/>
      </w:pPr>
    </w:lvl>
  </w:abstractNum>
  <w:abstractNum w:abstractNumId="27" w15:restartNumberingAfterBreak="0">
    <w:nsid w:val="791E3C2A"/>
    <w:multiLevelType w:val="hybridMultilevel"/>
    <w:tmpl w:val="C56AF6A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7F7F7FDE"/>
    <w:multiLevelType w:val="hybridMultilevel"/>
    <w:tmpl w:val="869C776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4"/>
  </w:num>
  <w:num w:numId="2">
    <w:abstractNumId w:val="27"/>
  </w:num>
  <w:num w:numId="3">
    <w:abstractNumId w:val="11"/>
  </w:num>
  <w:num w:numId="4">
    <w:abstractNumId w:val="15"/>
  </w:num>
  <w:num w:numId="5">
    <w:abstractNumId w:val="20"/>
  </w:num>
  <w:num w:numId="6">
    <w:abstractNumId w:val="1"/>
  </w:num>
  <w:num w:numId="7">
    <w:abstractNumId w:val="24"/>
  </w:num>
  <w:num w:numId="8">
    <w:abstractNumId w:val="26"/>
  </w:num>
  <w:num w:numId="9">
    <w:abstractNumId w:val="23"/>
  </w:num>
  <w:num w:numId="10">
    <w:abstractNumId w:val="28"/>
  </w:num>
  <w:num w:numId="11">
    <w:abstractNumId w:val="19"/>
  </w:num>
  <w:num w:numId="12">
    <w:abstractNumId w:val="3"/>
  </w:num>
  <w:num w:numId="13">
    <w:abstractNumId w:val="13"/>
  </w:num>
  <w:num w:numId="14">
    <w:abstractNumId w:val="2"/>
  </w:num>
  <w:num w:numId="15">
    <w:abstractNumId w:val="16"/>
  </w:num>
  <w:num w:numId="16">
    <w:abstractNumId w:val="5"/>
  </w:num>
  <w:num w:numId="17">
    <w:abstractNumId w:val="25"/>
  </w:num>
  <w:num w:numId="18">
    <w:abstractNumId w:val="7"/>
  </w:num>
  <w:num w:numId="19">
    <w:abstractNumId w:val="17"/>
  </w:num>
  <w:num w:numId="20">
    <w:abstractNumId w:val="10"/>
  </w:num>
  <w:num w:numId="21">
    <w:abstractNumId w:val="18"/>
  </w:num>
  <w:num w:numId="22">
    <w:abstractNumId w:val="0"/>
  </w:num>
  <w:num w:numId="23">
    <w:abstractNumId w:val="22"/>
  </w:num>
  <w:num w:numId="24">
    <w:abstractNumId w:val="4"/>
  </w:num>
  <w:num w:numId="25">
    <w:abstractNumId w:val="21"/>
  </w:num>
  <w:num w:numId="26">
    <w:abstractNumId w:val="6"/>
  </w:num>
  <w:num w:numId="27">
    <w:abstractNumId w:val="9"/>
  </w:num>
  <w:num w:numId="28">
    <w:abstractNumId w:val="12"/>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899"/>
    <w:rsid w:val="00063F34"/>
    <w:rsid w:val="00081ABB"/>
    <w:rsid w:val="000A2899"/>
    <w:rsid w:val="000D0C6B"/>
    <w:rsid w:val="00204509"/>
    <w:rsid w:val="00220B0B"/>
    <w:rsid w:val="00266C25"/>
    <w:rsid w:val="003302E7"/>
    <w:rsid w:val="00372698"/>
    <w:rsid w:val="003A5000"/>
    <w:rsid w:val="004121C9"/>
    <w:rsid w:val="0041469D"/>
    <w:rsid w:val="00415E95"/>
    <w:rsid w:val="004625AC"/>
    <w:rsid w:val="004D5CCB"/>
    <w:rsid w:val="00525960"/>
    <w:rsid w:val="00571E3A"/>
    <w:rsid w:val="005833CD"/>
    <w:rsid w:val="00586611"/>
    <w:rsid w:val="00593DF6"/>
    <w:rsid w:val="00736A4D"/>
    <w:rsid w:val="007840F6"/>
    <w:rsid w:val="00784351"/>
    <w:rsid w:val="007B0B8C"/>
    <w:rsid w:val="007D5475"/>
    <w:rsid w:val="00894D26"/>
    <w:rsid w:val="008A3EA3"/>
    <w:rsid w:val="008B6374"/>
    <w:rsid w:val="008B72C9"/>
    <w:rsid w:val="008D4205"/>
    <w:rsid w:val="008E4269"/>
    <w:rsid w:val="008F760B"/>
    <w:rsid w:val="00912884"/>
    <w:rsid w:val="009253AD"/>
    <w:rsid w:val="00957E52"/>
    <w:rsid w:val="009906C1"/>
    <w:rsid w:val="00A44AE8"/>
    <w:rsid w:val="00A7367D"/>
    <w:rsid w:val="00AB54EE"/>
    <w:rsid w:val="00B44735"/>
    <w:rsid w:val="00B83ABD"/>
    <w:rsid w:val="00BC75BF"/>
    <w:rsid w:val="00BD5019"/>
    <w:rsid w:val="00CE7B01"/>
    <w:rsid w:val="00D4752A"/>
    <w:rsid w:val="00D52183"/>
    <w:rsid w:val="00D70312"/>
    <w:rsid w:val="00D71823"/>
    <w:rsid w:val="00E255E4"/>
    <w:rsid w:val="00E82CE7"/>
    <w:rsid w:val="00F479EC"/>
    <w:rsid w:val="00F81EF4"/>
    <w:rsid w:val="00FB025A"/>
    <w:rsid w:val="00FD4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5:chartTrackingRefBased/>
  <w15:docId w15:val="{BA11EE38-F1D1-4611-991D-40944B7E2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3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Обычный (веб) Знак Знак Знак,Обычный (веб) Знак Знак,Обычный (Web)1"/>
    <w:basedOn w:val="a"/>
    <w:link w:val="1"/>
    <w:uiPriority w:val="99"/>
    <w:unhideWhenUsed/>
    <w:qFormat/>
    <w:rsid w:val="00F479E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F479EC"/>
    <w:pPr>
      <w:spacing w:after="0" w:line="240" w:lineRule="auto"/>
      <w:ind w:left="720"/>
      <w:contextualSpacing/>
    </w:pPr>
    <w:rPr>
      <w:sz w:val="24"/>
      <w:szCs w:val="24"/>
    </w:rPr>
  </w:style>
  <w:style w:type="paragraph" w:styleId="a5">
    <w:name w:val="No Spacing"/>
    <w:link w:val="a6"/>
    <w:uiPriority w:val="1"/>
    <w:qFormat/>
    <w:rsid w:val="00736A4D"/>
    <w:pPr>
      <w:spacing w:after="0" w:line="240" w:lineRule="auto"/>
    </w:pPr>
  </w:style>
  <w:style w:type="character" w:styleId="a7">
    <w:name w:val="Hyperlink"/>
    <w:basedOn w:val="a0"/>
    <w:uiPriority w:val="99"/>
    <w:unhideWhenUsed/>
    <w:rsid w:val="00736A4D"/>
    <w:rPr>
      <w:color w:val="0563C1" w:themeColor="hyperlink"/>
      <w:u w:val="single"/>
    </w:rPr>
  </w:style>
  <w:style w:type="character" w:customStyle="1" w:styleId="a6">
    <w:name w:val="Без интервала Знак"/>
    <w:basedOn w:val="a0"/>
    <w:link w:val="a5"/>
    <w:uiPriority w:val="1"/>
    <w:rsid w:val="00736A4D"/>
  </w:style>
  <w:style w:type="table" w:customStyle="1" w:styleId="2">
    <w:name w:val="Сетка таблицы2"/>
    <w:basedOn w:val="a1"/>
    <w:next w:val="a8"/>
    <w:uiPriority w:val="59"/>
    <w:rsid w:val="00736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8"/>
    <w:uiPriority w:val="59"/>
    <w:rsid w:val="00736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736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бычный (веб) Знак1"/>
    <w:aliases w:val="Обычный (веб) Знак Знак1,Обычный (веб) Знак Знак Знак Знак,Обычный (веб) Знак Знак Знак1,Обычный (Web)1 Знак"/>
    <w:link w:val="a3"/>
    <w:uiPriority w:val="99"/>
    <w:rsid w:val="00BC75BF"/>
    <w:rPr>
      <w:rFonts w:ascii="Times New Roman" w:eastAsia="Times New Roman" w:hAnsi="Times New Roman" w:cs="Times New Roman"/>
      <w:sz w:val="24"/>
      <w:szCs w:val="24"/>
      <w:lang w:eastAsia="ru-RU"/>
    </w:rPr>
  </w:style>
  <w:style w:type="table" w:customStyle="1" w:styleId="10">
    <w:name w:val="Сетка таблицы1"/>
    <w:basedOn w:val="a1"/>
    <w:next w:val="a8"/>
    <w:uiPriority w:val="59"/>
    <w:rsid w:val="00593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8"/>
    <w:uiPriority w:val="99"/>
    <w:rsid w:val="004D5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4D5CCB"/>
    <w:pPr>
      <w:pBdr>
        <w:top w:val="none" w:sz="0" w:space="0" w:color="000000"/>
        <w:left w:val="none" w:sz="0" w:space="0" w:color="000000"/>
        <w:bottom w:val="none" w:sz="0" w:space="0" w:color="000000"/>
        <w:right w:val="none" w:sz="0" w:space="0" w:color="000000"/>
        <w:between w:val="none" w:sz="0" w:space="0" w:color="000000"/>
      </w:pBdr>
      <w:tabs>
        <w:tab w:val="center" w:pos="4677"/>
        <w:tab w:val="right" w:pos="9355"/>
      </w:tabs>
      <w:spacing w:after="0" w:line="240" w:lineRule="auto"/>
    </w:pPr>
    <w:rPr>
      <w:rFonts w:ascii="Calibri" w:eastAsia="SimSun" w:hAnsi="Calibri" w:cs="Times New Roman"/>
      <w:lang w:eastAsia="zh-CN"/>
    </w:rPr>
  </w:style>
  <w:style w:type="character" w:customStyle="1" w:styleId="aa">
    <w:name w:val="Верхний колонтитул Знак"/>
    <w:basedOn w:val="a0"/>
    <w:link w:val="a9"/>
    <w:uiPriority w:val="99"/>
    <w:rsid w:val="004D5CCB"/>
    <w:rPr>
      <w:rFonts w:ascii="Calibri" w:eastAsia="SimSun" w:hAnsi="Calibri" w:cs="Times New Roman"/>
      <w:lang w:eastAsia="zh-CN"/>
    </w:rPr>
  </w:style>
  <w:style w:type="character" w:customStyle="1" w:styleId="apple-converted-space">
    <w:name w:val="apple-converted-space"/>
    <w:basedOn w:val="a0"/>
    <w:rsid w:val="008E4269"/>
  </w:style>
  <w:style w:type="paragraph" w:styleId="ab">
    <w:name w:val="footer"/>
    <w:basedOn w:val="a"/>
    <w:link w:val="ac"/>
    <w:uiPriority w:val="99"/>
    <w:unhideWhenUsed/>
    <w:rsid w:val="00063F3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63F34"/>
  </w:style>
  <w:style w:type="paragraph" w:styleId="ad">
    <w:name w:val="Balloon Text"/>
    <w:basedOn w:val="a"/>
    <w:link w:val="ae"/>
    <w:uiPriority w:val="99"/>
    <w:semiHidden/>
    <w:unhideWhenUsed/>
    <w:rsid w:val="00063F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63F34"/>
    <w:rPr>
      <w:rFonts w:ascii="Segoe UI" w:hAnsi="Segoe UI" w:cs="Segoe UI"/>
      <w:sz w:val="18"/>
      <w:szCs w:val="18"/>
    </w:rPr>
  </w:style>
  <w:style w:type="table" w:customStyle="1" w:styleId="6">
    <w:name w:val="Сетка таблицы6"/>
    <w:basedOn w:val="a1"/>
    <w:next w:val="a8"/>
    <w:uiPriority w:val="59"/>
    <w:rsid w:val="007D547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image" Target="media/image7.png"/><Relationship Id="rId26" Type="http://schemas.openxmlformats.org/officeDocument/2006/relationships/image" Target="media/image9.png"/><Relationship Id="rId39" Type="http://schemas.openxmlformats.org/officeDocument/2006/relationships/hyperlink" Target="mailto:eva.titenok@mail.ru" TargetMode="External"/><Relationship Id="rId21" Type="http://schemas.openxmlformats.org/officeDocument/2006/relationships/image" Target="media/image8.png"/><Relationship Id="rId34" Type="http://schemas.openxmlformats.org/officeDocument/2006/relationships/hyperlink" Target="http://www.foodmarket.spb.ru/current.php?article=2460" TargetMode="External"/><Relationship Id="rId42" Type="http://schemas.openxmlformats.org/officeDocument/2006/relationships/chart" Target="charts/chart6.xml"/><Relationship Id="rId47" Type="http://schemas.openxmlformats.org/officeDocument/2006/relationships/hyperlink" Target="https://marketmedia.ru/media-content/44" TargetMode="External"/><Relationship Id="rId50" Type="http://schemas.openxmlformats.org/officeDocument/2006/relationships/image" Target="media/image14.png"/><Relationship Id="rId55" Type="http://schemas.openxmlformats.org/officeDocument/2006/relationships/diagramColors" Target="diagrams/colors1.xml"/><Relationship Id="rId63" Type="http://schemas.openxmlformats.org/officeDocument/2006/relationships/header" Target="header3.xml"/><Relationship Id="rId68" Type="http://schemas.openxmlformats.org/officeDocument/2006/relationships/chart" Target="charts/chart8.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elibrary.ru/contents.asp?issueid=644693&amp;selid=129272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asilenko.mi@student.dvfu.ru" TargetMode="External"/><Relationship Id="rId24" Type="http://schemas.openxmlformats.org/officeDocument/2006/relationships/hyperlink" Target="http://www.bestlog.su/public/warehouse_bottlenecks.pdf" TargetMode="External"/><Relationship Id="rId32" Type="http://schemas.openxmlformats.org/officeDocument/2006/relationships/image" Target="media/image11.png"/><Relationship Id="rId37" Type="http://schemas.openxmlformats.org/officeDocument/2006/relationships/hyperlink" Target="https://mail.yandex.ru/?uid=494351857" TargetMode="External"/><Relationship Id="rId40" Type="http://schemas.openxmlformats.org/officeDocument/2006/relationships/chart" Target="charts/chart4.xml"/><Relationship Id="rId45" Type="http://schemas.openxmlformats.org/officeDocument/2006/relationships/hyperlink" Target="https://www.m24.ru/articles/obshchestvo/04122018/154167?utm_source=CopyBuf?utm_source=CopyBuf" TargetMode="External"/><Relationship Id="rId53" Type="http://schemas.openxmlformats.org/officeDocument/2006/relationships/diagramLayout" Target="diagrams/layout1.xml"/><Relationship Id="rId58" Type="http://schemas.openxmlformats.org/officeDocument/2006/relationships/footer" Target="footer1.xml"/><Relationship Id="rId66" Type="http://schemas.openxmlformats.org/officeDocument/2006/relationships/hyperlink" Target="http://teacode.com/online/udc/66/663.93.html"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elibrary.ru/item.asp?id=32463009" TargetMode="External"/><Relationship Id="rId28" Type="http://schemas.openxmlformats.org/officeDocument/2006/relationships/hyperlink" Target="http://elibrary.ru/contents.asp?issueid=644693" TargetMode="External"/><Relationship Id="rId36" Type="http://schemas.openxmlformats.org/officeDocument/2006/relationships/hyperlink" Target="http://naukovedenie.ru/PDF/78tvn113.pdf" TargetMode="External"/><Relationship Id="rId49" Type="http://schemas.openxmlformats.org/officeDocument/2006/relationships/hyperlink" Target="https://elibrary.ru/item.asp?id=26509050" TargetMode="External"/><Relationship Id="rId57" Type="http://schemas.openxmlformats.org/officeDocument/2006/relationships/image" Target="media/image15.png"/><Relationship Id="rId61" Type="http://schemas.openxmlformats.org/officeDocument/2006/relationships/image" Target="media/image17.png"/><Relationship Id="rId10" Type="http://schemas.openxmlformats.org/officeDocument/2006/relationships/hyperlink" Target="mailto:smertina.es@dvfu.ru" TargetMode="External"/><Relationship Id="rId19" Type="http://schemas.openxmlformats.org/officeDocument/2006/relationships/hyperlink" Target="http://dic.academic.ru/dic.nsf/dic_economic_law/14898" TargetMode="External"/><Relationship Id="rId31" Type="http://schemas.openxmlformats.org/officeDocument/2006/relationships/hyperlink" Target="http://teacode.com/online/udc/66/663.4.html" TargetMode="External"/><Relationship Id="rId44" Type="http://schemas.openxmlformats.org/officeDocument/2006/relationships/hyperlink" Target="https://snowqueen.ru/about" TargetMode="External"/><Relationship Id="rId52" Type="http://schemas.openxmlformats.org/officeDocument/2006/relationships/diagramData" Target="diagrams/data1.xml"/><Relationship Id="rId60" Type="http://schemas.openxmlformats.org/officeDocument/2006/relationships/image" Target="media/image16.png"/><Relationship Id="rId65" Type="http://schemas.openxmlformats.org/officeDocument/2006/relationships/hyperlink" Target="https://www.sciencedirect.com/science/article/pii/S027843191200050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3.xml"/><Relationship Id="rId22" Type="http://schemas.openxmlformats.org/officeDocument/2006/relationships/hyperlink" Target="https://dic.academic.ru/dic.nsf/business/4750" TargetMode="External"/><Relationship Id="rId27" Type="http://schemas.openxmlformats.org/officeDocument/2006/relationships/image" Target="media/image10.png"/><Relationship Id="rId30" Type="http://schemas.openxmlformats.org/officeDocument/2006/relationships/hyperlink" Target="http://elibrary.ru/contents.asp?issueid=1028353&amp;selid=17910164" TargetMode="External"/><Relationship Id="rId35" Type="http://schemas.openxmlformats.org/officeDocument/2006/relationships/hyperlink" Target="https://marketing.rbc.ru/research/30711" TargetMode="External"/><Relationship Id="rId43" Type="http://schemas.openxmlformats.org/officeDocument/2006/relationships/image" Target="media/image13.jpeg"/><Relationship Id="rId48" Type="http://schemas.openxmlformats.org/officeDocument/2006/relationships/hyperlink" Target="http://svetofor-nsk.ru/range.html" TargetMode="External"/><Relationship Id="rId56" Type="http://schemas.microsoft.com/office/2007/relationships/diagramDrawing" Target="diagrams/drawing1.xml"/><Relationship Id="rId64" Type="http://schemas.openxmlformats.org/officeDocument/2006/relationships/hyperlink" Target="https://www.researchgate.net/publication/228462388_The_financial_returns_to_casino_Amenities" TargetMode="External"/><Relationship Id="rId69" Type="http://schemas.openxmlformats.org/officeDocument/2006/relationships/chart" Target="charts/chart9.xml"/><Relationship Id="rId8" Type="http://schemas.openxmlformats.org/officeDocument/2006/relationships/image" Target="media/image2.png"/><Relationship Id="rId51" Type="http://schemas.microsoft.com/office/2007/relationships/hdphoto" Target="media/hdphoto1.wdp"/><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hyperlink" Target="mailto:tatershova@yandex.ru" TargetMode="External"/><Relationship Id="rId33" Type="http://schemas.openxmlformats.org/officeDocument/2006/relationships/image" Target="media/image12.png"/><Relationship Id="rId38" Type="http://schemas.openxmlformats.org/officeDocument/2006/relationships/hyperlink" Target="https://kari.com/ru" TargetMode="External"/><Relationship Id="rId46" Type="http://schemas.openxmlformats.org/officeDocument/2006/relationships/hyperlink" Target="https://www.gks.ru" TargetMode="External"/><Relationship Id="rId59" Type="http://schemas.openxmlformats.org/officeDocument/2006/relationships/header" Target="header1.xml"/><Relationship Id="rId67" Type="http://schemas.openxmlformats.org/officeDocument/2006/relationships/chart" Target="charts/chart7.xml"/><Relationship Id="rId20" Type="http://schemas.openxmlformats.org/officeDocument/2006/relationships/hyperlink" Target="http://dic.academic.ru/dic.nsf/dic_economic_law/16812" TargetMode="External"/><Relationship Id="rId41" Type="http://schemas.openxmlformats.org/officeDocument/2006/relationships/chart" Target="charts/chart5.xml"/><Relationship Id="rId54" Type="http://schemas.openxmlformats.org/officeDocument/2006/relationships/diagramQuickStyle" Target="diagrams/quickStyle1.xml"/><Relationship Id="rId62" Type="http://schemas.openxmlformats.org/officeDocument/2006/relationships/header" Target="header2.xml"/><Relationship Id="rId70"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E:\&#1040;&#1085;&#1082;&#1077;&#1090;&#1072;%20&#1052;&#1080;&#1075;&#1088;&#1072;&#1094;&#1080;&#1103;-2019\&#1040;&#1085;&#1082;&#1077;&#1090;&#1072;%20&#1052;&#1080;&#1075;&#1088;&#1072;&#1094;&#1080;&#1103;-2019-2.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E:\&#1040;&#1085;&#1082;&#1077;&#1090;&#1072;%20&#1052;&#1080;&#1075;&#1088;&#1072;&#1094;&#1080;&#1103;-2019\&#1040;&#1085;&#1082;&#1077;&#1090;&#1072;%20&#1052;&#1080;&#1075;&#1088;&#1072;&#1094;&#1080;&#1103;-2019-2.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E:\&#1040;&#1085;&#1082;&#1077;&#1090;&#1072;%20&#1052;&#1080;&#1075;&#1088;&#1072;&#1094;&#1080;&#1103;-2019\&#1040;&#1085;&#1082;&#1077;&#1090;&#1072;%20&#1052;&#1080;&#1075;&#1088;&#1072;&#1094;&#1080;&#1103;-2019-2.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1.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2.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_____Microsoft_Excel3.xlsx"/></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'Результаты-1'!$C$177:$C$183</c:f>
              <c:strCache>
                <c:ptCount val="7"/>
                <c:pt idx="0">
                  <c:v>Надеюсь: в ближайшее время ситуация в стране улучшится</c:v>
                </c:pt>
                <c:pt idx="1">
                  <c:v>Верю, что улучшения произойдут, но не очень скоро</c:v>
                </c:pt>
                <c:pt idx="2">
                  <c:v>Самое лучшее - жить сегодняшним днем, не забивать себе голову</c:v>
                </c:pt>
                <c:pt idx="3">
                  <c:v>Особых изменений не предвижу</c:v>
                </c:pt>
                <c:pt idx="4">
                  <c:v>Опасаюсь, что жизнь и дальше будет только ухудшаться</c:v>
                </c:pt>
                <c:pt idx="5">
                  <c:v>В скорые перемены не верю, но еще немного можно потерпеть</c:v>
                </c:pt>
                <c:pt idx="6">
                  <c:v>Уже устали ждать перемен, устали от нерешенных проблем</c:v>
                </c:pt>
              </c:strCache>
            </c:strRef>
          </c:cat>
          <c:val>
            <c:numRef>
              <c:f>'Результаты-1'!$E$177:$E$183</c:f>
              <c:numCache>
                <c:formatCode>0%</c:formatCode>
                <c:ptCount val="7"/>
                <c:pt idx="0">
                  <c:v>0.15284974093264247</c:v>
                </c:pt>
                <c:pt idx="1">
                  <c:v>0.18652849740932642</c:v>
                </c:pt>
                <c:pt idx="2">
                  <c:v>8.0310880829015538E-2</c:v>
                </c:pt>
                <c:pt idx="3">
                  <c:v>0.15025906735751296</c:v>
                </c:pt>
                <c:pt idx="4">
                  <c:v>0.23316062176165803</c:v>
                </c:pt>
                <c:pt idx="5">
                  <c:v>3.6269430051813469E-2</c:v>
                </c:pt>
                <c:pt idx="6">
                  <c:v>0.16062176165803108</c:v>
                </c:pt>
              </c:numCache>
            </c:numRef>
          </c:val>
          <c:extLst xmlns:c16r2="http://schemas.microsoft.com/office/drawing/2015/06/chart">
            <c:ext xmlns:c16="http://schemas.microsoft.com/office/drawing/2014/chart" uri="{C3380CC4-5D6E-409C-BE32-E72D297353CC}">
              <c16:uniqueId val="{00000000-0C92-4C22-872B-EABE1A129A55}"/>
            </c:ext>
          </c:extLst>
        </c:ser>
        <c:dLbls>
          <c:showLegendKey val="0"/>
          <c:showVal val="0"/>
          <c:showCatName val="0"/>
          <c:showSerName val="0"/>
          <c:showPercent val="0"/>
          <c:showBubbleSize val="0"/>
        </c:dLbls>
        <c:gapWidth val="85"/>
        <c:axId val="215320816"/>
        <c:axId val="215423472"/>
      </c:barChart>
      <c:catAx>
        <c:axId val="215320816"/>
        <c:scaling>
          <c:orientation val="minMax"/>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215423472"/>
        <c:crosses val="autoZero"/>
        <c:auto val="1"/>
        <c:lblAlgn val="ctr"/>
        <c:lblOffset val="100"/>
        <c:noMultiLvlLbl val="0"/>
      </c:catAx>
      <c:valAx>
        <c:axId val="215423472"/>
        <c:scaling>
          <c:orientation val="minMax"/>
          <c:max val="0.25"/>
          <c:min val="0"/>
        </c:scaling>
        <c:delete val="0"/>
        <c:axPos val="b"/>
        <c:majorGridlines/>
        <c:numFmt formatCode="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215320816"/>
        <c:crosses val="autoZero"/>
        <c:crossBetween val="between"/>
      </c:valAx>
    </c:plotArea>
    <c:plotVisOnly val="1"/>
    <c:dispBlanksAs val="gap"/>
    <c:showDLblsOverMax val="0"/>
  </c:chart>
  <c:spPr>
    <a:ln w="38100">
      <a:noFill/>
    </a:ln>
  </c:spPr>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'Результаты-1'!$L$228</c:f>
              <c:strCache>
                <c:ptCount val="1"/>
                <c:pt idx="0">
                  <c:v>2019</c:v>
                </c:pt>
              </c:strCache>
            </c:strRef>
          </c:tx>
          <c:spPr>
            <a:pattFill prst="wdUpDiag">
              <a:fgClr>
                <a:schemeClr val="tx1"/>
              </a:fgClr>
              <a:bgClr>
                <a:schemeClr val="bg1"/>
              </a:bgClr>
            </a:pattFill>
            <a:ln>
              <a:solidFill>
                <a:schemeClr val="tx1"/>
              </a:solidFill>
            </a:ln>
          </c:spPr>
          <c:invertIfNegative val="0"/>
          <c:dLbls>
            <c:spPr>
              <a:noFill/>
              <a:ln w="25400">
                <a:noFill/>
              </a:ln>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'Результаты-1'!$C$229:$C$232</c:f>
              <c:strCache>
                <c:ptCount val="4"/>
                <c:pt idx="0">
                  <c:v>определенно хуже</c:v>
                </c:pt>
                <c:pt idx="1">
                  <c:v>скорее хуже</c:v>
                </c:pt>
                <c:pt idx="2">
                  <c:v>скорее лучше</c:v>
                </c:pt>
                <c:pt idx="3">
                  <c:v>определенно лучше</c:v>
                </c:pt>
              </c:strCache>
            </c:strRef>
          </c:cat>
          <c:val>
            <c:numRef>
              <c:f>'Результаты-1'!$L$229:$L$232</c:f>
              <c:numCache>
                <c:formatCode>0%</c:formatCode>
                <c:ptCount val="4"/>
                <c:pt idx="0">
                  <c:v>6.9767441860465115E-2</c:v>
                </c:pt>
                <c:pt idx="1">
                  <c:v>0.22480620155038761</c:v>
                </c:pt>
                <c:pt idx="2">
                  <c:v>0.44961240310077522</c:v>
                </c:pt>
                <c:pt idx="3">
                  <c:v>0.2558139534883721</c:v>
                </c:pt>
              </c:numCache>
            </c:numRef>
          </c:val>
          <c:extLst xmlns:c16r2="http://schemas.microsoft.com/office/drawing/2015/06/chart">
            <c:ext xmlns:c16="http://schemas.microsoft.com/office/drawing/2014/chart" uri="{C3380CC4-5D6E-409C-BE32-E72D297353CC}">
              <c16:uniqueId val="{00000000-9961-4982-9BAF-A6B9C9BD5059}"/>
            </c:ext>
          </c:extLst>
        </c:ser>
        <c:ser>
          <c:idx val="1"/>
          <c:order val="1"/>
          <c:tx>
            <c:strRef>
              <c:f>'Результаты-1'!$M$228</c:f>
              <c:strCache>
                <c:ptCount val="1"/>
                <c:pt idx="0">
                  <c:v>2018</c:v>
                </c:pt>
              </c:strCache>
            </c:strRef>
          </c:tx>
          <c:spPr>
            <a:pattFill prst="openDmnd">
              <a:fgClr>
                <a:schemeClr val="tx1"/>
              </a:fgClr>
              <a:bgClr>
                <a:schemeClr val="bg1"/>
              </a:bgClr>
            </a:pattFill>
            <a:ln>
              <a:solidFill>
                <a:schemeClr val="tx1"/>
              </a:solidFill>
            </a:ln>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'Результаты-1'!$C$229:$C$232</c:f>
              <c:strCache>
                <c:ptCount val="4"/>
                <c:pt idx="0">
                  <c:v>определенно хуже</c:v>
                </c:pt>
                <c:pt idx="1">
                  <c:v>скорее хуже</c:v>
                </c:pt>
                <c:pt idx="2">
                  <c:v>скорее лучше</c:v>
                </c:pt>
                <c:pt idx="3">
                  <c:v>определенно лучше</c:v>
                </c:pt>
              </c:strCache>
            </c:strRef>
          </c:cat>
          <c:val>
            <c:numRef>
              <c:f>'Результаты-1'!$M$229:$M$232</c:f>
              <c:numCache>
                <c:formatCode>0%</c:formatCode>
                <c:ptCount val="4"/>
                <c:pt idx="0">
                  <c:v>8.2352941176470587E-2</c:v>
                </c:pt>
                <c:pt idx="1">
                  <c:v>0.18823529411764706</c:v>
                </c:pt>
                <c:pt idx="2">
                  <c:v>0.45098039215686275</c:v>
                </c:pt>
                <c:pt idx="3">
                  <c:v>0.27843137254901962</c:v>
                </c:pt>
              </c:numCache>
            </c:numRef>
          </c:val>
          <c:extLst xmlns:c16r2="http://schemas.microsoft.com/office/drawing/2015/06/chart">
            <c:ext xmlns:c16="http://schemas.microsoft.com/office/drawing/2014/chart" uri="{C3380CC4-5D6E-409C-BE32-E72D297353CC}">
              <c16:uniqueId val="{00000001-9961-4982-9BAF-A6B9C9BD5059}"/>
            </c:ext>
          </c:extLst>
        </c:ser>
        <c:ser>
          <c:idx val="2"/>
          <c:order val="2"/>
          <c:tx>
            <c:strRef>
              <c:f>'Результаты-1'!$N$228</c:f>
              <c:strCache>
                <c:ptCount val="1"/>
                <c:pt idx="0">
                  <c:v>2015</c:v>
                </c:pt>
              </c:strCache>
            </c:strRef>
          </c:tx>
          <c:spPr>
            <a:pattFill prst="lgConfetti">
              <a:fgClr>
                <a:schemeClr val="tx1"/>
              </a:fgClr>
              <a:bgClr>
                <a:schemeClr val="bg1"/>
              </a:bgClr>
            </a:pattFill>
            <a:ln>
              <a:solidFill>
                <a:schemeClr val="tx1"/>
              </a:solidFill>
            </a:ln>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'Результаты-1'!$C$229:$C$232</c:f>
              <c:strCache>
                <c:ptCount val="4"/>
                <c:pt idx="0">
                  <c:v>определенно хуже</c:v>
                </c:pt>
                <c:pt idx="1">
                  <c:v>скорее хуже</c:v>
                </c:pt>
                <c:pt idx="2">
                  <c:v>скорее лучше</c:v>
                </c:pt>
                <c:pt idx="3">
                  <c:v>определенно лучше</c:v>
                </c:pt>
              </c:strCache>
            </c:strRef>
          </c:cat>
          <c:val>
            <c:numRef>
              <c:f>'Результаты-1'!$N$229:$N$232</c:f>
              <c:numCache>
                <c:formatCode>0%</c:formatCode>
                <c:ptCount val="4"/>
                <c:pt idx="0">
                  <c:v>1.3100436681222707E-2</c:v>
                </c:pt>
                <c:pt idx="1">
                  <c:v>7.6419213973799124E-2</c:v>
                </c:pt>
                <c:pt idx="2">
                  <c:v>0.51310043668122274</c:v>
                </c:pt>
                <c:pt idx="3">
                  <c:v>0.39737991266375544</c:v>
                </c:pt>
              </c:numCache>
            </c:numRef>
          </c:val>
          <c:extLst xmlns:c16r2="http://schemas.microsoft.com/office/drawing/2015/06/chart">
            <c:ext xmlns:c16="http://schemas.microsoft.com/office/drawing/2014/chart" uri="{C3380CC4-5D6E-409C-BE32-E72D297353CC}">
              <c16:uniqueId val="{00000002-9961-4982-9BAF-A6B9C9BD5059}"/>
            </c:ext>
          </c:extLst>
        </c:ser>
        <c:dLbls>
          <c:showLegendKey val="0"/>
          <c:showVal val="0"/>
          <c:showCatName val="0"/>
          <c:showSerName val="0"/>
          <c:showPercent val="0"/>
          <c:showBubbleSize val="0"/>
        </c:dLbls>
        <c:gapWidth val="85"/>
        <c:axId val="215008752"/>
        <c:axId val="214470200"/>
      </c:barChart>
      <c:catAx>
        <c:axId val="215008752"/>
        <c:scaling>
          <c:orientation val="minMax"/>
        </c:scaling>
        <c:delete val="0"/>
        <c:axPos val="l"/>
        <c:numFmt formatCode="General" sourceLinked="1"/>
        <c:majorTickMark val="out"/>
        <c:minorTickMark val="none"/>
        <c:tickLblPos val="nextTo"/>
        <c:txPr>
          <a:bodyPr rot="0" vert="horz"/>
          <a:lstStyle/>
          <a:p>
            <a:pPr>
              <a:defRPr/>
            </a:pPr>
            <a:endParaRPr lang="ru-RU"/>
          </a:p>
        </c:txPr>
        <c:crossAx val="214470200"/>
        <c:crosses val="autoZero"/>
        <c:auto val="1"/>
        <c:lblAlgn val="ctr"/>
        <c:lblOffset val="100"/>
        <c:noMultiLvlLbl val="0"/>
      </c:catAx>
      <c:valAx>
        <c:axId val="214470200"/>
        <c:scaling>
          <c:orientation val="minMax"/>
          <c:max val="0.70000000000000007"/>
          <c:min val="0"/>
        </c:scaling>
        <c:delete val="0"/>
        <c:axPos val="b"/>
        <c:majorGridlines/>
        <c:numFmt formatCode="0%" sourceLinked="1"/>
        <c:majorTickMark val="out"/>
        <c:minorTickMark val="none"/>
        <c:tickLblPos val="nextTo"/>
        <c:txPr>
          <a:bodyPr rot="0" vert="horz"/>
          <a:lstStyle/>
          <a:p>
            <a:pPr>
              <a:defRPr/>
            </a:pPr>
            <a:endParaRPr lang="ru-RU"/>
          </a:p>
        </c:txPr>
        <c:crossAx val="215008752"/>
        <c:crosses val="autoZero"/>
        <c:crossBetween val="between"/>
      </c:valAx>
    </c:plotArea>
    <c:legend>
      <c:legendPos val="b"/>
      <c:overlay val="0"/>
    </c:legend>
    <c:plotVisOnly val="1"/>
    <c:dispBlanksAs val="gap"/>
    <c:showDLblsOverMax val="0"/>
  </c:chart>
  <c:spPr>
    <a:ln w="38100">
      <a:noFill/>
    </a:ln>
  </c:spPr>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35163447691745436"/>
          <c:y val="5.2948255114320095E-2"/>
          <c:w val="0.62579120582099623"/>
          <c:h val="0.87416947653942167"/>
        </c:manualLayout>
      </c:layout>
      <c:barChart>
        <c:barDir val="bar"/>
        <c:grouping val="clustered"/>
        <c:varyColors val="0"/>
        <c:ser>
          <c:idx val="0"/>
          <c:order val="0"/>
          <c:spPr>
            <a:pattFill prst="wdUpDiag">
              <a:fgClr>
                <a:schemeClr val="tx1"/>
              </a:fgClr>
              <a:bgClr>
                <a:schemeClr val="bg1"/>
              </a:bgClr>
            </a:pattFill>
            <a:ln>
              <a:solidFill>
                <a:schemeClr val="tx1"/>
              </a:solidFill>
            </a:ln>
          </c:spPr>
          <c:invertIfNegative val="0"/>
          <c:dLbls>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'Результаты-1'!$C$512:$C$522</c:f>
              <c:strCache>
                <c:ptCount val="11"/>
                <c:pt idx="0">
                  <c:v>Трудности трудоустройства</c:v>
                </c:pt>
                <c:pt idx="1">
                  <c:v>Низкий уровень заработной платы</c:v>
                </c:pt>
                <c:pt idx="2">
                  <c:v>Экономическая отсталость региона и неуверенность в возможности его развития в ближайшем будущем</c:v>
                </c:pt>
                <c:pt idx="3">
                  <c:v>Высокая стоимость жизни неразвитость потребительского рынка</c:v>
                </c:pt>
                <c:pt idx="4">
                  <c:v>Низкий уровень социальных услуг (медицина образование ЖКХ)</c:v>
                </c:pt>
                <c:pt idx="5">
                  <c:v>Оторванность от Центра России высокие транспортные тарифы низкая мобильность населения</c:v>
                </c:pt>
                <c:pt idx="6">
                  <c:v>Плохой климат экология</c:v>
                </c:pt>
                <c:pt idx="7">
                  <c:v>Неудовлетворенность жилищными условиями и возможности приобретения жилья</c:v>
                </c:pt>
                <c:pt idx="8">
                  <c:v>Низкие перспективы продвижения по служебной лестнице</c:v>
                </c:pt>
                <c:pt idx="9">
                  <c:v>Недостаточность условий для развития предпринимательской деятельности</c:v>
                </c:pt>
                <c:pt idx="10">
                  <c:v>Высокий уровень социальной напряженности (преступность межнациональные конфликты)</c:v>
                </c:pt>
              </c:strCache>
            </c:strRef>
          </c:cat>
          <c:val>
            <c:numRef>
              <c:f>'Результаты-1'!$E$512:$E$522</c:f>
              <c:numCache>
                <c:formatCode>0%</c:formatCode>
                <c:ptCount val="11"/>
                <c:pt idx="0">
                  <c:v>0.43946188340807174</c:v>
                </c:pt>
                <c:pt idx="1">
                  <c:v>0.74439461883408076</c:v>
                </c:pt>
                <c:pt idx="2">
                  <c:v>0.17040358744394618</c:v>
                </c:pt>
                <c:pt idx="3">
                  <c:v>0.47085201793721976</c:v>
                </c:pt>
                <c:pt idx="4">
                  <c:v>0.22869955156950672</c:v>
                </c:pt>
                <c:pt idx="5">
                  <c:v>0.23766816143497757</c:v>
                </c:pt>
                <c:pt idx="6">
                  <c:v>4.9327354260089683E-2</c:v>
                </c:pt>
                <c:pt idx="7">
                  <c:v>0.28699551569506726</c:v>
                </c:pt>
                <c:pt idx="8">
                  <c:v>0.21973094170403587</c:v>
                </c:pt>
                <c:pt idx="9">
                  <c:v>9.417040358744394E-2</c:v>
                </c:pt>
                <c:pt idx="10">
                  <c:v>5.829596412556054E-2</c:v>
                </c:pt>
              </c:numCache>
            </c:numRef>
          </c:val>
          <c:extLst xmlns:c16r2="http://schemas.microsoft.com/office/drawing/2015/06/chart">
            <c:ext xmlns:c16="http://schemas.microsoft.com/office/drawing/2014/chart" uri="{C3380CC4-5D6E-409C-BE32-E72D297353CC}">
              <c16:uniqueId val="{00000000-7E4C-4B2B-A857-9DFE5A647A33}"/>
            </c:ext>
          </c:extLst>
        </c:ser>
        <c:dLbls>
          <c:showLegendKey val="0"/>
          <c:showVal val="0"/>
          <c:showCatName val="0"/>
          <c:showSerName val="0"/>
          <c:showPercent val="0"/>
          <c:showBubbleSize val="0"/>
        </c:dLbls>
        <c:gapWidth val="85"/>
        <c:axId val="343522080"/>
        <c:axId val="343742608"/>
      </c:barChart>
      <c:catAx>
        <c:axId val="343522080"/>
        <c:scaling>
          <c:orientation val="minMax"/>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343742608"/>
        <c:crosses val="autoZero"/>
        <c:auto val="1"/>
        <c:lblAlgn val="ctr"/>
        <c:lblOffset val="100"/>
        <c:noMultiLvlLbl val="0"/>
      </c:catAx>
      <c:valAx>
        <c:axId val="343742608"/>
        <c:scaling>
          <c:orientation val="minMax"/>
          <c:max val="0.77"/>
          <c:min val="0"/>
        </c:scaling>
        <c:delete val="0"/>
        <c:axPos val="b"/>
        <c:majorGridlines/>
        <c:numFmt formatCode="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343522080"/>
        <c:crosses val="autoZero"/>
        <c:crossBetween val="between"/>
      </c:valAx>
    </c:plotArea>
    <c:plotVisOnly val="1"/>
    <c:dispBlanksAs val="gap"/>
    <c:showDLblsOverMax val="0"/>
  </c:chart>
  <c:spPr>
    <a:ln w="38100">
      <a:noFill/>
    </a:ln>
  </c:spPr>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Наиболее востребованный мех</c:v>
                </c:pt>
              </c:strCache>
            </c:strRef>
          </c:tx>
          <c:spPr>
            <a:ln>
              <a:noFill/>
            </a:ln>
          </c:spPr>
          <c:dPt>
            <c:idx val="0"/>
            <c:bubble3D val="0"/>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3"/>
                <c:pt idx="0">
                  <c:v>норка </c:v>
                </c:pt>
                <c:pt idx="1">
                  <c:v>песец и лисица</c:v>
                </c:pt>
                <c:pt idx="2">
                  <c:v>прочее</c:v>
                </c:pt>
              </c:strCache>
            </c:strRef>
          </c:cat>
          <c:val>
            <c:numRef>
              <c:f>Лист1!$B$2:$B$5</c:f>
              <c:numCache>
                <c:formatCode>General</c:formatCode>
                <c:ptCount val="4"/>
                <c:pt idx="0">
                  <c:v>70</c:v>
                </c:pt>
                <c:pt idx="1">
                  <c:v>15</c:v>
                </c:pt>
                <c:pt idx="2">
                  <c:v>15</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12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lt1"/>
    </a:solidFill>
    <a:ln w="12700" cap="flat" cmpd="sng" algn="ctr">
      <a:noFill/>
      <a:prstDash val="solid"/>
      <a:miter lim="800000"/>
    </a:ln>
    <a:effectLst/>
  </c:spPr>
  <c:txPr>
    <a:bodyPr/>
    <a:lstStyle/>
    <a:p>
      <a:pPr>
        <a:defRPr sz="1200">
          <a:solidFill>
            <a:schemeClr val="dk1"/>
          </a:solidFill>
          <a:latin typeface="Times New Roman" panose="02020603050405020304" pitchFamily="18" charset="0"/>
          <a:ea typeface="+mn-ea"/>
          <a:cs typeface="Times New Roman" panose="02020603050405020304" pitchFamily="18" charset="0"/>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Места продажи</c:v>
                </c:pt>
              </c:strCache>
            </c:strRef>
          </c:tx>
          <c:dPt>
            <c:idx val="0"/>
            <c:bubble3D val="0"/>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c:spPr>
          </c:dPt>
          <c:dPt>
            <c:idx val="1"/>
            <c:bubble3D val="0"/>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c:spPr>
          </c:dPt>
          <c:dPt>
            <c:idx val="2"/>
            <c:bubble3D val="0"/>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c:spPr>
          </c:dPt>
          <c:dPt>
            <c:idx val="3"/>
            <c:bubble3D val="0"/>
            <c:spPr>
              <a:gradFill rotWithShape="1">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a:noFill/>
              </a:ln>
              <a:effectLst/>
            </c:spPr>
          </c:dPt>
          <c:dPt>
            <c:idx val="4"/>
            <c:bubble3D val="0"/>
            <c:spPr>
              <a:gradFill rotWithShape="1">
                <a:gsLst>
                  <a:gs pos="0">
                    <a:schemeClr val="dk1">
                      <a:tint val="30000"/>
                      <a:satMod val="103000"/>
                      <a:lumMod val="102000"/>
                      <a:tint val="94000"/>
                    </a:schemeClr>
                  </a:gs>
                  <a:gs pos="50000">
                    <a:schemeClr val="dk1">
                      <a:tint val="30000"/>
                      <a:satMod val="110000"/>
                      <a:lumMod val="100000"/>
                      <a:shade val="100000"/>
                    </a:schemeClr>
                  </a:gs>
                  <a:gs pos="100000">
                    <a:schemeClr val="dk1">
                      <a:tint val="30000"/>
                      <a:lumMod val="99000"/>
                      <a:satMod val="120000"/>
                      <a:shade val="78000"/>
                    </a:schemeClr>
                  </a:gs>
                </a:gsLst>
                <a:lin ang="5400000" scaled="0"/>
              </a:gra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u-RU"/>
              </a:p>
            </c:txPr>
            <c:dLblPos val="inEnd"/>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Лист1!$A$2:$A$6</c:f>
              <c:strCache>
                <c:ptCount val="5"/>
                <c:pt idx="0">
                  <c:v>онлайн</c:v>
                </c:pt>
                <c:pt idx="1">
                  <c:v>ярмарки </c:v>
                </c:pt>
                <c:pt idx="2">
                  <c:v>из-за границы</c:v>
                </c:pt>
                <c:pt idx="3">
                  <c:v>фирменные магазиы</c:v>
                </c:pt>
                <c:pt idx="4">
                  <c:v>сетевые компании</c:v>
                </c:pt>
              </c:strCache>
            </c:strRef>
          </c:cat>
          <c:val>
            <c:numRef>
              <c:f>Лист1!$B$2:$B$6</c:f>
              <c:numCache>
                <c:formatCode>General</c:formatCode>
                <c:ptCount val="5"/>
                <c:pt idx="0">
                  <c:v>1</c:v>
                </c:pt>
                <c:pt idx="1">
                  <c:v>4</c:v>
                </c:pt>
                <c:pt idx="2">
                  <c:v>3.5</c:v>
                </c:pt>
                <c:pt idx="3">
                  <c:v>5</c:v>
                </c:pt>
                <c:pt idx="4">
                  <c:v>3</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lgn="just">
            <a:defRPr sz="12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lt1"/>
    </a:solidFill>
    <a:ln w="12700" cap="flat" cmpd="sng" algn="ctr">
      <a:noFill/>
      <a:prstDash val="solid"/>
      <a:miter lim="800000"/>
    </a:ln>
    <a:effectLst/>
  </c:spPr>
  <c:txPr>
    <a:bodyPr/>
    <a:lstStyle/>
    <a:p>
      <a:pPr algn="just">
        <a:defRPr>
          <a:solidFill>
            <a:schemeClr val="dk1"/>
          </a:solidFill>
          <a:latin typeface="+mn-lt"/>
          <a:ea typeface="+mn-ea"/>
          <a:cs typeface="+mn-cs"/>
        </a:defRPr>
      </a:pPr>
      <a:endParaRPr lang="ru-R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Продавцы меховых изделий</c:v>
                </c:pt>
              </c:strCache>
            </c:strRef>
          </c:tx>
          <c:dPt>
            <c:idx val="0"/>
            <c:bubble3D val="0"/>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u-RU"/>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Китай</c:v>
                </c:pt>
                <c:pt idx="1">
                  <c:v>Россия</c:v>
                </c:pt>
                <c:pt idx="2">
                  <c:v>Прочее</c:v>
                </c:pt>
              </c:strCache>
            </c:strRef>
          </c:cat>
          <c:val>
            <c:numRef>
              <c:f>Лист1!$B$2:$B$4</c:f>
              <c:numCache>
                <c:formatCode>General</c:formatCode>
                <c:ptCount val="3"/>
                <c:pt idx="0">
                  <c:v>80</c:v>
                </c:pt>
                <c:pt idx="1">
                  <c:v>15</c:v>
                </c:pt>
                <c:pt idx="2">
                  <c:v>5</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lt1"/>
    </a:solidFill>
    <a:ln w="12700" cap="flat" cmpd="sng" algn="ctr">
      <a:noFill/>
      <a:prstDash val="solid"/>
      <a:miter lim="800000"/>
    </a:ln>
    <a:effectLst/>
  </c:spPr>
  <c:txPr>
    <a:bodyPr/>
    <a:lstStyle/>
    <a:p>
      <a:pPr algn="just">
        <a:defRPr sz="1200">
          <a:solidFill>
            <a:schemeClr val="dk1"/>
          </a:solidFill>
          <a:latin typeface="Times New Roman" panose="02020603050405020304" pitchFamily="18" charset="0"/>
          <a:ea typeface="+mn-ea"/>
          <a:cs typeface="Times New Roman" panose="02020603050405020304" pitchFamily="18" charset="0"/>
        </a:defRPr>
      </a:pPr>
      <a:endParaRPr lang="ru-R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0"/>
      <c:rAngAx val="0"/>
    </c:view3D>
    <c:floor>
      <c:thickness val="0"/>
    </c:floor>
    <c:sideWall>
      <c:thickness val="0"/>
    </c:sideWall>
    <c:backWall>
      <c:thickness val="0"/>
    </c:backWall>
    <c:plotArea>
      <c:layout>
        <c:manualLayout>
          <c:layoutTarget val="inner"/>
          <c:xMode val="edge"/>
          <c:yMode val="edge"/>
          <c:x val="4.0584415584415581E-3"/>
          <c:y val="1.1933174224343675E-2"/>
          <c:w val="0.98990454673279471"/>
          <c:h val="0.9880668257756563"/>
        </c:manualLayout>
      </c:layout>
      <c:pie3DChart>
        <c:varyColors val="1"/>
        <c:ser>
          <c:idx val="0"/>
          <c:order val="0"/>
          <c:tx>
            <c:strRef>
              <c:f>Лист1!$B$1</c:f>
              <c:strCache>
                <c:ptCount val="1"/>
                <c:pt idx="0">
                  <c:v>Столбец1</c:v>
                </c:pt>
              </c:strCache>
            </c:strRef>
          </c:tx>
          <c:spPr>
            <a:ln w="12700">
              <a:solidFill>
                <a:sysClr val="windowText" lastClr="000000"/>
              </a:solidFill>
            </a:ln>
          </c:spPr>
          <c:explosion val="25"/>
          <c:dPt>
            <c:idx val="0"/>
            <c:bubble3D val="0"/>
            <c:explosion val="0"/>
            <c:spPr>
              <a:pattFill prst="zigZag">
                <a:fgClr>
                  <a:sysClr val="windowText" lastClr="000000"/>
                </a:fgClr>
                <a:bgClr>
                  <a:sysClr val="window" lastClr="FFFFFF"/>
                </a:bgClr>
              </a:pattFill>
              <a:ln w="12700">
                <a:solidFill>
                  <a:sysClr val="windowText" lastClr="000000"/>
                </a:solidFill>
              </a:ln>
            </c:spPr>
            <c:extLst xmlns:c16r2="http://schemas.microsoft.com/office/drawing/2015/06/chart">
              <c:ext xmlns:c16="http://schemas.microsoft.com/office/drawing/2014/chart" uri="{C3380CC4-5D6E-409C-BE32-E72D297353CC}">
                <c16:uniqueId val="{00000001-7890-4B3E-A8D1-066E4221BDD7}"/>
              </c:ext>
            </c:extLst>
          </c:dPt>
          <c:dPt>
            <c:idx val="1"/>
            <c:bubble3D val="0"/>
            <c:explosion val="5"/>
            <c:spPr>
              <a:pattFill prst="solidDmnd">
                <a:fgClr>
                  <a:sysClr val="windowText" lastClr="000000"/>
                </a:fgClr>
                <a:bgClr>
                  <a:sysClr val="window" lastClr="FFFFFF"/>
                </a:bgClr>
              </a:pattFill>
              <a:ln w="12700">
                <a:solidFill>
                  <a:sysClr val="windowText" lastClr="000000"/>
                </a:solidFill>
              </a:ln>
            </c:spPr>
            <c:extLst xmlns:c16r2="http://schemas.microsoft.com/office/drawing/2015/06/chart">
              <c:ext xmlns:c16="http://schemas.microsoft.com/office/drawing/2014/chart" uri="{C3380CC4-5D6E-409C-BE32-E72D297353CC}">
                <c16:uniqueId val="{00000003-7890-4B3E-A8D1-066E4221BDD7}"/>
              </c:ext>
            </c:extLst>
          </c:dPt>
          <c:dPt>
            <c:idx val="2"/>
            <c:bubble3D val="0"/>
            <c:explosion val="6"/>
            <c:spPr>
              <a:pattFill prst="pct20">
                <a:fgClr>
                  <a:sysClr val="windowText" lastClr="000000"/>
                </a:fgClr>
                <a:bgClr>
                  <a:sysClr val="window" lastClr="FFFFFF"/>
                </a:bgClr>
              </a:pattFill>
              <a:ln w="12700">
                <a:solidFill>
                  <a:sysClr val="windowText" lastClr="000000"/>
                </a:solidFill>
              </a:ln>
            </c:spPr>
            <c:extLst xmlns:c16r2="http://schemas.microsoft.com/office/drawing/2015/06/chart">
              <c:ext xmlns:c16="http://schemas.microsoft.com/office/drawing/2014/chart" uri="{C3380CC4-5D6E-409C-BE32-E72D297353CC}">
                <c16:uniqueId val="{00000005-7890-4B3E-A8D1-066E4221BDD7}"/>
              </c:ext>
            </c:extLst>
          </c:dPt>
          <c:dLbls>
            <c:dLbl>
              <c:idx val="0"/>
              <c:layout>
                <c:manualLayout>
                  <c:x val="9.4055741256774725E-2"/>
                  <c:y val="-0.11566987360368353"/>
                </c:manualLayout>
              </c:layout>
              <c:tx>
                <c:rich>
                  <a:bodyPr rot="0"/>
                  <a:lstStyle/>
                  <a:p>
                    <a:pPr>
                      <a:defRPr sz="1000">
                        <a:latin typeface="Times New Roman" panose="02020603050405020304" pitchFamily="18" charset="0"/>
                        <a:cs typeface="Times New Roman" panose="02020603050405020304" pitchFamily="18" charset="0"/>
                      </a:defRPr>
                    </a:pPr>
                    <a:r>
                      <a:rPr lang="ru-RU" sz="1000">
                        <a:latin typeface="Times New Roman" panose="02020603050405020304" pitchFamily="18" charset="0"/>
                        <a:cs typeface="Times New Roman" panose="02020603050405020304" pitchFamily="18" charset="0"/>
                      </a:rPr>
                      <a:t>Сублимированный кофе </a:t>
                    </a:r>
                  </a:p>
                  <a:p>
                    <a:pPr>
                      <a:defRPr sz="1000">
                        <a:latin typeface="Times New Roman" panose="02020603050405020304" pitchFamily="18" charset="0"/>
                        <a:cs typeface="Times New Roman" panose="02020603050405020304" pitchFamily="18" charset="0"/>
                      </a:defRPr>
                    </a:pPr>
                    <a:r>
                      <a:rPr lang="ru-RU" sz="1000">
                        <a:latin typeface="Times New Roman" panose="02020603050405020304" pitchFamily="18" charset="0"/>
                        <a:cs typeface="Times New Roman" panose="02020603050405020304" pitchFamily="18" charset="0"/>
                      </a:rPr>
                      <a:t>48%</a:t>
                    </a:r>
                  </a:p>
                </c:rich>
              </c:tx>
              <c:spPr>
                <a:noFill/>
                <a:ln>
                  <a:noFill/>
                </a:ln>
                <a:effectLst/>
              </c:spPr>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1-7890-4B3E-A8D1-066E4221BDD7}"/>
                </c:ext>
                <c:ext xmlns:c15="http://schemas.microsoft.com/office/drawing/2012/chart" uri="{CE6537A1-D6FC-4f65-9D91-7224C49458BB}">
                  <c15:layout>
                    <c:manualLayout>
                      <c:w val="0.18440420560747664"/>
                      <c:h val="0.21847345132743365"/>
                    </c:manualLayout>
                  </c15:layout>
                </c:ext>
              </c:extLst>
            </c:dLbl>
            <c:dLbl>
              <c:idx val="1"/>
              <c:layout>
                <c:manualLayout>
                  <c:x val="-0.1040719209164275"/>
                  <c:y val="-7.7575604487492164E-2"/>
                </c:manualLayout>
              </c:layout>
              <c:tx>
                <c:rich>
                  <a:bodyPr anchor="ctr" anchorCtr="0"/>
                  <a:lstStyle/>
                  <a:p>
                    <a:pPr>
                      <a:defRPr sz="1000">
                        <a:latin typeface="Times New Roman" panose="02020603050405020304" pitchFamily="18" charset="0"/>
                        <a:cs typeface="Times New Roman" panose="02020603050405020304" pitchFamily="18" charset="0"/>
                      </a:defRPr>
                    </a:pPr>
                    <a:r>
                      <a:rPr lang="ru-RU" sz="1000">
                        <a:solidFill>
                          <a:sysClr val="windowText" lastClr="000000"/>
                        </a:solidFill>
                        <a:latin typeface="Times New Roman" panose="02020603050405020304" pitchFamily="18" charset="0"/>
                        <a:cs typeface="Times New Roman" panose="02020603050405020304" pitchFamily="18" charset="0"/>
                      </a:rPr>
                      <a:t>Порошкообразный кофе </a:t>
                    </a:r>
                  </a:p>
                  <a:p>
                    <a:pPr>
                      <a:defRPr sz="1000">
                        <a:latin typeface="Times New Roman" panose="02020603050405020304" pitchFamily="18" charset="0"/>
                        <a:cs typeface="Times New Roman" panose="02020603050405020304" pitchFamily="18" charset="0"/>
                      </a:defRPr>
                    </a:pPr>
                    <a:r>
                      <a:rPr lang="ru-RU" sz="1000">
                        <a:solidFill>
                          <a:sysClr val="windowText" lastClr="000000"/>
                        </a:solidFill>
                        <a:latin typeface="Times New Roman" panose="02020603050405020304" pitchFamily="18" charset="0"/>
                        <a:cs typeface="Times New Roman" panose="02020603050405020304" pitchFamily="18" charset="0"/>
                      </a:rPr>
                      <a:t>37</a:t>
                    </a:r>
                    <a:r>
                      <a:rPr lang="ru-RU" sz="1000">
                        <a:latin typeface="Times New Roman" panose="02020603050405020304" pitchFamily="18" charset="0"/>
                        <a:cs typeface="Times New Roman" panose="02020603050405020304" pitchFamily="18" charset="0"/>
                      </a:rPr>
                      <a:t>%</a:t>
                    </a:r>
                  </a:p>
                </c:rich>
              </c:tx>
              <c:spPr>
                <a:noFill/>
                <a:ln>
                  <a:noFill/>
                </a:ln>
                <a:effectLst/>
              </c:spPr>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3-7890-4B3E-A8D1-066E4221BDD7}"/>
                </c:ext>
                <c:ext xmlns:c15="http://schemas.microsoft.com/office/drawing/2012/chart" uri="{CE6537A1-D6FC-4f65-9D91-7224C49458BB}"/>
              </c:extLst>
            </c:dLbl>
            <c:dLbl>
              <c:idx val="2"/>
              <c:layout>
                <c:manualLayout>
                  <c:x val="-0.16781036132165722"/>
                  <c:y val="0.14371254616403037"/>
                </c:manualLayout>
              </c:layout>
              <c:tx>
                <c:rich>
                  <a:bodyPr rot="0" vert="horz" anchor="t" anchorCtr="0"/>
                  <a:lstStyle/>
                  <a:p>
                    <a:pPr>
                      <a:defRPr sz="1000">
                        <a:latin typeface="Times New Roman" panose="02020603050405020304" pitchFamily="18" charset="0"/>
                        <a:cs typeface="Times New Roman" panose="02020603050405020304" pitchFamily="18" charset="0"/>
                      </a:defRPr>
                    </a:pPr>
                    <a:r>
                      <a:rPr lang="ru-RU" sz="1000">
                        <a:solidFill>
                          <a:sysClr val="windowText" lastClr="000000"/>
                        </a:solidFill>
                        <a:latin typeface="Times New Roman" panose="02020603050405020304" pitchFamily="18" charset="0"/>
                        <a:cs typeface="Times New Roman" panose="02020603050405020304" pitchFamily="18" charset="0"/>
                      </a:rPr>
                      <a:t>Гранулированный кофе </a:t>
                    </a:r>
                  </a:p>
                  <a:p>
                    <a:pPr>
                      <a:defRPr sz="1000">
                        <a:latin typeface="Times New Roman" panose="02020603050405020304" pitchFamily="18" charset="0"/>
                        <a:cs typeface="Times New Roman" panose="02020603050405020304" pitchFamily="18" charset="0"/>
                      </a:defRPr>
                    </a:pPr>
                    <a:r>
                      <a:rPr lang="ru-RU" sz="1000">
                        <a:solidFill>
                          <a:sysClr val="windowText" lastClr="000000"/>
                        </a:solidFill>
                        <a:latin typeface="Times New Roman" panose="02020603050405020304" pitchFamily="18" charset="0"/>
                        <a:cs typeface="Times New Roman" panose="02020603050405020304" pitchFamily="18" charset="0"/>
                      </a:rPr>
                      <a:t>15%</a:t>
                    </a:r>
                  </a:p>
                </c:rich>
              </c:tx>
              <c:spPr>
                <a:noFill/>
                <a:ln>
                  <a:noFill/>
                </a:ln>
                <a:effectLst/>
              </c:spPr>
              <c:dLblPos val="bestFit"/>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5-7890-4B3E-A8D1-066E4221BDD7}"/>
                </c:ex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1000">
                    <a:latin typeface="Times New Roman" panose="02020603050405020304" pitchFamily="18" charset="0"/>
                    <a:cs typeface="Times New Roman" panose="02020603050405020304" pitchFamily="18" charset="0"/>
                  </a:defRPr>
                </a:pPr>
                <a:endParaRPr lang="ru-RU"/>
              </a:p>
            </c:txPr>
            <c:showLegendKey val="0"/>
            <c:showVal val="1"/>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Лист1!$A$2:$A$5</c:f>
              <c:strCache>
                <c:ptCount val="3"/>
                <c:pt idx="0">
                  <c:v>Сублимированный кофе</c:v>
                </c:pt>
                <c:pt idx="1">
                  <c:v>Порошкообразный кофе</c:v>
                </c:pt>
                <c:pt idx="2">
                  <c:v>Гранулированный кофе</c:v>
                </c:pt>
              </c:strCache>
            </c:strRef>
          </c:cat>
          <c:val>
            <c:numRef>
              <c:f>Лист1!$B$2:$B$5</c:f>
              <c:numCache>
                <c:formatCode>0%</c:formatCode>
                <c:ptCount val="4"/>
                <c:pt idx="0">
                  <c:v>0.48</c:v>
                </c:pt>
                <c:pt idx="1">
                  <c:v>0.37</c:v>
                </c:pt>
                <c:pt idx="2">
                  <c:v>0.15</c:v>
                </c:pt>
              </c:numCache>
            </c:numRef>
          </c:val>
          <c:extLst xmlns:c16r2="http://schemas.microsoft.com/office/drawing/2015/06/chart">
            <c:ext xmlns:c16="http://schemas.microsoft.com/office/drawing/2014/chart" uri="{C3380CC4-5D6E-409C-BE32-E72D297353CC}">
              <c16:uniqueId val="{00000006-7890-4B3E-A8D1-066E4221BDD7}"/>
            </c:ext>
          </c:extLst>
        </c:ser>
        <c:dLbls>
          <c:showLegendKey val="0"/>
          <c:showVal val="0"/>
          <c:showCatName val="0"/>
          <c:showSerName val="0"/>
          <c:showPercent val="0"/>
          <c:showBubbleSize val="0"/>
          <c:showLeaderLines val="1"/>
        </c:dLbls>
      </c:pie3DChart>
    </c:plotArea>
    <c:plotVisOnly val="1"/>
    <c:dispBlanksAs val="gap"/>
    <c:showDLblsOverMax val="0"/>
  </c:chart>
  <c:spPr>
    <a:noFill/>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0"/>
      <c:rAngAx val="0"/>
    </c:view3D>
    <c:floor>
      <c:thickness val="0"/>
    </c:floor>
    <c:sideWall>
      <c:thickness val="0"/>
    </c:sideWall>
    <c:backWall>
      <c:thickness val="0"/>
    </c:backWall>
    <c:plotArea>
      <c:layout>
        <c:manualLayout>
          <c:layoutTarget val="inner"/>
          <c:xMode val="edge"/>
          <c:yMode val="edge"/>
          <c:x val="0.15438678132237751"/>
          <c:y val="0.15558322178053535"/>
          <c:w val="0.72463982359310652"/>
          <c:h val="0.71469005288366116"/>
        </c:manualLayout>
      </c:layout>
      <c:pie3DChart>
        <c:varyColors val="1"/>
        <c:ser>
          <c:idx val="0"/>
          <c:order val="0"/>
          <c:tx>
            <c:strRef>
              <c:f>Лист1!$B$1</c:f>
              <c:strCache>
                <c:ptCount val="1"/>
                <c:pt idx="0">
                  <c:v>Продажи</c:v>
                </c:pt>
              </c:strCache>
            </c:strRef>
          </c:tx>
          <c:spPr>
            <a:ln>
              <a:solidFill>
                <a:sysClr val="windowText" lastClr="000000"/>
              </a:solidFill>
            </a:ln>
          </c:spPr>
          <c:dPt>
            <c:idx val="0"/>
            <c:bubble3D val="0"/>
            <c:explosion val="15"/>
            <c:spPr>
              <a:pattFill prst="pct5">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1-0DCF-47DE-9BCB-AE9691EA8AD5}"/>
              </c:ext>
            </c:extLst>
          </c:dPt>
          <c:dPt>
            <c:idx val="1"/>
            <c:bubble3D val="0"/>
            <c:explosion val="17"/>
            <c:spPr>
              <a:pattFill prst="lgCheck">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3-0DCF-47DE-9BCB-AE9691EA8AD5}"/>
              </c:ext>
            </c:extLst>
          </c:dPt>
          <c:dPt>
            <c:idx val="2"/>
            <c:bubble3D val="0"/>
            <c:explosion val="15"/>
            <c:spPr>
              <a:pattFill prst="ltVert">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5-0DCF-47DE-9BCB-AE9691EA8AD5}"/>
              </c:ext>
            </c:extLst>
          </c:dPt>
          <c:dPt>
            <c:idx val="3"/>
            <c:bubble3D val="0"/>
            <c:explosion val="10"/>
            <c:extLst xmlns:c16r2="http://schemas.microsoft.com/office/drawing/2015/06/chart">
              <c:ext xmlns:c16="http://schemas.microsoft.com/office/drawing/2014/chart" uri="{C3380CC4-5D6E-409C-BE32-E72D297353CC}">
                <c16:uniqueId val="{00000007-0DCF-47DE-9BCB-AE9691EA8AD5}"/>
              </c:ext>
            </c:extLst>
          </c:dPt>
          <c:dPt>
            <c:idx val="4"/>
            <c:bubble3D val="0"/>
            <c:explosion val="9"/>
            <c:spPr>
              <a:pattFill prst="trellis">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9-0DCF-47DE-9BCB-AE9691EA8AD5}"/>
              </c:ext>
            </c:extLst>
          </c:dPt>
          <c:dPt>
            <c:idx val="5"/>
            <c:bubble3D val="0"/>
            <c:explosion val="7"/>
            <c:spPr>
              <a:pattFill prst="openDmnd">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B-0DCF-47DE-9BCB-AE9691EA8AD5}"/>
              </c:ext>
            </c:extLst>
          </c:dPt>
          <c:dPt>
            <c:idx val="6"/>
            <c:bubble3D val="0"/>
            <c:explosion val="8"/>
            <c:spPr>
              <a:pattFill prst="narHorz">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D-0DCF-47DE-9BCB-AE9691EA8AD5}"/>
              </c:ext>
            </c:extLst>
          </c:dPt>
          <c:dPt>
            <c:idx val="7"/>
            <c:bubble3D val="0"/>
            <c:explosion val="8"/>
            <c:spPr>
              <a:pattFill prst="solidDmnd">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0F-0DCF-47DE-9BCB-AE9691EA8AD5}"/>
              </c:ext>
            </c:extLst>
          </c:dPt>
          <c:dPt>
            <c:idx val="8"/>
            <c:bubble3D val="0"/>
            <c:explosion val="12"/>
            <c:spPr>
              <a:solidFill>
                <a:srgbClr val="E7E6E6">
                  <a:lumMod val="90000"/>
                </a:srgbClr>
              </a:solidFill>
              <a:ln>
                <a:solidFill>
                  <a:sysClr val="windowText" lastClr="000000"/>
                </a:solidFill>
              </a:ln>
            </c:spPr>
            <c:extLst xmlns:c16r2="http://schemas.microsoft.com/office/drawing/2015/06/chart">
              <c:ext xmlns:c16="http://schemas.microsoft.com/office/drawing/2014/chart" uri="{C3380CC4-5D6E-409C-BE32-E72D297353CC}">
                <c16:uniqueId val="{00000011-0DCF-47DE-9BCB-AE9691EA8AD5}"/>
              </c:ext>
            </c:extLst>
          </c:dPt>
          <c:dPt>
            <c:idx val="9"/>
            <c:bubble3D val="0"/>
            <c:explosion val="16"/>
            <c:spPr>
              <a:pattFill prst="dkHorz">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3-0DCF-47DE-9BCB-AE9691EA8AD5}"/>
              </c:ext>
            </c:extLst>
          </c:dPt>
          <c:dPt>
            <c:idx val="10"/>
            <c:bubble3D val="0"/>
            <c:explosion val="18"/>
            <c:spPr>
              <a:pattFill prst="dashVert">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5-0DCF-47DE-9BCB-AE9691EA8AD5}"/>
              </c:ext>
            </c:extLst>
          </c:dPt>
          <c:dPt>
            <c:idx val="11"/>
            <c:bubble3D val="0"/>
            <c:explosion val="19"/>
            <c:spPr>
              <a:pattFill prst="pct50">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7-0DCF-47DE-9BCB-AE9691EA8AD5}"/>
              </c:ext>
            </c:extLst>
          </c:dPt>
          <c:dPt>
            <c:idx val="12"/>
            <c:bubble3D val="0"/>
            <c:explosion val="20"/>
            <c:spPr>
              <a:pattFill prst="shingle">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9-0DCF-47DE-9BCB-AE9691EA8AD5}"/>
              </c:ext>
            </c:extLst>
          </c:dPt>
          <c:dPt>
            <c:idx val="13"/>
            <c:bubble3D val="0"/>
            <c:explosion val="20"/>
            <c:spPr>
              <a:pattFill prst="sphere">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B-0DCF-47DE-9BCB-AE9691EA8AD5}"/>
              </c:ext>
            </c:extLst>
          </c:dPt>
          <c:dPt>
            <c:idx val="14"/>
            <c:bubble3D val="0"/>
            <c:explosion val="19"/>
            <c:spPr>
              <a:pattFill prst="dotGrid">
                <a:fgClr>
                  <a:sysClr val="windowText" lastClr="000000"/>
                </a:fgClr>
                <a:bgClr>
                  <a:sysClr val="window" lastClr="FFFFFF"/>
                </a:bgClr>
              </a:pattFill>
              <a:ln>
                <a:solidFill>
                  <a:sysClr val="windowText" lastClr="000000"/>
                </a:solidFill>
              </a:ln>
            </c:spPr>
            <c:extLst xmlns:c16r2="http://schemas.microsoft.com/office/drawing/2015/06/chart">
              <c:ext xmlns:c16="http://schemas.microsoft.com/office/drawing/2014/chart" uri="{C3380CC4-5D6E-409C-BE32-E72D297353CC}">
                <c16:uniqueId val="{0000001D-0DCF-47DE-9BCB-AE9691EA8AD5}"/>
              </c:ext>
            </c:extLst>
          </c:dPt>
          <c:dPt>
            <c:idx val="15"/>
            <c:bubble3D val="0"/>
            <c:explosion val="17"/>
            <c:spPr>
              <a:solidFill>
                <a:sysClr val="windowText" lastClr="000000">
                  <a:lumMod val="65000"/>
                  <a:lumOff val="35000"/>
                </a:sysClr>
              </a:solidFill>
              <a:ln>
                <a:solidFill>
                  <a:sysClr val="windowText" lastClr="000000"/>
                </a:solidFill>
              </a:ln>
            </c:spPr>
            <c:extLst xmlns:c16r2="http://schemas.microsoft.com/office/drawing/2015/06/chart">
              <c:ext xmlns:c16="http://schemas.microsoft.com/office/drawing/2014/chart" uri="{C3380CC4-5D6E-409C-BE32-E72D297353CC}">
                <c16:uniqueId val="{0000001F-0DCF-47DE-9BCB-AE9691EA8AD5}"/>
              </c:ext>
            </c:extLst>
          </c:dPt>
          <c:dLbls>
            <c:dLbl>
              <c:idx val="0"/>
              <c:layout>
                <c:manualLayout>
                  <c:x val="0.17857648002333043"/>
                  <c:y val="7.8659031257456314E-3"/>
                </c:manualLayout>
              </c:layout>
              <c:tx>
                <c:rich>
                  <a:bodyPr/>
                  <a:lstStyle/>
                  <a:p>
                    <a:r>
                      <a:rPr lang="ru-RU">
                        <a:latin typeface="Times New Roman" panose="02020603050405020304" pitchFamily="18" charset="0"/>
                        <a:cs typeface="Times New Roman" panose="02020603050405020304" pitchFamily="18" charset="0"/>
                      </a:rPr>
                      <a:t>ООО «Собрание», Россия</a:t>
                    </a:r>
                  </a:p>
                  <a:p>
                    <a:r>
                      <a:rPr lang="ru-RU" baseline="0">
                        <a:latin typeface="Times New Roman" panose="02020603050405020304" pitchFamily="18" charset="0"/>
                        <a:cs typeface="Times New Roman" panose="02020603050405020304" pitchFamily="18" charset="0"/>
                      </a:rPr>
                      <a:t> 13</a:t>
                    </a:r>
                    <a:r>
                      <a:rPr lang="ru-RU">
                        <a:latin typeface="Times New Roman" panose="02020603050405020304" pitchFamily="18" charset="0"/>
                        <a:cs typeface="Times New Roman" panose="02020603050405020304" pitchFamily="18" charset="0"/>
                      </a:rPr>
                      <a:t>%</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1-0DCF-47DE-9BCB-AE9691EA8AD5}"/>
                </c:ext>
                <c:ext xmlns:c15="http://schemas.microsoft.com/office/drawing/2012/chart" uri="{CE6537A1-D6FC-4f65-9D91-7224C49458BB}"/>
              </c:extLst>
            </c:dLbl>
            <c:dLbl>
              <c:idx val="1"/>
              <c:layout>
                <c:manualLayout>
                  <c:x val="5.5729154248326092E-2"/>
                  <c:y val="3.9564511449643458E-2"/>
                </c:manualLayout>
              </c:layout>
              <c:tx>
                <c:rich>
                  <a:bodyPr/>
                  <a:lstStyle/>
                  <a:p>
                    <a:r>
                      <a:rPr lang="ru-RU">
                        <a:latin typeface="Times New Roman" panose="02020603050405020304" pitchFamily="18" charset="0"/>
                        <a:cs typeface="Times New Roman" panose="02020603050405020304" pitchFamily="18" charset="0"/>
                      </a:rPr>
                      <a:t>ЗАО «Московская кофейня на паяхъ», Россия</a:t>
                    </a:r>
                  </a:p>
                  <a:p>
                    <a:r>
                      <a:rPr lang="ru-RU">
                        <a:latin typeface="Times New Roman" panose="02020603050405020304" pitchFamily="18" charset="0"/>
                        <a:cs typeface="Times New Roman" panose="02020603050405020304" pitchFamily="18" charset="0"/>
                      </a:rPr>
                      <a:t> 6%</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3-0DCF-47DE-9BCB-AE9691EA8AD5}"/>
                </c:ext>
                <c:ext xmlns:c15="http://schemas.microsoft.com/office/drawing/2012/chart" uri="{CE6537A1-D6FC-4f65-9D91-7224C49458BB}"/>
              </c:extLst>
            </c:dLbl>
            <c:dLbl>
              <c:idx val="2"/>
              <c:layout>
                <c:manualLayout>
                  <c:x val="2.9653393670366748E-2"/>
                  <c:y val="3.4075197613872926E-2"/>
                </c:manualLayout>
              </c:layout>
              <c:tx>
                <c:rich>
                  <a:bodyPr/>
                  <a:lstStyle/>
                  <a:p>
                    <a:r>
                      <a:rPr lang="ru-RU">
                        <a:latin typeface="Times New Roman" panose="02020603050405020304" pitchFamily="18" charset="0"/>
                        <a:cs typeface="Times New Roman" panose="02020603050405020304" pitchFamily="18" charset="0"/>
                      </a:rPr>
                      <a:t>ООО «Гранд-НН», Россия</a:t>
                    </a:r>
                    <a:r>
                      <a:rPr lang="ru-RU" baseline="0">
                        <a:latin typeface="Times New Roman" panose="02020603050405020304" pitchFamily="18" charset="0"/>
                        <a:cs typeface="Times New Roman" panose="02020603050405020304" pitchFamily="18" charset="0"/>
                      </a:rPr>
                      <a:t> </a:t>
                    </a:r>
                  </a:p>
                  <a:p>
                    <a:r>
                      <a:rPr lang="ru-RU">
                        <a:latin typeface="Times New Roman" panose="02020603050405020304" pitchFamily="18" charset="0"/>
                        <a:cs typeface="Times New Roman" panose="02020603050405020304" pitchFamily="18" charset="0"/>
                      </a:rPr>
                      <a:t>19%</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5-0DCF-47DE-9BCB-AE9691EA8AD5}"/>
                </c:ext>
                <c:ext xmlns:c15="http://schemas.microsoft.com/office/drawing/2012/chart" uri="{CE6537A1-D6FC-4f65-9D91-7224C49458BB}"/>
              </c:extLst>
            </c:dLbl>
            <c:dLbl>
              <c:idx val="3"/>
              <c:layout>
                <c:manualLayout>
                  <c:x val="1.1057049868766404E-2"/>
                  <c:y val="-5.1737397921619542E-2"/>
                </c:manualLayout>
              </c:layout>
              <c:tx>
                <c:rich>
                  <a:bodyPr/>
                  <a:lstStyle/>
                  <a:p>
                    <a:r>
                      <a:rPr lang="ru-RU">
                        <a:latin typeface="Times New Roman" panose="02020603050405020304" pitchFamily="18" charset="0"/>
                        <a:cs typeface="Times New Roman" panose="02020603050405020304" pitchFamily="18" charset="0"/>
                      </a:rPr>
                      <a:t>ООО «Якобс Дау Эгбертс Рус», Россия</a:t>
                    </a:r>
                  </a:p>
                  <a:p>
                    <a:r>
                      <a:rPr lang="ru-RU">
                        <a:latin typeface="Times New Roman" panose="02020603050405020304" pitchFamily="18" charset="0"/>
                        <a:cs typeface="Times New Roman" panose="02020603050405020304" pitchFamily="18" charset="0"/>
                      </a:rPr>
                      <a:t> 20%</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7-0DCF-47DE-9BCB-AE9691EA8AD5}"/>
                </c:ext>
                <c:ext xmlns:c15="http://schemas.microsoft.com/office/drawing/2012/chart" uri="{CE6537A1-D6FC-4f65-9D91-7224C49458BB}"/>
              </c:extLst>
            </c:dLbl>
            <c:dLbl>
              <c:idx val="4"/>
              <c:layout>
                <c:manualLayout>
                  <c:x val="0.10682302333592868"/>
                  <c:y val="-3.9104795158523734E-2"/>
                </c:manualLayout>
              </c:layout>
              <c:tx>
                <c:rich>
                  <a:bodyPr/>
                  <a:lstStyle/>
                  <a:p>
                    <a:r>
                      <a:rPr lang="ru-RU">
                        <a:latin typeface="Times New Roman" panose="02020603050405020304" pitchFamily="18" charset="0"/>
                        <a:cs typeface="Times New Roman" panose="02020603050405020304" pitchFamily="18" charset="0"/>
                      </a:rPr>
                      <a:t>ООО «Фас Продукт», Россия 6%</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9-0DCF-47DE-9BCB-AE9691EA8AD5}"/>
                </c:ext>
                <c:ext xmlns:c15="http://schemas.microsoft.com/office/drawing/2012/chart" uri="{CE6537A1-D6FC-4f65-9D91-7224C49458BB}"/>
              </c:extLst>
            </c:dLbl>
            <c:dLbl>
              <c:idx val="5"/>
              <c:layout>
                <c:manualLayout>
                  <c:x val="0.12547630930074424"/>
                  <c:y val="3.5750169237895035E-2"/>
                </c:manualLayout>
              </c:layout>
              <c:tx>
                <c:rich>
                  <a:bodyPr/>
                  <a:lstStyle/>
                  <a:p>
                    <a:r>
                      <a:rPr lang="ru-RU">
                        <a:latin typeface="Times New Roman" panose="02020603050405020304" pitchFamily="18" charset="0"/>
                        <a:cs typeface="Times New Roman" panose="02020603050405020304" pitchFamily="18" charset="0"/>
                      </a:rPr>
                      <a:t>ООО «ОРИМИ», Россия</a:t>
                    </a:r>
                  </a:p>
                  <a:p>
                    <a:r>
                      <a:rPr lang="ru-RU">
                        <a:latin typeface="Times New Roman" panose="02020603050405020304" pitchFamily="18" charset="0"/>
                        <a:cs typeface="Times New Roman" panose="02020603050405020304" pitchFamily="18" charset="0"/>
                      </a:rPr>
                      <a:t> 9%</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B-0DCF-47DE-9BCB-AE9691EA8AD5}"/>
                </c:ext>
                <c:ext xmlns:c15="http://schemas.microsoft.com/office/drawing/2012/chart" uri="{CE6537A1-D6FC-4f65-9D91-7224C49458BB}"/>
              </c:extLst>
            </c:dLbl>
            <c:dLbl>
              <c:idx val="6"/>
              <c:layout>
                <c:manualLayout>
                  <c:x val="4.190255689689619E-2"/>
                  <c:y val="4.947019631595824E-2"/>
                </c:manualLayout>
              </c:layout>
              <c:tx>
                <c:rich>
                  <a:bodyPr/>
                  <a:lstStyle/>
                  <a:p>
                    <a:r>
                      <a:rPr lang="ru-RU">
                        <a:latin typeface="Times New Roman" panose="02020603050405020304" pitchFamily="18" charset="0"/>
                        <a:cs typeface="Times New Roman" panose="02020603050405020304" pitchFamily="18" charset="0"/>
                      </a:rPr>
                      <a:t>ООО «Нестле Кубань», Россия</a:t>
                    </a:r>
                  </a:p>
                  <a:p>
                    <a:r>
                      <a:rPr lang="ru-RU">
                        <a:latin typeface="Times New Roman" panose="02020603050405020304" pitchFamily="18" charset="0"/>
                        <a:cs typeface="Times New Roman" panose="02020603050405020304" pitchFamily="18" charset="0"/>
                      </a:rPr>
                      <a:t>6%</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D-0DCF-47DE-9BCB-AE9691EA8AD5}"/>
                </c:ext>
                <c:ext xmlns:c15="http://schemas.microsoft.com/office/drawing/2012/chart" uri="{CE6537A1-D6FC-4f65-9D91-7224C49458BB}"/>
              </c:extLst>
            </c:dLbl>
            <c:dLbl>
              <c:idx val="7"/>
              <c:layout>
                <c:manualLayout>
                  <c:x val="-0.10821135611155008"/>
                  <c:y val="1.5890344023739018E-2"/>
                </c:manualLayout>
              </c:layout>
              <c:tx>
                <c:rich>
                  <a:bodyPr/>
                  <a:lstStyle/>
                  <a:p>
                    <a:r>
                      <a:rPr lang="ru-RU">
                        <a:latin typeface="Times New Roman" panose="02020603050405020304" pitchFamily="18" charset="0"/>
                        <a:cs typeface="Times New Roman" panose="02020603050405020304" pitchFamily="18" charset="0"/>
                      </a:rPr>
                      <a:t>ООО «Аутспан Интернешнл», Россия</a:t>
                    </a:r>
                  </a:p>
                  <a:p>
                    <a:r>
                      <a:rPr lang="ru-RU">
                        <a:latin typeface="Times New Roman" panose="02020603050405020304" pitchFamily="18" charset="0"/>
                        <a:cs typeface="Times New Roman" panose="02020603050405020304" pitchFamily="18" charset="0"/>
                      </a:rPr>
                      <a:t>4%</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0F-0DCF-47DE-9BCB-AE9691EA8AD5}"/>
                </c:ext>
                <c:ext xmlns:c15="http://schemas.microsoft.com/office/drawing/2012/chart" uri="{CE6537A1-D6FC-4f65-9D91-7224C49458BB}"/>
              </c:extLst>
            </c:dLbl>
            <c:dLbl>
              <c:idx val="8"/>
              <c:layout>
                <c:manualLayout>
                  <c:x val="-8.6530804198707692E-2"/>
                  <c:y val="3.953336149723366E-2"/>
                </c:manualLayout>
              </c:layout>
              <c:tx>
                <c:rich>
                  <a:bodyPr/>
                  <a:lstStyle/>
                  <a:p>
                    <a:r>
                      <a:rPr lang="en-US">
                        <a:latin typeface="Times New Roman" panose="02020603050405020304" pitchFamily="18" charset="0"/>
                        <a:cs typeface="Times New Roman" panose="02020603050405020304" pitchFamily="18" charset="0"/>
                      </a:rPr>
                      <a:t>HACO Ltd, </a:t>
                    </a:r>
                    <a:r>
                      <a:rPr lang="ru-RU">
                        <a:latin typeface="Times New Roman" panose="02020603050405020304" pitchFamily="18" charset="0"/>
                        <a:cs typeface="Times New Roman" panose="02020603050405020304" pitchFamily="18" charset="0"/>
                      </a:rPr>
                      <a:t>Швейцария</a:t>
                    </a:r>
                  </a:p>
                  <a:p>
                    <a:r>
                      <a:rPr lang="ru-RU">
                        <a:latin typeface="Times New Roman" panose="02020603050405020304" pitchFamily="18" charset="0"/>
                        <a:cs typeface="Times New Roman" panose="02020603050405020304" pitchFamily="18" charset="0"/>
                      </a:rPr>
                      <a:t> 15%</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1-0DCF-47DE-9BCB-AE9691EA8AD5}"/>
                </c:ext>
                <c:ext xmlns:c15="http://schemas.microsoft.com/office/drawing/2012/chart" uri="{CE6537A1-D6FC-4f65-9D91-7224C49458BB}"/>
              </c:extLst>
            </c:dLbl>
            <c:dLbl>
              <c:idx val="9"/>
              <c:layout>
                <c:manualLayout>
                  <c:x val="-6.8363225430154564E-2"/>
                  <c:y val="0.13803579098067287"/>
                </c:manualLayout>
              </c:layout>
              <c:tx>
                <c:rich>
                  <a:bodyPr/>
                  <a:lstStyle/>
                  <a:p>
                    <a:r>
                      <a:rPr lang="ru-RU">
                        <a:latin typeface="Times New Roman" panose="02020603050405020304" pitchFamily="18" charset="0"/>
                        <a:cs typeface="Times New Roman" panose="02020603050405020304" pitchFamily="18" charset="0"/>
                      </a:rPr>
                      <a:t>Юесима кофе компани, </a:t>
                    </a:r>
                    <a:r>
                      <a:rPr lang="en-US">
                        <a:latin typeface="Times New Roman" panose="02020603050405020304" pitchFamily="18" charset="0"/>
                        <a:cs typeface="Times New Roman" panose="02020603050405020304" pitchFamily="18" charset="0"/>
                      </a:rPr>
                      <a:t>UCC, </a:t>
                    </a:r>
                    <a:r>
                      <a:rPr lang="ru-RU">
                        <a:latin typeface="Times New Roman" panose="02020603050405020304" pitchFamily="18" charset="0"/>
                        <a:cs typeface="Times New Roman" panose="02020603050405020304" pitchFamily="18" charset="0"/>
                      </a:rPr>
                      <a:t>Япония</a:t>
                    </a:r>
                  </a:p>
                  <a:p>
                    <a:r>
                      <a:rPr lang="ru-RU">
                        <a:latin typeface="Times New Roman" panose="02020603050405020304" pitchFamily="18" charset="0"/>
                        <a:cs typeface="Times New Roman" panose="02020603050405020304" pitchFamily="18" charset="0"/>
                      </a:rPr>
                      <a:t> 6%</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3-0DCF-47DE-9BCB-AE9691EA8AD5}"/>
                </c:ext>
                <c:ext xmlns:c15="http://schemas.microsoft.com/office/drawing/2012/chart" uri="{CE6537A1-D6FC-4f65-9D91-7224C49458BB}"/>
              </c:extLst>
            </c:dLbl>
            <c:dLbl>
              <c:idx val="10"/>
              <c:layout>
                <c:manualLayout>
                  <c:x val="-9.0324620880723239E-2"/>
                  <c:y val="6.5887854927225001E-2"/>
                </c:manualLayout>
              </c:layout>
              <c:tx>
                <c:rich>
                  <a:bodyPr/>
                  <a:lstStyle/>
                  <a:p>
                    <a:r>
                      <a:rPr lang="en-US">
                        <a:latin typeface="Times New Roman" panose="02020603050405020304" pitchFamily="18" charset="0"/>
                        <a:cs typeface="Times New Roman" panose="02020603050405020304" pitchFamily="18" charset="0"/>
                      </a:rPr>
                      <a:t>Café Italica S.r.l., </a:t>
                    </a:r>
                    <a:r>
                      <a:rPr lang="ru-RU">
                        <a:latin typeface="Times New Roman" panose="02020603050405020304" pitchFamily="18" charset="0"/>
                        <a:cs typeface="Times New Roman" panose="02020603050405020304" pitchFamily="18" charset="0"/>
                      </a:rPr>
                      <a:t>Италия</a:t>
                    </a:r>
                  </a:p>
                  <a:p>
                    <a:r>
                      <a:rPr lang="ru-RU">
                        <a:latin typeface="Times New Roman" panose="02020603050405020304" pitchFamily="18" charset="0"/>
                        <a:cs typeface="Times New Roman" panose="02020603050405020304" pitchFamily="18" charset="0"/>
                      </a:rPr>
                      <a:t> 2%</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5-0DCF-47DE-9BCB-AE9691EA8AD5}"/>
                </c:ext>
                <c:ext xmlns:c15="http://schemas.microsoft.com/office/drawing/2012/chart" uri="{CE6537A1-D6FC-4f65-9D91-7224C49458BB}"/>
              </c:extLst>
            </c:dLbl>
            <c:dLbl>
              <c:idx val="11"/>
              <c:layout>
                <c:manualLayout>
                  <c:x val="-0.104015565762613"/>
                  <c:y val="-5.6323073252207388E-3"/>
                </c:manualLayout>
              </c:layout>
              <c:tx>
                <c:rich>
                  <a:bodyPr/>
                  <a:lstStyle/>
                  <a:p>
                    <a:r>
                      <a:rPr lang="en-US">
                        <a:latin typeface="Times New Roman" panose="02020603050405020304" pitchFamily="18" charset="0"/>
                        <a:cs typeface="Times New Roman" panose="02020603050405020304" pitchFamily="18" charset="0"/>
                      </a:rPr>
                      <a:t>Cafea Group Am Sandtorkai, </a:t>
                    </a:r>
                    <a:r>
                      <a:rPr lang="ru-RU">
                        <a:latin typeface="Times New Roman" panose="02020603050405020304" pitchFamily="18" charset="0"/>
                        <a:cs typeface="Times New Roman" panose="02020603050405020304" pitchFamily="18" charset="0"/>
                      </a:rPr>
                      <a:t>Индия 2%</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7-0DCF-47DE-9BCB-AE9691EA8AD5}"/>
                </c:ext>
                <c:ext xmlns:c15="http://schemas.microsoft.com/office/drawing/2012/chart" uri="{CE6537A1-D6FC-4f65-9D91-7224C49458BB}"/>
              </c:extLst>
            </c:dLbl>
            <c:dLbl>
              <c:idx val="12"/>
              <c:layout>
                <c:manualLayout>
                  <c:x val="-0.15674923447069117"/>
                  <c:y val="-9.2138391791935101E-2"/>
                </c:manualLayout>
              </c:layout>
              <c:tx>
                <c:rich>
                  <a:bodyPr/>
                  <a:lstStyle/>
                  <a:p>
                    <a:r>
                      <a:rPr lang="en-US">
                        <a:latin typeface="Times New Roman" panose="02020603050405020304" pitchFamily="18" charset="0"/>
                        <a:cs typeface="Times New Roman" panose="02020603050405020304" pitchFamily="18" charset="0"/>
                      </a:rPr>
                      <a:t>A-JIN Co Ltd., </a:t>
                    </a:r>
                    <a:r>
                      <a:rPr lang="ru-RU">
                        <a:latin typeface="Times New Roman" panose="02020603050405020304" pitchFamily="18" charset="0"/>
                        <a:cs typeface="Times New Roman" panose="02020603050405020304" pitchFamily="18" charset="0"/>
                      </a:rPr>
                      <a:t>Южная Корея</a:t>
                    </a:r>
                  </a:p>
                  <a:p>
                    <a:r>
                      <a:rPr lang="ru-RU">
                        <a:latin typeface="Times New Roman" panose="02020603050405020304" pitchFamily="18" charset="0"/>
                        <a:cs typeface="Times New Roman" panose="02020603050405020304" pitchFamily="18" charset="0"/>
                      </a:rPr>
                      <a:t>2%</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9-0DCF-47DE-9BCB-AE9691EA8AD5}"/>
                </c:ext>
                <c:ext xmlns:c15="http://schemas.microsoft.com/office/drawing/2012/chart" uri="{CE6537A1-D6FC-4f65-9D91-7224C49458BB}"/>
              </c:extLst>
            </c:dLbl>
            <c:dLbl>
              <c:idx val="13"/>
              <c:layout>
                <c:manualLayout>
                  <c:x val="-4.1528300661278815E-3"/>
                  <c:y val="-6.9614035802085819E-2"/>
                </c:manualLayout>
              </c:layout>
              <c:tx>
                <c:rich>
                  <a:bodyPr/>
                  <a:lstStyle/>
                  <a:p>
                    <a:r>
                      <a:rPr lang="en-US">
                        <a:latin typeface="Times New Roman" panose="02020603050405020304" pitchFamily="18" charset="0"/>
                        <a:cs typeface="Times New Roman" panose="02020603050405020304" pitchFamily="18" charset="0"/>
                      </a:rPr>
                      <a:t>NestleKoreaLtd., </a:t>
                    </a:r>
                    <a:r>
                      <a:rPr lang="ru-RU">
                        <a:latin typeface="Times New Roman" panose="02020603050405020304" pitchFamily="18" charset="0"/>
                        <a:cs typeface="Times New Roman" panose="02020603050405020304" pitchFamily="18" charset="0"/>
                      </a:rPr>
                      <a:t>Южная Корея</a:t>
                    </a:r>
                  </a:p>
                  <a:p>
                    <a:r>
                      <a:rPr lang="ru-RU">
                        <a:latin typeface="Times New Roman" panose="02020603050405020304" pitchFamily="18" charset="0"/>
                        <a:cs typeface="Times New Roman" panose="02020603050405020304" pitchFamily="18" charset="0"/>
                      </a:rPr>
                      <a:t> 4%</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B-0DCF-47DE-9BCB-AE9691EA8AD5}"/>
                </c:ext>
                <c:ext xmlns:c15="http://schemas.microsoft.com/office/drawing/2012/chart" uri="{CE6537A1-D6FC-4f65-9D91-7224C49458BB}"/>
              </c:extLst>
            </c:dLbl>
            <c:dLbl>
              <c:idx val="14"/>
              <c:layout>
                <c:manualLayout>
                  <c:x val="0.13221638961796442"/>
                  <c:y val="-4.3284896206156047E-2"/>
                </c:manualLayout>
              </c:layout>
              <c:tx>
                <c:rich>
                  <a:bodyPr/>
                  <a:lstStyle/>
                  <a:p>
                    <a:r>
                      <a:rPr lang="ru-RU">
                        <a:latin typeface="Times New Roman" panose="02020603050405020304" pitchFamily="18" charset="0"/>
                        <a:cs typeface="Times New Roman" panose="02020603050405020304" pitchFamily="18" charset="0"/>
                      </a:rPr>
                      <a:t>СНФ Корея Ко , Южная Корея</a:t>
                    </a:r>
                  </a:p>
                  <a:p>
                    <a:r>
                      <a:rPr lang="ru-RU">
                        <a:latin typeface="Times New Roman" panose="02020603050405020304" pitchFamily="18" charset="0"/>
                        <a:cs typeface="Times New Roman" panose="02020603050405020304" pitchFamily="18" charset="0"/>
                      </a:rPr>
                      <a:t> 2%</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D-0DCF-47DE-9BCB-AE9691EA8AD5}"/>
                </c:ext>
                <c:ext xmlns:c15="http://schemas.microsoft.com/office/drawing/2012/chart" uri="{CE6537A1-D6FC-4f65-9D91-7224C49458BB}"/>
              </c:extLst>
            </c:dLbl>
            <c:dLbl>
              <c:idx val="15"/>
              <c:layout>
                <c:manualLayout>
                  <c:x val="0.22490449110527852"/>
                  <c:y val="7.1367215461703298E-4"/>
                </c:manualLayout>
              </c:layout>
              <c:tx>
                <c:rich>
                  <a:bodyPr/>
                  <a:lstStyle/>
                  <a:p>
                    <a:r>
                      <a:rPr lang="en-US">
                        <a:latin typeface="Times New Roman" panose="02020603050405020304" pitchFamily="18" charset="0"/>
                        <a:cs typeface="Times New Roman" panose="02020603050405020304" pitchFamily="18" charset="0"/>
                      </a:rPr>
                      <a:t>Nam Yang Dairy Products Co, </a:t>
                    </a:r>
                    <a:r>
                      <a:rPr lang="ru-RU">
                        <a:latin typeface="Times New Roman" panose="02020603050405020304" pitchFamily="18" charset="0"/>
                        <a:cs typeface="Times New Roman" panose="02020603050405020304" pitchFamily="18" charset="0"/>
                      </a:rPr>
                      <a:t>Южная Корея</a:t>
                    </a:r>
                  </a:p>
                  <a:p>
                    <a:r>
                      <a:rPr lang="ru-RU">
                        <a:latin typeface="Times New Roman" panose="02020603050405020304" pitchFamily="18" charset="0"/>
                        <a:cs typeface="Times New Roman" panose="02020603050405020304" pitchFamily="18" charset="0"/>
                      </a:rPr>
                      <a:t> 4%</a:t>
                    </a:r>
                  </a:p>
                </c:rich>
              </c:tx>
              <c:showLegendKey val="0"/>
              <c:showVal val="1"/>
              <c:showCatName val="1"/>
              <c:showSerName val="0"/>
              <c:showPercent val="1"/>
              <c:showBubbleSize val="0"/>
              <c:extLst xmlns:c16r2="http://schemas.microsoft.com/office/drawing/2015/06/chart">
                <c:ext xmlns:c16="http://schemas.microsoft.com/office/drawing/2014/chart" uri="{C3380CC4-5D6E-409C-BE32-E72D297353CC}">
                  <c16:uniqueId val="{0000001F-0DCF-47DE-9BCB-AE9691EA8AD5}"/>
                </c:ext>
                <c:ext xmlns:c15="http://schemas.microsoft.com/office/drawing/2012/chart" uri="{CE6537A1-D6FC-4f65-9D91-7224C49458BB}"/>
              </c:extLst>
            </c:dLbl>
            <c:spPr>
              <a:noFill/>
              <a:ln>
                <a:noFill/>
              </a:ln>
              <a:effectLst/>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ru-RU"/>
              </a:p>
            </c:txPr>
            <c:showLegendKey val="0"/>
            <c:showVal val="1"/>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Лист1!$A$2:$A$18</c:f>
              <c:strCache>
                <c:ptCount val="16"/>
                <c:pt idx="0">
                  <c:v>ООО «Собрание», Россия</c:v>
                </c:pt>
                <c:pt idx="1">
                  <c:v>ЗАО «Московская кофейня на паяхъ», Россия</c:v>
                </c:pt>
                <c:pt idx="2">
                  <c:v>ООО «Гранд-НН», Россия</c:v>
                </c:pt>
                <c:pt idx="4">
                  <c:v>ООО «Фас Продукт», Россия</c:v>
                </c:pt>
                <c:pt idx="5">
                  <c:v>ООО «ОРИМИ», Россия</c:v>
                </c:pt>
                <c:pt idx="6">
                  <c:v>ООО «Нестле Кубань», Россия</c:v>
                </c:pt>
                <c:pt idx="7">
                  <c:v>ООО «Аутспан Интернешнл», Россия</c:v>
                </c:pt>
                <c:pt idx="8">
                  <c:v>HACO Ltd, Швейцария</c:v>
                </c:pt>
                <c:pt idx="9">
                  <c:v>Юесима кофе компани, UCC, Япония</c:v>
                </c:pt>
                <c:pt idx="10">
                  <c:v>Café Italica S.r.l., Италия</c:v>
                </c:pt>
                <c:pt idx="11">
                  <c:v>Cafea Group Am Sandtorkai, Индия</c:v>
                </c:pt>
                <c:pt idx="12">
                  <c:v>A-JIN Co Ltd., Южная Корея</c:v>
                </c:pt>
                <c:pt idx="13">
                  <c:v>NestleKoreaLtd., Южная Корея</c:v>
                </c:pt>
                <c:pt idx="14">
                  <c:v>СНФ Корея Ко , Южная Корея</c:v>
                </c:pt>
                <c:pt idx="15">
                  <c:v>Nam Yang Dairy Products Co, Южная Корея</c:v>
                </c:pt>
              </c:strCache>
            </c:strRef>
          </c:cat>
          <c:val>
            <c:numRef>
              <c:f>Лист1!$B$2:$B$18</c:f>
              <c:numCache>
                <c:formatCode>0.00%</c:formatCode>
                <c:ptCount val="17"/>
                <c:pt idx="0" formatCode="0%">
                  <c:v>0.13</c:v>
                </c:pt>
                <c:pt idx="1">
                  <c:v>0.06</c:v>
                </c:pt>
                <c:pt idx="2" formatCode="0%">
                  <c:v>0.19</c:v>
                </c:pt>
                <c:pt idx="4">
                  <c:v>0.06</c:v>
                </c:pt>
                <c:pt idx="5">
                  <c:v>0.09</c:v>
                </c:pt>
                <c:pt idx="6">
                  <c:v>0.06</c:v>
                </c:pt>
                <c:pt idx="7" formatCode="0%">
                  <c:v>0.04</c:v>
                </c:pt>
                <c:pt idx="8" formatCode="0%">
                  <c:v>0.15</c:v>
                </c:pt>
                <c:pt idx="9">
                  <c:v>0.06</c:v>
                </c:pt>
                <c:pt idx="10">
                  <c:v>0.02</c:v>
                </c:pt>
                <c:pt idx="11">
                  <c:v>0.02</c:v>
                </c:pt>
                <c:pt idx="12">
                  <c:v>0.02</c:v>
                </c:pt>
                <c:pt idx="13" formatCode="0%">
                  <c:v>0.04</c:v>
                </c:pt>
                <c:pt idx="14">
                  <c:v>0.02</c:v>
                </c:pt>
                <c:pt idx="15" formatCode="0%">
                  <c:v>0.04</c:v>
                </c:pt>
              </c:numCache>
            </c:numRef>
          </c:val>
          <c:extLst xmlns:c16r2="http://schemas.microsoft.com/office/drawing/2015/06/chart">
            <c:ext xmlns:c16="http://schemas.microsoft.com/office/drawing/2014/chart" uri="{C3380CC4-5D6E-409C-BE32-E72D297353CC}">
              <c16:uniqueId val="{00000020-0DCF-47DE-9BCB-AE9691EA8AD5}"/>
            </c:ext>
          </c:extLst>
        </c:ser>
        <c:dLbls>
          <c:showLegendKey val="0"/>
          <c:showVal val="0"/>
          <c:showCatName val="0"/>
          <c:showSerName val="0"/>
          <c:showPercent val="0"/>
          <c:showBubbleSize val="0"/>
          <c:showLeaderLines val="1"/>
        </c:dLbls>
      </c:pie3DChart>
    </c:plotArea>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002202489325145"/>
          <c:y val="0.13553041785269795"/>
          <c:w val="0.74016884199350907"/>
          <c:h val="0.68199080748709229"/>
        </c:manualLayout>
      </c:layout>
      <c:pie3DChart>
        <c:varyColors val="1"/>
        <c:ser>
          <c:idx val="0"/>
          <c:order val="0"/>
          <c:tx>
            <c:strRef>
              <c:f>Лист1!$B$1</c:f>
              <c:strCache>
                <c:ptCount val="1"/>
                <c:pt idx="0">
                  <c:v>Продажи</c:v>
                </c:pt>
              </c:strCache>
            </c:strRef>
          </c:tx>
          <c:spPr>
            <a:pattFill prst="pct5">
              <a:fgClr>
                <a:sysClr val="windowText" lastClr="000000"/>
              </a:fgClr>
              <a:bgClr>
                <a:srgbClr val="E7E6E6">
                  <a:lumMod val="75000"/>
                </a:srgbClr>
              </a:bgClr>
            </a:pattFill>
          </c:spPr>
          <c:dPt>
            <c:idx val="0"/>
            <c:bubble3D val="0"/>
            <c:explosion val="10"/>
            <c:spPr>
              <a:solidFill>
                <a:sysClr val="window" lastClr="FFFFFF">
                  <a:lumMod val="75000"/>
                </a:sys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BEF6-4917-9260-3D8EA28C2A24}"/>
              </c:ext>
            </c:extLst>
          </c:dPt>
          <c:dPt>
            <c:idx val="1"/>
            <c:bubble3D val="0"/>
            <c:explosion val="7"/>
            <c:spPr>
              <a:pattFill prst="shingle">
                <a:fgClr>
                  <a:sysClr val="windowText" lastClr="000000"/>
                </a:fgClr>
                <a:bgClr>
                  <a:srgbClr val="E7E6E6">
                    <a:lumMod val="90000"/>
                  </a:srgbClr>
                </a:bgClr>
              </a:patt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BEF6-4917-9260-3D8EA28C2A24}"/>
              </c:ext>
            </c:extLst>
          </c:dPt>
          <c:dPt>
            <c:idx val="2"/>
            <c:bubble3D val="0"/>
            <c:spPr>
              <a:pattFill prst="pct30">
                <a:fgClr>
                  <a:sysClr val="windowText" lastClr="000000"/>
                </a:fgClr>
                <a:bgClr>
                  <a:srgbClr val="E7E6E6">
                    <a:lumMod val="90000"/>
                  </a:srgbClr>
                </a:bgClr>
              </a:patt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BEF6-4917-9260-3D8EA28C2A24}"/>
              </c:ext>
            </c:extLst>
          </c:dPt>
          <c:dPt>
            <c:idx val="3"/>
            <c:bubble3D val="0"/>
            <c:spPr>
              <a:pattFill prst="pct5">
                <a:fgClr>
                  <a:sysClr val="windowText" lastClr="000000"/>
                </a:fgClr>
                <a:bgClr>
                  <a:srgbClr val="E7E6E6">
                    <a:lumMod val="75000"/>
                  </a:srgbClr>
                </a:bgClr>
              </a:patt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BEF6-4917-9260-3D8EA28C2A24}"/>
              </c:ext>
            </c:extLst>
          </c:dPt>
          <c:dLbls>
            <c:dLbl>
              <c:idx val="0"/>
              <c:layout>
                <c:manualLayout>
                  <c:x val="0.1758228528725575"/>
                  <c:y val="-1.0234345706786656E-2"/>
                </c:manualLayout>
              </c:layout>
              <c:tx>
                <c:rich>
                  <a:bodyPr/>
                  <a:lstStyle/>
                  <a:p>
                    <a:r>
                      <a:rPr lang="ru-RU" sz="1000" baseline="0">
                        <a:solidFill>
                          <a:sysClr val="windowText" lastClr="000000"/>
                        </a:solidFill>
                        <a:latin typeface="Times New Roman" panose="02020603050405020304" pitchFamily="18" charset="0"/>
                        <a:cs typeface="Times New Roman" panose="02020603050405020304" pitchFamily="18" charset="0"/>
                      </a:rPr>
                      <a:t>Металлическая упаковка</a:t>
                    </a:r>
                  </a:p>
                  <a:p>
                    <a:r>
                      <a:rPr lang="ru-RU" sz="1000" baseline="0">
                        <a:solidFill>
                          <a:sysClr val="windowText" lastClr="000000"/>
                        </a:solidFill>
                        <a:latin typeface="Times New Roman" panose="02020603050405020304" pitchFamily="18" charset="0"/>
                        <a:cs typeface="Times New Roman" panose="02020603050405020304" pitchFamily="18" charset="0"/>
                      </a:rPr>
                      <a:t> 5%</a:t>
                    </a:r>
                  </a:p>
                </c:rich>
              </c:tx>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1-BEF6-4917-9260-3D8EA28C2A24}"/>
                </c:ext>
                <c:ext xmlns:c15="http://schemas.microsoft.com/office/drawing/2012/chart" uri="{CE6537A1-D6FC-4f65-9D91-7224C49458BB}"/>
              </c:extLst>
            </c:dLbl>
            <c:dLbl>
              <c:idx val="1"/>
              <c:layout>
                <c:manualLayout>
                  <c:x val="1.1325156361943735E-2"/>
                  <c:y val="0.16784312142047125"/>
                </c:manualLayout>
              </c:layout>
              <c:tx>
                <c:rich>
                  <a:bodyPr/>
                  <a:lstStyle/>
                  <a:p>
                    <a:r>
                      <a:rPr lang="ru-RU" sz="1000" baseline="0">
                        <a:solidFill>
                          <a:sysClr val="windowText" lastClr="000000"/>
                        </a:solidFill>
                        <a:latin typeface="Times New Roman" panose="02020603050405020304" pitchFamily="18" charset="0"/>
                        <a:cs typeface="Times New Roman" panose="02020603050405020304" pitchFamily="18" charset="0"/>
                      </a:rPr>
                      <a:t>Стеклянная банка</a:t>
                    </a:r>
                  </a:p>
                  <a:p>
                    <a:r>
                      <a:rPr lang="ru-RU" sz="1000" baseline="0">
                        <a:solidFill>
                          <a:sysClr val="windowText" lastClr="000000"/>
                        </a:solidFill>
                        <a:latin typeface="Times New Roman" panose="02020603050405020304" pitchFamily="18" charset="0"/>
                        <a:cs typeface="Times New Roman" panose="02020603050405020304" pitchFamily="18" charset="0"/>
                      </a:rPr>
                      <a:t>53%</a:t>
                    </a:r>
                  </a:p>
                </c:rich>
              </c:tx>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3-BEF6-4917-9260-3D8EA28C2A24}"/>
                </c:ext>
                <c:ext xmlns:c15="http://schemas.microsoft.com/office/drawing/2012/chart" uri="{CE6537A1-D6FC-4f65-9D91-7224C49458BB}"/>
              </c:extLst>
            </c:dLbl>
            <c:dLbl>
              <c:idx val="2"/>
              <c:layout>
                <c:manualLayout>
                  <c:x val="-4.8463210863418892E-2"/>
                  <c:y val="-8.9127096013972687E-2"/>
                </c:manualLayout>
              </c:layout>
              <c:tx>
                <c:rich>
                  <a:bodyPr/>
                  <a:lstStyle/>
                  <a:p>
                    <a:r>
                      <a:rPr lang="ru-RU" sz="1000" baseline="0">
                        <a:solidFill>
                          <a:sysClr val="windowText" lastClr="000000"/>
                        </a:solidFill>
                        <a:latin typeface="Times New Roman" panose="02020603050405020304" pitchFamily="18" charset="0"/>
                        <a:cs typeface="Times New Roman" panose="02020603050405020304" pitchFamily="18" charset="0"/>
                      </a:rPr>
                      <a:t>Полимерная упаковка</a:t>
                    </a:r>
                  </a:p>
                  <a:p>
                    <a:r>
                      <a:rPr lang="ru-RU" sz="1000" baseline="0">
                        <a:solidFill>
                          <a:sysClr val="windowText" lastClr="000000"/>
                        </a:solidFill>
                        <a:latin typeface="Times New Roman" panose="02020603050405020304" pitchFamily="18" charset="0"/>
                        <a:cs typeface="Times New Roman" panose="02020603050405020304" pitchFamily="18" charset="0"/>
                      </a:rPr>
                      <a:t>42%</a:t>
                    </a:r>
                  </a:p>
                </c:rich>
              </c:tx>
              <c:showLegendKey val="0"/>
              <c:showVal val="1"/>
              <c:showCatName val="1"/>
              <c:showSerName val="0"/>
              <c:showPercent val="0"/>
              <c:showBubbleSize val="0"/>
              <c:extLst xmlns:c16r2="http://schemas.microsoft.com/office/drawing/2015/06/chart">
                <c:ext xmlns:c16="http://schemas.microsoft.com/office/drawing/2014/chart" uri="{C3380CC4-5D6E-409C-BE32-E72D297353CC}">
                  <c16:uniqueId val="{00000005-BEF6-4917-9260-3D8EA28C2A2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Лист1!$A$2:$A$5</c:f>
              <c:strCache>
                <c:ptCount val="3"/>
                <c:pt idx="0">
                  <c:v>Жесть</c:v>
                </c:pt>
                <c:pt idx="1">
                  <c:v>Стекло</c:v>
                </c:pt>
                <c:pt idx="2">
                  <c:v>Полимерная упаковка</c:v>
                </c:pt>
              </c:strCache>
            </c:strRef>
          </c:cat>
          <c:val>
            <c:numRef>
              <c:f>Лист1!$B$2:$B$5</c:f>
              <c:numCache>
                <c:formatCode>0%</c:formatCode>
                <c:ptCount val="4"/>
                <c:pt idx="0">
                  <c:v>0.05</c:v>
                </c:pt>
                <c:pt idx="1">
                  <c:v>0.53</c:v>
                </c:pt>
                <c:pt idx="2">
                  <c:v>0.42</c:v>
                </c:pt>
              </c:numCache>
            </c:numRef>
          </c:val>
          <c:extLst xmlns:c16r2="http://schemas.microsoft.com/office/drawing/2015/06/chart">
            <c:ext xmlns:c16="http://schemas.microsoft.com/office/drawing/2014/chart" uri="{C3380CC4-5D6E-409C-BE32-E72D297353CC}">
              <c16:uniqueId val="{00000008-BEF6-4917-9260-3D8EA28C2A24}"/>
            </c:ext>
          </c:extLst>
        </c:ser>
        <c:dLbls>
          <c:showLegendKey val="0"/>
          <c:showVal val="0"/>
          <c:showCatName val="0"/>
          <c:showSerName val="0"/>
          <c:showPercent val="0"/>
          <c:showBubbleSize val="0"/>
          <c:showLeaderLines val="1"/>
        </c:dLbls>
      </c:pie3DChart>
      <c:spPr>
        <a:solidFill>
          <a:schemeClr val="bg1"/>
        </a:solid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2">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9698C8-70C3-48B8-8DF7-32A8541320C1}"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1795A2CC-CE79-40ED-A8B9-AB1C7363A5A2}">
      <dgm:prSet phldrT="[Текст]" custT="1"/>
      <dgm:spPr>
        <a:xfrm>
          <a:off x="1693100" y="703"/>
          <a:ext cx="2221676" cy="24026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Потребители</a:t>
          </a:r>
        </a:p>
      </dgm:t>
    </dgm:pt>
    <dgm:pt modelId="{7730C2CB-20D9-4633-B25B-60B441348B6B}" type="parTrans" cxnId="{DFE5163E-C95B-421F-A1C8-F51E28FEB363}">
      <dgm:prSet/>
      <dgm:spPr/>
      <dgm:t>
        <a:bodyPr/>
        <a:lstStyle/>
        <a:p>
          <a:endParaRPr lang="ru-RU"/>
        </a:p>
      </dgm:t>
    </dgm:pt>
    <dgm:pt modelId="{B7F3F806-3DDF-4468-B583-D303688B928E}" type="sibTrans" cxnId="{DFE5163E-C95B-421F-A1C8-F51E28FEB363}">
      <dgm:prSet/>
      <dgm:spPr/>
      <dgm:t>
        <a:bodyPr/>
        <a:lstStyle/>
        <a:p>
          <a:endParaRPr lang="ru-RU"/>
        </a:p>
      </dgm:t>
    </dgm:pt>
    <dgm:pt modelId="{0E2B3606-CFDE-46EA-97A3-D341D62D0208}">
      <dgm:prSet phldrT="[Текст]" custT="1"/>
      <dgm:spPr>
        <a:xfrm>
          <a:off x="1693100" y="391923"/>
          <a:ext cx="2221676" cy="241049"/>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 отношению к предприятию</a:t>
          </a:r>
        </a:p>
      </dgm:t>
    </dgm:pt>
    <dgm:pt modelId="{7DBBC0AC-A409-4285-9336-E155169D3913}" type="parTrans" cxnId="{4C8A3CDE-1344-46C9-818C-75EF36D0E932}">
      <dgm:prSet/>
      <dgm:spPr>
        <a:xfrm>
          <a:off x="2758218" y="240968"/>
          <a:ext cx="91440" cy="150954"/>
        </a:xfrm>
        <a:custGeom>
          <a:avLst/>
          <a:gdLst/>
          <a:ahLst/>
          <a:cxnLst/>
          <a:rect l="0" t="0" r="0" b="0"/>
          <a:pathLst>
            <a:path>
              <a:moveTo>
                <a:pt x="45720" y="0"/>
              </a:moveTo>
              <a:lnTo>
                <a:pt x="45720" y="150954"/>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69864CDA-46D1-430C-8B85-FA426818AF09}" type="sibTrans" cxnId="{4C8A3CDE-1344-46C9-818C-75EF36D0E932}">
      <dgm:prSet/>
      <dgm:spPr/>
      <dgm:t>
        <a:bodyPr/>
        <a:lstStyle/>
        <a:p>
          <a:endParaRPr lang="ru-RU"/>
        </a:p>
      </dgm:t>
    </dgm:pt>
    <dgm:pt modelId="{3A03A381-BABC-4619-97BA-99F8FDE960B3}">
      <dgm:prSet custT="1"/>
      <dgm:spPr>
        <a:xfrm>
          <a:off x="703650" y="783927"/>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Персонал</a:t>
          </a:r>
        </a:p>
      </dgm:t>
    </dgm:pt>
    <dgm:pt modelId="{15311E81-60E7-4978-8269-C703B7D44A81}" type="parTrans" cxnId="{47B7F9CC-EAD4-41D3-AE5D-91C11F2A645E}">
      <dgm:prSet/>
      <dgm:spPr>
        <a:xfrm>
          <a:off x="1716056" y="632972"/>
          <a:ext cx="1087882" cy="150954"/>
        </a:xfrm>
        <a:custGeom>
          <a:avLst/>
          <a:gdLst/>
          <a:ahLst/>
          <a:cxnLst/>
          <a:rect l="0" t="0" r="0" b="0"/>
          <a:pathLst>
            <a:path>
              <a:moveTo>
                <a:pt x="1087882" y="0"/>
              </a:moveTo>
              <a:lnTo>
                <a:pt x="1087882" y="75477"/>
              </a:lnTo>
              <a:lnTo>
                <a:pt x="0" y="75477"/>
              </a:lnTo>
              <a:lnTo>
                <a:pt x="0" y="150954"/>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D63E8A74-9C66-48D3-ADA1-0A31A242117D}" type="sibTrans" cxnId="{47B7F9CC-EAD4-41D3-AE5D-91C11F2A645E}">
      <dgm:prSet/>
      <dgm:spPr/>
      <dgm:t>
        <a:bodyPr/>
        <a:lstStyle/>
        <a:p>
          <a:endParaRPr lang="ru-RU"/>
        </a:p>
      </dgm:t>
    </dgm:pt>
    <dgm:pt modelId="{1610D9F3-F191-49B9-8166-A3B0C1019F9E}">
      <dgm:prSet custT="1"/>
      <dgm:spPr>
        <a:xfrm>
          <a:off x="2879415" y="783927"/>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Гости</a:t>
          </a:r>
        </a:p>
      </dgm:t>
    </dgm:pt>
    <dgm:pt modelId="{A9072A7C-EAFC-43C4-BA51-E08B81E45EF3}" type="parTrans" cxnId="{B4885C95-C1AE-49EC-A337-6F98C3DF29D8}">
      <dgm:prSet/>
      <dgm:spPr>
        <a:xfrm>
          <a:off x="2803938" y="632972"/>
          <a:ext cx="1087882" cy="150954"/>
        </a:xfrm>
        <a:custGeom>
          <a:avLst/>
          <a:gdLst/>
          <a:ahLst/>
          <a:cxnLst/>
          <a:rect l="0" t="0" r="0" b="0"/>
          <a:pathLst>
            <a:path>
              <a:moveTo>
                <a:pt x="0" y="0"/>
              </a:moveTo>
              <a:lnTo>
                <a:pt x="0" y="75477"/>
              </a:lnTo>
              <a:lnTo>
                <a:pt x="1087882" y="75477"/>
              </a:lnTo>
              <a:lnTo>
                <a:pt x="1087882" y="150954"/>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0B6E5FA6-D678-4104-A3B8-798ADF16052F}" type="sibTrans" cxnId="{B4885C95-C1AE-49EC-A337-6F98C3DF29D8}">
      <dgm:prSet/>
      <dgm:spPr/>
      <dgm:t>
        <a:bodyPr/>
        <a:lstStyle/>
        <a:p>
          <a:endParaRPr lang="ru-RU"/>
        </a:p>
      </dgm:t>
    </dgm:pt>
    <dgm:pt modelId="{8790E9CF-5017-4262-8587-1D172DB03A20}">
      <dgm:prSet custT="1"/>
      <dgm:spPr>
        <a:xfrm>
          <a:off x="2400818" y="1208914"/>
          <a:ext cx="2982006"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 вкладу в объем выручки предприятия</a:t>
          </a:r>
        </a:p>
      </dgm:t>
    </dgm:pt>
    <dgm:pt modelId="{44122D63-8E29-4625-B617-AA24E63C9E18}" type="parTrans" cxnId="{CAE12E15-70DE-4148-8953-79BBBA04ECEB}">
      <dgm:prSet/>
      <dgm:spPr>
        <a:xfrm>
          <a:off x="3846101" y="1057959"/>
          <a:ext cx="91440" cy="150954"/>
        </a:xfrm>
        <a:custGeom>
          <a:avLst/>
          <a:gdLst/>
          <a:ahLst/>
          <a:cxnLst/>
          <a:rect l="0" t="0" r="0" b="0"/>
          <a:pathLst>
            <a:path>
              <a:moveTo>
                <a:pt x="45720" y="0"/>
              </a:moveTo>
              <a:lnTo>
                <a:pt x="45720" y="150954"/>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3355B88C-94B6-4B52-A589-A7B0C3D147EE}" type="sibTrans" cxnId="{CAE12E15-70DE-4148-8953-79BBBA04ECEB}">
      <dgm:prSet/>
      <dgm:spPr/>
      <dgm:t>
        <a:bodyPr/>
        <a:lstStyle/>
        <a:p>
          <a:endParaRPr lang="ru-RU"/>
        </a:p>
      </dgm:t>
    </dgm:pt>
    <dgm:pt modelId="{E2BD5392-FDD8-42A1-9096-F6A2ECE64397}">
      <dgm:prSet custT="1"/>
      <dgm:spPr>
        <a:xfrm>
          <a:off x="3146319" y="1633901"/>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Важные гости</a:t>
          </a:r>
        </a:p>
      </dgm:t>
    </dgm:pt>
    <dgm:pt modelId="{F5520287-3026-4B18-80A8-F55282AE091D}" type="parTrans" cxnId="{387E8577-E25A-430F-820B-AAB78859F7C5}">
      <dgm:prSet/>
      <dgm:spPr>
        <a:xfrm>
          <a:off x="2699018" y="1482947"/>
          <a:ext cx="447300" cy="287970"/>
        </a:xfrm>
        <a:custGeom>
          <a:avLst/>
          <a:gdLst/>
          <a:ahLst/>
          <a:cxnLst/>
          <a:rect l="0" t="0" r="0" b="0"/>
          <a:pathLst>
            <a:path>
              <a:moveTo>
                <a:pt x="0" y="0"/>
              </a:moveTo>
              <a:lnTo>
                <a:pt x="0" y="287970"/>
              </a:lnTo>
              <a:lnTo>
                <a:pt x="447300" y="287970"/>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5877744E-F8CF-4B15-B5B0-199D805D0A68}" type="sibTrans" cxnId="{387E8577-E25A-430F-820B-AAB78859F7C5}">
      <dgm:prSet/>
      <dgm:spPr/>
      <dgm:t>
        <a:bodyPr/>
        <a:lstStyle/>
        <a:p>
          <a:endParaRPr lang="ru-RU"/>
        </a:p>
      </dgm:t>
    </dgm:pt>
    <dgm:pt modelId="{4F94ED3B-3FE8-4D6C-A946-5D504FB29CCB}">
      <dgm:prSet custT="1"/>
      <dgm:spPr>
        <a:xfrm>
          <a:off x="3146319" y="2058889"/>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Массовые гости</a:t>
          </a:r>
        </a:p>
      </dgm:t>
    </dgm:pt>
    <dgm:pt modelId="{A52700A3-6844-4828-953E-BAE7EB6C7A84}" type="parTrans" cxnId="{35ADD7F8-9C97-462B-82A3-AD7961B4467E}">
      <dgm:prSet/>
      <dgm:spPr>
        <a:xfrm>
          <a:off x="2699018" y="1482947"/>
          <a:ext cx="447300" cy="712958"/>
        </a:xfrm>
        <a:custGeom>
          <a:avLst/>
          <a:gdLst/>
          <a:ahLst/>
          <a:cxnLst/>
          <a:rect l="0" t="0" r="0" b="0"/>
          <a:pathLst>
            <a:path>
              <a:moveTo>
                <a:pt x="0" y="0"/>
              </a:moveTo>
              <a:lnTo>
                <a:pt x="0" y="712958"/>
              </a:lnTo>
              <a:lnTo>
                <a:pt x="447300" y="712958"/>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ru-RU" sz="1200">
            <a:latin typeface="Times New Roman" panose="02020603050405020304" pitchFamily="18" charset="0"/>
            <a:cs typeface="Times New Roman" panose="02020603050405020304" pitchFamily="18" charset="0"/>
          </a:endParaRPr>
        </a:p>
      </dgm:t>
    </dgm:pt>
    <dgm:pt modelId="{D67354C6-665A-4F3B-9D38-34E24B9BC9B6}" type="sibTrans" cxnId="{35ADD7F8-9C97-462B-82A3-AD7961B4467E}">
      <dgm:prSet/>
      <dgm:spPr/>
      <dgm:t>
        <a:bodyPr/>
        <a:lstStyle/>
        <a:p>
          <a:endParaRPr lang="ru-RU"/>
        </a:p>
      </dgm:t>
    </dgm:pt>
    <dgm:pt modelId="{79FF9B0C-A73F-4B9F-B67A-7A402FE02773}" type="pres">
      <dgm:prSet presAssocID="{F69698C8-70C3-48B8-8DF7-32A8541320C1}" presName="hierChild1" presStyleCnt="0">
        <dgm:presLayoutVars>
          <dgm:orgChart val="1"/>
          <dgm:chPref val="1"/>
          <dgm:dir/>
          <dgm:animOne val="branch"/>
          <dgm:animLvl val="lvl"/>
          <dgm:resizeHandles/>
        </dgm:presLayoutVars>
      </dgm:prSet>
      <dgm:spPr/>
      <dgm:t>
        <a:bodyPr/>
        <a:lstStyle/>
        <a:p>
          <a:endParaRPr lang="ru-RU"/>
        </a:p>
      </dgm:t>
    </dgm:pt>
    <dgm:pt modelId="{3FBFBC0C-C97E-4BC7-981C-0CB821B9C76D}" type="pres">
      <dgm:prSet presAssocID="{1795A2CC-CE79-40ED-A8B9-AB1C7363A5A2}" presName="hierRoot1" presStyleCnt="0">
        <dgm:presLayoutVars>
          <dgm:hierBranch val="init"/>
        </dgm:presLayoutVars>
      </dgm:prSet>
      <dgm:spPr/>
    </dgm:pt>
    <dgm:pt modelId="{EB81D4C8-477C-4458-8502-811A77B40996}" type="pres">
      <dgm:prSet presAssocID="{1795A2CC-CE79-40ED-A8B9-AB1C7363A5A2}" presName="rootComposite1" presStyleCnt="0"/>
      <dgm:spPr/>
    </dgm:pt>
    <dgm:pt modelId="{823B6E5E-6D8F-4DF4-90E0-6FC1A17C98D4}" type="pres">
      <dgm:prSet presAssocID="{1795A2CC-CE79-40ED-A8B9-AB1C7363A5A2}" presName="rootText1" presStyleLbl="node0" presStyleIdx="0" presStyleCnt="1" custScaleX="309068" custScaleY="66849">
        <dgm:presLayoutVars>
          <dgm:chPref val="3"/>
        </dgm:presLayoutVars>
      </dgm:prSet>
      <dgm:spPr/>
      <dgm:t>
        <a:bodyPr/>
        <a:lstStyle/>
        <a:p>
          <a:endParaRPr lang="ru-RU"/>
        </a:p>
      </dgm:t>
    </dgm:pt>
    <dgm:pt modelId="{77504AFB-DF03-4E0E-9EBB-E05213F3B940}" type="pres">
      <dgm:prSet presAssocID="{1795A2CC-CE79-40ED-A8B9-AB1C7363A5A2}" presName="rootConnector1" presStyleLbl="node1" presStyleIdx="0" presStyleCnt="0"/>
      <dgm:spPr/>
      <dgm:t>
        <a:bodyPr/>
        <a:lstStyle/>
        <a:p>
          <a:endParaRPr lang="ru-RU"/>
        </a:p>
      </dgm:t>
    </dgm:pt>
    <dgm:pt modelId="{DE8D5240-668A-4E41-8A77-ADAF4DE916ED}" type="pres">
      <dgm:prSet presAssocID="{1795A2CC-CE79-40ED-A8B9-AB1C7363A5A2}" presName="hierChild2" presStyleCnt="0"/>
      <dgm:spPr/>
    </dgm:pt>
    <dgm:pt modelId="{E70EE9C3-613D-421F-B1FE-5DF94265CD34}" type="pres">
      <dgm:prSet presAssocID="{7DBBC0AC-A409-4285-9336-E155169D3913}" presName="Name37" presStyleLbl="parChTrans1D2" presStyleIdx="0" presStyleCnt="1" custSzX="110822"/>
      <dgm:spPr/>
      <dgm:t>
        <a:bodyPr/>
        <a:lstStyle/>
        <a:p>
          <a:endParaRPr lang="ru-RU"/>
        </a:p>
      </dgm:t>
    </dgm:pt>
    <dgm:pt modelId="{D294DDCB-B90B-4553-8978-8E8E5CAB8291}" type="pres">
      <dgm:prSet presAssocID="{0E2B3606-CFDE-46EA-97A3-D341D62D0208}" presName="hierRoot2" presStyleCnt="0">
        <dgm:presLayoutVars>
          <dgm:hierBranch val="init"/>
        </dgm:presLayoutVars>
      </dgm:prSet>
      <dgm:spPr/>
    </dgm:pt>
    <dgm:pt modelId="{74738A51-DC70-4E4C-8602-EBF03C1C0C76}" type="pres">
      <dgm:prSet presAssocID="{0E2B3606-CFDE-46EA-97A3-D341D62D0208}" presName="rootComposite" presStyleCnt="0"/>
      <dgm:spPr/>
    </dgm:pt>
    <dgm:pt modelId="{520EE3AD-98F3-4295-A05B-1AC9992A3AB1}" type="pres">
      <dgm:prSet presAssocID="{0E2B3606-CFDE-46EA-97A3-D341D62D0208}" presName="rootText" presStyleLbl="node2" presStyleIdx="0" presStyleCnt="1" custScaleX="309068" custScaleY="67067">
        <dgm:presLayoutVars>
          <dgm:chPref val="3"/>
        </dgm:presLayoutVars>
      </dgm:prSet>
      <dgm:spPr/>
      <dgm:t>
        <a:bodyPr/>
        <a:lstStyle/>
        <a:p>
          <a:endParaRPr lang="ru-RU"/>
        </a:p>
      </dgm:t>
    </dgm:pt>
    <dgm:pt modelId="{375C1C5F-2F1E-4355-A0E5-ED464C86776A}" type="pres">
      <dgm:prSet presAssocID="{0E2B3606-CFDE-46EA-97A3-D341D62D0208}" presName="rootConnector" presStyleLbl="node2" presStyleIdx="0" presStyleCnt="1"/>
      <dgm:spPr/>
      <dgm:t>
        <a:bodyPr/>
        <a:lstStyle/>
        <a:p>
          <a:endParaRPr lang="ru-RU"/>
        </a:p>
      </dgm:t>
    </dgm:pt>
    <dgm:pt modelId="{64A44446-499A-416D-8832-CA5DE2F2AEB7}" type="pres">
      <dgm:prSet presAssocID="{0E2B3606-CFDE-46EA-97A3-D341D62D0208}" presName="hierChild4" presStyleCnt="0"/>
      <dgm:spPr/>
    </dgm:pt>
    <dgm:pt modelId="{73B775CB-BE57-49E4-A8D8-288B33A391FE}" type="pres">
      <dgm:prSet presAssocID="{15311E81-60E7-4978-8269-C703B7D44A81}" presName="Name37" presStyleLbl="parChTrans1D3" presStyleIdx="0" presStyleCnt="2" custSzX="1212312"/>
      <dgm:spPr/>
      <dgm:t>
        <a:bodyPr/>
        <a:lstStyle/>
        <a:p>
          <a:endParaRPr lang="ru-RU"/>
        </a:p>
      </dgm:t>
    </dgm:pt>
    <dgm:pt modelId="{7D329F61-107C-458C-A536-2A77312F6F78}" type="pres">
      <dgm:prSet presAssocID="{3A03A381-BABC-4619-97BA-99F8FDE960B3}" presName="hierRoot2" presStyleCnt="0">
        <dgm:presLayoutVars>
          <dgm:hierBranch val="init"/>
        </dgm:presLayoutVars>
      </dgm:prSet>
      <dgm:spPr/>
    </dgm:pt>
    <dgm:pt modelId="{EBE22BD7-500E-469B-9E29-CD2927D41E82}" type="pres">
      <dgm:prSet presAssocID="{3A03A381-BABC-4619-97BA-99F8FDE960B3}" presName="rootComposite" presStyleCnt="0"/>
      <dgm:spPr/>
    </dgm:pt>
    <dgm:pt modelId="{2733337E-74D0-42E4-ABCF-3DF4B6E58487}" type="pres">
      <dgm:prSet presAssocID="{3A03A381-BABC-4619-97BA-99F8FDE960B3}" presName="rootText" presStyleLbl="node3" presStyleIdx="0" presStyleCnt="2" custScaleX="281681" custScaleY="76244">
        <dgm:presLayoutVars>
          <dgm:chPref val="3"/>
        </dgm:presLayoutVars>
      </dgm:prSet>
      <dgm:spPr/>
      <dgm:t>
        <a:bodyPr/>
        <a:lstStyle/>
        <a:p>
          <a:endParaRPr lang="ru-RU"/>
        </a:p>
      </dgm:t>
    </dgm:pt>
    <dgm:pt modelId="{1B31FF5A-B258-4950-A65A-C93272BC5754}" type="pres">
      <dgm:prSet presAssocID="{3A03A381-BABC-4619-97BA-99F8FDE960B3}" presName="rootConnector" presStyleLbl="node3" presStyleIdx="0" presStyleCnt="2"/>
      <dgm:spPr/>
      <dgm:t>
        <a:bodyPr/>
        <a:lstStyle/>
        <a:p>
          <a:endParaRPr lang="ru-RU"/>
        </a:p>
      </dgm:t>
    </dgm:pt>
    <dgm:pt modelId="{FFB9F9BF-BED9-481C-B3DD-9C572C183918}" type="pres">
      <dgm:prSet presAssocID="{3A03A381-BABC-4619-97BA-99F8FDE960B3}" presName="hierChild4" presStyleCnt="0"/>
      <dgm:spPr/>
    </dgm:pt>
    <dgm:pt modelId="{7C6A4BFC-55DD-450C-A0BA-7F7B5A3AED02}" type="pres">
      <dgm:prSet presAssocID="{3A03A381-BABC-4619-97BA-99F8FDE960B3}" presName="hierChild5" presStyleCnt="0"/>
      <dgm:spPr/>
    </dgm:pt>
    <dgm:pt modelId="{87273DFC-6001-428F-BFC5-A91BF238F1FF}" type="pres">
      <dgm:prSet presAssocID="{A9072A7C-EAFC-43C4-BA51-E08B81E45EF3}" presName="Name37" presStyleLbl="parChTrans1D3" presStyleIdx="1" presStyleCnt="2" custSzX="1212312"/>
      <dgm:spPr/>
      <dgm:t>
        <a:bodyPr/>
        <a:lstStyle/>
        <a:p>
          <a:endParaRPr lang="ru-RU"/>
        </a:p>
      </dgm:t>
    </dgm:pt>
    <dgm:pt modelId="{AA6379F3-00A3-4ADE-9616-9CB427285CAF}" type="pres">
      <dgm:prSet presAssocID="{1610D9F3-F191-49B9-8166-A3B0C1019F9E}" presName="hierRoot2" presStyleCnt="0">
        <dgm:presLayoutVars>
          <dgm:hierBranch val="init"/>
        </dgm:presLayoutVars>
      </dgm:prSet>
      <dgm:spPr/>
    </dgm:pt>
    <dgm:pt modelId="{38A99604-4AEC-4179-9316-549BE22C1311}" type="pres">
      <dgm:prSet presAssocID="{1610D9F3-F191-49B9-8166-A3B0C1019F9E}" presName="rootComposite" presStyleCnt="0"/>
      <dgm:spPr/>
    </dgm:pt>
    <dgm:pt modelId="{DB20DD20-9AD1-4BCC-AA25-2542B19D3A93}" type="pres">
      <dgm:prSet presAssocID="{1610D9F3-F191-49B9-8166-A3B0C1019F9E}" presName="rootText" presStyleLbl="node3" presStyleIdx="1" presStyleCnt="2" custScaleX="281681" custScaleY="76244">
        <dgm:presLayoutVars>
          <dgm:chPref val="3"/>
        </dgm:presLayoutVars>
      </dgm:prSet>
      <dgm:spPr/>
      <dgm:t>
        <a:bodyPr/>
        <a:lstStyle/>
        <a:p>
          <a:endParaRPr lang="ru-RU"/>
        </a:p>
      </dgm:t>
    </dgm:pt>
    <dgm:pt modelId="{C63D54CF-BB49-4C00-9AE6-6CB4529B4B28}" type="pres">
      <dgm:prSet presAssocID="{1610D9F3-F191-49B9-8166-A3B0C1019F9E}" presName="rootConnector" presStyleLbl="node3" presStyleIdx="1" presStyleCnt="2"/>
      <dgm:spPr/>
      <dgm:t>
        <a:bodyPr/>
        <a:lstStyle/>
        <a:p>
          <a:endParaRPr lang="ru-RU"/>
        </a:p>
      </dgm:t>
    </dgm:pt>
    <dgm:pt modelId="{6CAB2FEE-1E3E-4B35-8676-05899CB5DEAF}" type="pres">
      <dgm:prSet presAssocID="{1610D9F3-F191-49B9-8166-A3B0C1019F9E}" presName="hierChild4" presStyleCnt="0"/>
      <dgm:spPr/>
    </dgm:pt>
    <dgm:pt modelId="{F9D68B32-8DD7-4C93-AE04-2545D560327A}" type="pres">
      <dgm:prSet presAssocID="{44122D63-8E29-4625-B617-AA24E63C9E18}" presName="Name37" presStyleLbl="parChTrans1D4" presStyleIdx="0" presStyleCnt="3" custSzX="110822"/>
      <dgm:spPr/>
      <dgm:t>
        <a:bodyPr/>
        <a:lstStyle/>
        <a:p>
          <a:endParaRPr lang="ru-RU"/>
        </a:p>
      </dgm:t>
    </dgm:pt>
    <dgm:pt modelId="{8553BCE0-3D2C-4AB6-883A-64606D3C6858}" type="pres">
      <dgm:prSet presAssocID="{8790E9CF-5017-4262-8587-1D172DB03A20}" presName="hierRoot2" presStyleCnt="0">
        <dgm:presLayoutVars>
          <dgm:hierBranch val="init"/>
        </dgm:presLayoutVars>
      </dgm:prSet>
      <dgm:spPr/>
    </dgm:pt>
    <dgm:pt modelId="{B5190215-9049-42F8-9250-C8EECEFCCCFE}" type="pres">
      <dgm:prSet presAssocID="{8790E9CF-5017-4262-8587-1D172DB03A20}" presName="rootComposite" presStyleCnt="0"/>
      <dgm:spPr/>
    </dgm:pt>
    <dgm:pt modelId="{CDF271C2-1D0D-4674-92D5-AA8DF47B56E3}" type="pres">
      <dgm:prSet presAssocID="{8790E9CF-5017-4262-8587-1D172DB03A20}" presName="rootText" presStyleLbl="node4" presStyleIdx="0" presStyleCnt="3" custScaleX="414841" custScaleY="76244">
        <dgm:presLayoutVars>
          <dgm:chPref val="3"/>
        </dgm:presLayoutVars>
      </dgm:prSet>
      <dgm:spPr/>
      <dgm:t>
        <a:bodyPr/>
        <a:lstStyle/>
        <a:p>
          <a:endParaRPr lang="ru-RU"/>
        </a:p>
      </dgm:t>
    </dgm:pt>
    <dgm:pt modelId="{DA826FFA-E650-48D4-BB63-E7DF5653FB4C}" type="pres">
      <dgm:prSet presAssocID="{8790E9CF-5017-4262-8587-1D172DB03A20}" presName="rootConnector" presStyleLbl="node4" presStyleIdx="0" presStyleCnt="3"/>
      <dgm:spPr/>
      <dgm:t>
        <a:bodyPr/>
        <a:lstStyle/>
        <a:p>
          <a:endParaRPr lang="ru-RU"/>
        </a:p>
      </dgm:t>
    </dgm:pt>
    <dgm:pt modelId="{89FF2EFD-47F0-4EDE-9676-B73004C0FD9B}" type="pres">
      <dgm:prSet presAssocID="{8790E9CF-5017-4262-8587-1D172DB03A20}" presName="hierChild4" presStyleCnt="0"/>
      <dgm:spPr/>
    </dgm:pt>
    <dgm:pt modelId="{8142E420-B986-4C08-9D62-207969922C9A}" type="pres">
      <dgm:prSet presAssocID="{F5520287-3026-4B18-80A8-F55282AE091D}" presName="Name37" presStyleLbl="parChTrans1D4" presStyleIdx="1" presStyleCnt="3" custSzX="333555"/>
      <dgm:spPr/>
      <dgm:t>
        <a:bodyPr/>
        <a:lstStyle/>
        <a:p>
          <a:endParaRPr lang="ru-RU"/>
        </a:p>
      </dgm:t>
    </dgm:pt>
    <dgm:pt modelId="{1CA72347-06AC-4DD7-BBB0-D8966056F908}" type="pres">
      <dgm:prSet presAssocID="{E2BD5392-FDD8-42A1-9096-F6A2ECE64397}" presName="hierRoot2" presStyleCnt="0">
        <dgm:presLayoutVars>
          <dgm:hierBranch val="init"/>
        </dgm:presLayoutVars>
      </dgm:prSet>
      <dgm:spPr/>
    </dgm:pt>
    <dgm:pt modelId="{101DDC44-F16A-4680-B92A-76758AD412A2}" type="pres">
      <dgm:prSet presAssocID="{E2BD5392-FDD8-42A1-9096-F6A2ECE64397}" presName="rootComposite" presStyleCnt="0"/>
      <dgm:spPr/>
    </dgm:pt>
    <dgm:pt modelId="{46A35DC6-CBE6-47A6-A724-14F21239233E}" type="pres">
      <dgm:prSet presAssocID="{E2BD5392-FDD8-42A1-9096-F6A2ECE64397}" presName="rootText" presStyleLbl="node4" presStyleIdx="1" presStyleCnt="3" custScaleX="281681" custScaleY="76244">
        <dgm:presLayoutVars>
          <dgm:chPref val="3"/>
        </dgm:presLayoutVars>
      </dgm:prSet>
      <dgm:spPr/>
      <dgm:t>
        <a:bodyPr/>
        <a:lstStyle/>
        <a:p>
          <a:endParaRPr lang="ru-RU"/>
        </a:p>
      </dgm:t>
    </dgm:pt>
    <dgm:pt modelId="{E3D86D7E-49B2-4C3D-AC20-112FC355AAA8}" type="pres">
      <dgm:prSet presAssocID="{E2BD5392-FDD8-42A1-9096-F6A2ECE64397}" presName="rootConnector" presStyleLbl="node4" presStyleIdx="1" presStyleCnt="3"/>
      <dgm:spPr/>
      <dgm:t>
        <a:bodyPr/>
        <a:lstStyle/>
        <a:p>
          <a:endParaRPr lang="ru-RU"/>
        </a:p>
      </dgm:t>
    </dgm:pt>
    <dgm:pt modelId="{75345E62-59F8-4EB5-884A-84E14F0CB47B}" type="pres">
      <dgm:prSet presAssocID="{E2BD5392-FDD8-42A1-9096-F6A2ECE64397}" presName="hierChild4" presStyleCnt="0"/>
      <dgm:spPr/>
    </dgm:pt>
    <dgm:pt modelId="{603AD050-1DDC-4B4C-BCEB-BF300851DAD0}" type="pres">
      <dgm:prSet presAssocID="{E2BD5392-FDD8-42A1-9096-F6A2ECE64397}" presName="hierChild5" presStyleCnt="0"/>
      <dgm:spPr/>
    </dgm:pt>
    <dgm:pt modelId="{EB15933C-6A49-4CBA-BA44-F3D0D002439E}" type="pres">
      <dgm:prSet presAssocID="{A52700A3-6844-4828-953E-BAE7EB6C7A84}" presName="Name37" presStyleLbl="parChTrans1D4" presStyleIdx="2" presStyleCnt="3" custSzX="333555"/>
      <dgm:spPr/>
      <dgm:t>
        <a:bodyPr/>
        <a:lstStyle/>
        <a:p>
          <a:endParaRPr lang="ru-RU"/>
        </a:p>
      </dgm:t>
    </dgm:pt>
    <dgm:pt modelId="{4949CC22-0582-4A21-B8D1-D70FA86245E4}" type="pres">
      <dgm:prSet presAssocID="{4F94ED3B-3FE8-4D6C-A946-5D504FB29CCB}" presName="hierRoot2" presStyleCnt="0">
        <dgm:presLayoutVars>
          <dgm:hierBranch val="init"/>
        </dgm:presLayoutVars>
      </dgm:prSet>
      <dgm:spPr/>
    </dgm:pt>
    <dgm:pt modelId="{FCAFD300-AEE9-486F-BC67-34E69D36CF49}" type="pres">
      <dgm:prSet presAssocID="{4F94ED3B-3FE8-4D6C-A946-5D504FB29CCB}" presName="rootComposite" presStyleCnt="0"/>
      <dgm:spPr/>
    </dgm:pt>
    <dgm:pt modelId="{653DC2DC-8069-4D3B-8927-EC5E533B97B8}" type="pres">
      <dgm:prSet presAssocID="{4F94ED3B-3FE8-4D6C-A946-5D504FB29CCB}" presName="rootText" presStyleLbl="node4" presStyleIdx="2" presStyleCnt="3" custScaleX="281681" custScaleY="76244">
        <dgm:presLayoutVars>
          <dgm:chPref val="3"/>
        </dgm:presLayoutVars>
      </dgm:prSet>
      <dgm:spPr/>
      <dgm:t>
        <a:bodyPr/>
        <a:lstStyle/>
        <a:p>
          <a:endParaRPr lang="ru-RU"/>
        </a:p>
      </dgm:t>
    </dgm:pt>
    <dgm:pt modelId="{104BDF6C-3210-4525-96BE-103B4A02F621}" type="pres">
      <dgm:prSet presAssocID="{4F94ED3B-3FE8-4D6C-A946-5D504FB29CCB}" presName="rootConnector" presStyleLbl="node4" presStyleIdx="2" presStyleCnt="3"/>
      <dgm:spPr/>
      <dgm:t>
        <a:bodyPr/>
        <a:lstStyle/>
        <a:p>
          <a:endParaRPr lang="ru-RU"/>
        </a:p>
      </dgm:t>
    </dgm:pt>
    <dgm:pt modelId="{0869BA06-9C1D-4B5E-87DB-77B07E28D7CF}" type="pres">
      <dgm:prSet presAssocID="{4F94ED3B-3FE8-4D6C-A946-5D504FB29CCB}" presName="hierChild4" presStyleCnt="0"/>
      <dgm:spPr/>
    </dgm:pt>
    <dgm:pt modelId="{5CD630EF-B12F-4746-8112-1F21E4C3F24B}" type="pres">
      <dgm:prSet presAssocID="{4F94ED3B-3FE8-4D6C-A946-5D504FB29CCB}" presName="hierChild5" presStyleCnt="0"/>
      <dgm:spPr/>
    </dgm:pt>
    <dgm:pt modelId="{90C0DD53-AE15-48F2-AC23-29959A054E96}" type="pres">
      <dgm:prSet presAssocID="{8790E9CF-5017-4262-8587-1D172DB03A20}" presName="hierChild5" presStyleCnt="0"/>
      <dgm:spPr/>
    </dgm:pt>
    <dgm:pt modelId="{5E80D0F0-47E3-4427-9D3C-5C131522DF21}" type="pres">
      <dgm:prSet presAssocID="{1610D9F3-F191-49B9-8166-A3B0C1019F9E}" presName="hierChild5" presStyleCnt="0"/>
      <dgm:spPr/>
    </dgm:pt>
    <dgm:pt modelId="{6CFA548A-88FD-4ABE-A32D-EDD52644C9AA}" type="pres">
      <dgm:prSet presAssocID="{0E2B3606-CFDE-46EA-97A3-D341D62D0208}" presName="hierChild5" presStyleCnt="0"/>
      <dgm:spPr/>
    </dgm:pt>
    <dgm:pt modelId="{C0871314-05D3-48BA-8D3A-0F174E371052}" type="pres">
      <dgm:prSet presAssocID="{1795A2CC-CE79-40ED-A8B9-AB1C7363A5A2}" presName="hierChild3" presStyleCnt="0"/>
      <dgm:spPr/>
    </dgm:pt>
  </dgm:ptLst>
  <dgm:cxnLst>
    <dgm:cxn modelId="{2BA86FE8-F5D8-402F-B790-2B522B695CB2}" type="presOf" srcId="{15311E81-60E7-4978-8269-C703B7D44A81}" destId="{73B775CB-BE57-49E4-A8D8-288B33A391FE}" srcOrd="0" destOrd="0" presId="urn:microsoft.com/office/officeart/2005/8/layout/orgChart1"/>
    <dgm:cxn modelId="{30A83420-B050-4DF8-8A61-07D6E0A197B4}" type="presOf" srcId="{1610D9F3-F191-49B9-8166-A3B0C1019F9E}" destId="{DB20DD20-9AD1-4BCC-AA25-2542B19D3A93}" srcOrd="0" destOrd="0" presId="urn:microsoft.com/office/officeart/2005/8/layout/orgChart1"/>
    <dgm:cxn modelId="{5C7FE90D-DEF1-4FE3-BF79-1412FE306714}" type="presOf" srcId="{E2BD5392-FDD8-42A1-9096-F6A2ECE64397}" destId="{E3D86D7E-49B2-4C3D-AC20-112FC355AAA8}" srcOrd="1" destOrd="0" presId="urn:microsoft.com/office/officeart/2005/8/layout/orgChart1"/>
    <dgm:cxn modelId="{FAE98B3D-8B02-4B96-93D9-44B893665C94}" type="presOf" srcId="{4F94ED3B-3FE8-4D6C-A946-5D504FB29CCB}" destId="{104BDF6C-3210-4525-96BE-103B4A02F621}" srcOrd="1" destOrd="0" presId="urn:microsoft.com/office/officeart/2005/8/layout/orgChart1"/>
    <dgm:cxn modelId="{F3B40987-7D42-4A1F-9F47-643CB6365569}" type="presOf" srcId="{F5520287-3026-4B18-80A8-F55282AE091D}" destId="{8142E420-B986-4C08-9D62-207969922C9A}" srcOrd="0" destOrd="0" presId="urn:microsoft.com/office/officeart/2005/8/layout/orgChart1"/>
    <dgm:cxn modelId="{DFE5163E-C95B-421F-A1C8-F51E28FEB363}" srcId="{F69698C8-70C3-48B8-8DF7-32A8541320C1}" destId="{1795A2CC-CE79-40ED-A8B9-AB1C7363A5A2}" srcOrd="0" destOrd="0" parTransId="{7730C2CB-20D9-4633-B25B-60B441348B6B}" sibTransId="{B7F3F806-3DDF-4468-B583-D303688B928E}"/>
    <dgm:cxn modelId="{94662B07-BB4F-4882-8800-DA5E139DE594}" type="presOf" srcId="{0E2B3606-CFDE-46EA-97A3-D341D62D0208}" destId="{375C1C5F-2F1E-4355-A0E5-ED464C86776A}" srcOrd="1" destOrd="0" presId="urn:microsoft.com/office/officeart/2005/8/layout/orgChart1"/>
    <dgm:cxn modelId="{DF1F5BCC-0297-4136-B12D-3A0FD8D46CED}" type="presOf" srcId="{44122D63-8E29-4625-B617-AA24E63C9E18}" destId="{F9D68B32-8DD7-4C93-AE04-2545D560327A}" srcOrd="0" destOrd="0" presId="urn:microsoft.com/office/officeart/2005/8/layout/orgChart1"/>
    <dgm:cxn modelId="{3899C623-2F0F-4C7A-B7C2-392F7EBD76B5}" type="presOf" srcId="{E2BD5392-FDD8-42A1-9096-F6A2ECE64397}" destId="{46A35DC6-CBE6-47A6-A724-14F21239233E}" srcOrd="0" destOrd="0" presId="urn:microsoft.com/office/officeart/2005/8/layout/orgChart1"/>
    <dgm:cxn modelId="{9B54462B-11B6-48A0-8921-7BAED7E7F46E}" type="presOf" srcId="{7DBBC0AC-A409-4285-9336-E155169D3913}" destId="{E70EE9C3-613D-421F-B1FE-5DF94265CD34}" srcOrd="0" destOrd="0" presId="urn:microsoft.com/office/officeart/2005/8/layout/orgChart1"/>
    <dgm:cxn modelId="{63D78C90-CD98-4B04-B704-1D37FCAC4C78}" type="presOf" srcId="{3A03A381-BABC-4619-97BA-99F8FDE960B3}" destId="{1B31FF5A-B258-4950-A65A-C93272BC5754}" srcOrd="1" destOrd="0" presId="urn:microsoft.com/office/officeart/2005/8/layout/orgChart1"/>
    <dgm:cxn modelId="{1746AA20-4494-4F31-BBC9-2AA9DB023B62}" type="presOf" srcId="{1795A2CC-CE79-40ED-A8B9-AB1C7363A5A2}" destId="{77504AFB-DF03-4E0E-9EBB-E05213F3B940}" srcOrd="1" destOrd="0" presId="urn:microsoft.com/office/officeart/2005/8/layout/orgChart1"/>
    <dgm:cxn modelId="{93281029-F216-4613-859A-149B19926A6A}" type="presOf" srcId="{8790E9CF-5017-4262-8587-1D172DB03A20}" destId="{DA826FFA-E650-48D4-BB63-E7DF5653FB4C}" srcOrd="1" destOrd="0" presId="urn:microsoft.com/office/officeart/2005/8/layout/orgChart1"/>
    <dgm:cxn modelId="{432F086D-39FD-40BD-851A-80FA3384F052}" type="presOf" srcId="{1795A2CC-CE79-40ED-A8B9-AB1C7363A5A2}" destId="{823B6E5E-6D8F-4DF4-90E0-6FC1A17C98D4}" srcOrd="0" destOrd="0" presId="urn:microsoft.com/office/officeart/2005/8/layout/orgChart1"/>
    <dgm:cxn modelId="{387E8577-E25A-430F-820B-AAB78859F7C5}" srcId="{8790E9CF-5017-4262-8587-1D172DB03A20}" destId="{E2BD5392-FDD8-42A1-9096-F6A2ECE64397}" srcOrd="0" destOrd="0" parTransId="{F5520287-3026-4B18-80A8-F55282AE091D}" sibTransId="{5877744E-F8CF-4B15-B5B0-199D805D0A68}"/>
    <dgm:cxn modelId="{35ADD7F8-9C97-462B-82A3-AD7961B4467E}" srcId="{8790E9CF-5017-4262-8587-1D172DB03A20}" destId="{4F94ED3B-3FE8-4D6C-A946-5D504FB29CCB}" srcOrd="1" destOrd="0" parTransId="{A52700A3-6844-4828-953E-BAE7EB6C7A84}" sibTransId="{D67354C6-665A-4F3B-9D38-34E24B9BC9B6}"/>
    <dgm:cxn modelId="{5E4198B5-2CA7-43A4-942B-1BCECC48A808}" type="presOf" srcId="{8790E9CF-5017-4262-8587-1D172DB03A20}" destId="{CDF271C2-1D0D-4674-92D5-AA8DF47B56E3}" srcOrd="0" destOrd="0" presId="urn:microsoft.com/office/officeart/2005/8/layout/orgChart1"/>
    <dgm:cxn modelId="{76A4C933-98B8-49B2-9D29-513CA73EC037}" type="presOf" srcId="{A9072A7C-EAFC-43C4-BA51-E08B81E45EF3}" destId="{87273DFC-6001-428F-BFC5-A91BF238F1FF}" srcOrd="0" destOrd="0" presId="urn:microsoft.com/office/officeart/2005/8/layout/orgChart1"/>
    <dgm:cxn modelId="{B4885C95-C1AE-49EC-A337-6F98C3DF29D8}" srcId="{0E2B3606-CFDE-46EA-97A3-D341D62D0208}" destId="{1610D9F3-F191-49B9-8166-A3B0C1019F9E}" srcOrd="1" destOrd="0" parTransId="{A9072A7C-EAFC-43C4-BA51-E08B81E45EF3}" sibTransId="{0B6E5FA6-D678-4104-A3B8-798ADF16052F}"/>
    <dgm:cxn modelId="{CAE12E15-70DE-4148-8953-79BBBA04ECEB}" srcId="{1610D9F3-F191-49B9-8166-A3B0C1019F9E}" destId="{8790E9CF-5017-4262-8587-1D172DB03A20}" srcOrd="0" destOrd="0" parTransId="{44122D63-8E29-4625-B617-AA24E63C9E18}" sibTransId="{3355B88C-94B6-4B52-A589-A7B0C3D147EE}"/>
    <dgm:cxn modelId="{47B7F9CC-EAD4-41D3-AE5D-91C11F2A645E}" srcId="{0E2B3606-CFDE-46EA-97A3-D341D62D0208}" destId="{3A03A381-BABC-4619-97BA-99F8FDE960B3}" srcOrd="0" destOrd="0" parTransId="{15311E81-60E7-4978-8269-C703B7D44A81}" sibTransId="{D63E8A74-9C66-48D3-ADA1-0A31A242117D}"/>
    <dgm:cxn modelId="{2070A52F-8E15-42DC-BF70-AB6A056BABCA}" type="presOf" srcId="{3A03A381-BABC-4619-97BA-99F8FDE960B3}" destId="{2733337E-74D0-42E4-ABCF-3DF4B6E58487}" srcOrd="0" destOrd="0" presId="urn:microsoft.com/office/officeart/2005/8/layout/orgChart1"/>
    <dgm:cxn modelId="{32D7A352-E4D2-45BA-8600-F973D5FADD9B}" type="presOf" srcId="{0E2B3606-CFDE-46EA-97A3-D341D62D0208}" destId="{520EE3AD-98F3-4295-A05B-1AC9992A3AB1}" srcOrd="0" destOrd="0" presId="urn:microsoft.com/office/officeart/2005/8/layout/orgChart1"/>
    <dgm:cxn modelId="{A50C870F-8831-4E1E-B303-40374133BC6F}" type="presOf" srcId="{4F94ED3B-3FE8-4D6C-A946-5D504FB29CCB}" destId="{653DC2DC-8069-4D3B-8927-EC5E533B97B8}" srcOrd="0" destOrd="0" presId="urn:microsoft.com/office/officeart/2005/8/layout/orgChart1"/>
    <dgm:cxn modelId="{1C902631-DEDD-4F60-BA63-8A0F875126E4}" type="presOf" srcId="{1610D9F3-F191-49B9-8166-A3B0C1019F9E}" destId="{C63D54CF-BB49-4C00-9AE6-6CB4529B4B28}" srcOrd="1" destOrd="0" presId="urn:microsoft.com/office/officeart/2005/8/layout/orgChart1"/>
    <dgm:cxn modelId="{C8AC1EF3-7767-4438-B2D1-9823721D949F}" type="presOf" srcId="{A52700A3-6844-4828-953E-BAE7EB6C7A84}" destId="{EB15933C-6A49-4CBA-BA44-F3D0D002439E}" srcOrd="0" destOrd="0" presId="urn:microsoft.com/office/officeart/2005/8/layout/orgChart1"/>
    <dgm:cxn modelId="{4C8A3CDE-1344-46C9-818C-75EF36D0E932}" srcId="{1795A2CC-CE79-40ED-A8B9-AB1C7363A5A2}" destId="{0E2B3606-CFDE-46EA-97A3-D341D62D0208}" srcOrd="0" destOrd="0" parTransId="{7DBBC0AC-A409-4285-9336-E155169D3913}" sibTransId="{69864CDA-46D1-430C-8B85-FA426818AF09}"/>
    <dgm:cxn modelId="{72FC9B54-9A4D-45E4-AED6-CB7D9E2D0F6C}" type="presOf" srcId="{F69698C8-70C3-48B8-8DF7-32A8541320C1}" destId="{79FF9B0C-A73F-4B9F-B67A-7A402FE02773}" srcOrd="0" destOrd="0" presId="urn:microsoft.com/office/officeart/2005/8/layout/orgChart1"/>
    <dgm:cxn modelId="{79A7A17A-A0C3-4B8D-AE0A-A92C0C4C57B5}" type="presParOf" srcId="{79FF9B0C-A73F-4B9F-B67A-7A402FE02773}" destId="{3FBFBC0C-C97E-4BC7-981C-0CB821B9C76D}" srcOrd="0" destOrd="0" presId="urn:microsoft.com/office/officeart/2005/8/layout/orgChart1"/>
    <dgm:cxn modelId="{72E37670-4092-47B9-80CD-D835E60FF916}" type="presParOf" srcId="{3FBFBC0C-C97E-4BC7-981C-0CB821B9C76D}" destId="{EB81D4C8-477C-4458-8502-811A77B40996}" srcOrd="0" destOrd="0" presId="urn:microsoft.com/office/officeart/2005/8/layout/orgChart1"/>
    <dgm:cxn modelId="{C9163D6F-8BDB-4067-BD43-651E98016045}" type="presParOf" srcId="{EB81D4C8-477C-4458-8502-811A77B40996}" destId="{823B6E5E-6D8F-4DF4-90E0-6FC1A17C98D4}" srcOrd="0" destOrd="0" presId="urn:microsoft.com/office/officeart/2005/8/layout/orgChart1"/>
    <dgm:cxn modelId="{7A52407F-0C69-4BCD-9DF0-C852FC3BD6BE}" type="presParOf" srcId="{EB81D4C8-477C-4458-8502-811A77B40996}" destId="{77504AFB-DF03-4E0E-9EBB-E05213F3B940}" srcOrd="1" destOrd="0" presId="urn:microsoft.com/office/officeart/2005/8/layout/orgChart1"/>
    <dgm:cxn modelId="{BD4AB554-211C-456E-A833-3D5CDD6BFD61}" type="presParOf" srcId="{3FBFBC0C-C97E-4BC7-981C-0CB821B9C76D}" destId="{DE8D5240-668A-4E41-8A77-ADAF4DE916ED}" srcOrd="1" destOrd="0" presId="urn:microsoft.com/office/officeart/2005/8/layout/orgChart1"/>
    <dgm:cxn modelId="{F45A2C1A-91C2-48A7-B880-411EA2942567}" type="presParOf" srcId="{DE8D5240-668A-4E41-8A77-ADAF4DE916ED}" destId="{E70EE9C3-613D-421F-B1FE-5DF94265CD34}" srcOrd="0" destOrd="0" presId="urn:microsoft.com/office/officeart/2005/8/layout/orgChart1"/>
    <dgm:cxn modelId="{E2A5DFCA-CF92-4544-9084-FD8B28540968}" type="presParOf" srcId="{DE8D5240-668A-4E41-8A77-ADAF4DE916ED}" destId="{D294DDCB-B90B-4553-8978-8E8E5CAB8291}" srcOrd="1" destOrd="0" presId="urn:microsoft.com/office/officeart/2005/8/layout/orgChart1"/>
    <dgm:cxn modelId="{794454BA-0566-4E12-B930-FC2EA00E784C}" type="presParOf" srcId="{D294DDCB-B90B-4553-8978-8E8E5CAB8291}" destId="{74738A51-DC70-4E4C-8602-EBF03C1C0C76}" srcOrd="0" destOrd="0" presId="urn:microsoft.com/office/officeart/2005/8/layout/orgChart1"/>
    <dgm:cxn modelId="{FAC5DA2C-1C76-49BA-993D-D6DCF2857313}" type="presParOf" srcId="{74738A51-DC70-4E4C-8602-EBF03C1C0C76}" destId="{520EE3AD-98F3-4295-A05B-1AC9992A3AB1}" srcOrd="0" destOrd="0" presId="urn:microsoft.com/office/officeart/2005/8/layout/orgChart1"/>
    <dgm:cxn modelId="{05560AB4-962F-4002-A269-0423652960D1}" type="presParOf" srcId="{74738A51-DC70-4E4C-8602-EBF03C1C0C76}" destId="{375C1C5F-2F1E-4355-A0E5-ED464C86776A}" srcOrd="1" destOrd="0" presId="urn:microsoft.com/office/officeart/2005/8/layout/orgChart1"/>
    <dgm:cxn modelId="{0B7D7BBF-831B-4341-A1C3-4A9248DE655E}" type="presParOf" srcId="{D294DDCB-B90B-4553-8978-8E8E5CAB8291}" destId="{64A44446-499A-416D-8832-CA5DE2F2AEB7}" srcOrd="1" destOrd="0" presId="urn:microsoft.com/office/officeart/2005/8/layout/orgChart1"/>
    <dgm:cxn modelId="{C444D2A6-544C-43B5-B677-43EBF0868391}" type="presParOf" srcId="{64A44446-499A-416D-8832-CA5DE2F2AEB7}" destId="{73B775CB-BE57-49E4-A8D8-288B33A391FE}" srcOrd="0" destOrd="0" presId="urn:microsoft.com/office/officeart/2005/8/layout/orgChart1"/>
    <dgm:cxn modelId="{8F509E07-39C0-488F-A137-ED437230008B}" type="presParOf" srcId="{64A44446-499A-416D-8832-CA5DE2F2AEB7}" destId="{7D329F61-107C-458C-A536-2A77312F6F78}" srcOrd="1" destOrd="0" presId="urn:microsoft.com/office/officeart/2005/8/layout/orgChart1"/>
    <dgm:cxn modelId="{443ACF2F-4EED-4D15-98AC-16E560FB7EE7}" type="presParOf" srcId="{7D329F61-107C-458C-A536-2A77312F6F78}" destId="{EBE22BD7-500E-469B-9E29-CD2927D41E82}" srcOrd="0" destOrd="0" presId="urn:microsoft.com/office/officeart/2005/8/layout/orgChart1"/>
    <dgm:cxn modelId="{283F6A9A-C078-4AD1-A251-485896E8C106}" type="presParOf" srcId="{EBE22BD7-500E-469B-9E29-CD2927D41E82}" destId="{2733337E-74D0-42E4-ABCF-3DF4B6E58487}" srcOrd="0" destOrd="0" presId="urn:microsoft.com/office/officeart/2005/8/layout/orgChart1"/>
    <dgm:cxn modelId="{A00B2DA9-94AB-4736-AB31-5884952C61AB}" type="presParOf" srcId="{EBE22BD7-500E-469B-9E29-CD2927D41E82}" destId="{1B31FF5A-B258-4950-A65A-C93272BC5754}" srcOrd="1" destOrd="0" presId="urn:microsoft.com/office/officeart/2005/8/layout/orgChart1"/>
    <dgm:cxn modelId="{6266BB4A-4C63-40BC-8A98-89C63BD6F913}" type="presParOf" srcId="{7D329F61-107C-458C-A536-2A77312F6F78}" destId="{FFB9F9BF-BED9-481C-B3DD-9C572C183918}" srcOrd="1" destOrd="0" presId="urn:microsoft.com/office/officeart/2005/8/layout/orgChart1"/>
    <dgm:cxn modelId="{7342F66A-DD39-4054-806E-B2224496753A}" type="presParOf" srcId="{7D329F61-107C-458C-A536-2A77312F6F78}" destId="{7C6A4BFC-55DD-450C-A0BA-7F7B5A3AED02}" srcOrd="2" destOrd="0" presId="urn:microsoft.com/office/officeart/2005/8/layout/orgChart1"/>
    <dgm:cxn modelId="{C75B0944-48DF-480B-A9E8-7B03BCA01050}" type="presParOf" srcId="{64A44446-499A-416D-8832-CA5DE2F2AEB7}" destId="{87273DFC-6001-428F-BFC5-A91BF238F1FF}" srcOrd="2" destOrd="0" presId="urn:microsoft.com/office/officeart/2005/8/layout/orgChart1"/>
    <dgm:cxn modelId="{AD5457EB-631E-4A3B-A16A-F6A0418C67D4}" type="presParOf" srcId="{64A44446-499A-416D-8832-CA5DE2F2AEB7}" destId="{AA6379F3-00A3-4ADE-9616-9CB427285CAF}" srcOrd="3" destOrd="0" presId="urn:microsoft.com/office/officeart/2005/8/layout/orgChart1"/>
    <dgm:cxn modelId="{8475A8E2-8A9F-41EB-B085-D19E1E25D95A}" type="presParOf" srcId="{AA6379F3-00A3-4ADE-9616-9CB427285CAF}" destId="{38A99604-4AEC-4179-9316-549BE22C1311}" srcOrd="0" destOrd="0" presId="urn:microsoft.com/office/officeart/2005/8/layout/orgChart1"/>
    <dgm:cxn modelId="{81D8F00C-DA3D-414F-9520-64B93A11DDF6}" type="presParOf" srcId="{38A99604-4AEC-4179-9316-549BE22C1311}" destId="{DB20DD20-9AD1-4BCC-AA25-2542B19D3A93}" srcOrd="0" destOrd="0" presId="urn:microsoft.com/office/officeart/2005/8/layout/orgChart1"/>
    <dgm:cxn modelId="{5D06850A-3505-4679-8B41-0A4A2AB70BEE}" type="presParOf" srcId="{38A99604-4AEC-4179-9316-549BE22C1311}" destId="{C63D54CF-BB49-4C00-9AE6-6CB4529B4B28}" srcOrd="1" destOrd="0" presId="urn:microsoft.com/office/officeart/2005/8/layout/orgChart1"/>
    <dgm:cxn modelId="{F23DF2D7-BB27-45CA-83B1-87AE268DC62A}" type="presParOf" srcId="{AA6379F3-00A3-4ADE-9616-9CB427285CAF}" destId="{6CAB2FEE-1E3E-4B35-8676-05899CB5DEAF}" srcOrd="1" destOrd="0" presId="urn:microsoft.com/office/officeart/2005/8/layout/orgChart1"/>
    <dgm:cxn modelId="{55E79195-FE7D-44A2-8D42-C42CAB7E5B4E}" type="presParOf" srcId="{6CAB2FEE-1E3E-4B35-8676-05899CB5DEAF}" destId="{F9D68B32-8DD7-4C93-AE04-2545D560327A}" srcOrd="0" destOrd="0" presId="urn:microsoft.com/office/officeart/2005/8/layout/orgChart1"/>
    <dgm:cxn modelId="{376E1B30-8ADF-4B4D-9913-B2F09F8ABB0A}" type="presParOf" srcId="{6CAB2FEE-1E3E-4B35-8676-05899CB5DEAF}" destId="{8553BCE0-3D2C-4AB6-883A-64606D3C6858}" srcOrd="1" destOrd="0" presId="urn:microsoft.com/office/officeart/2005/8/layout/orgChart1"/>
    <dgm:cxn modelId="{A35D3C64-F1E7-45DC-BB68-2D74B8BBA42D}" type="presParOf" srcId="{8553BCE0-3D2C-4AB6-883A-64606D3C6858}" destId="{B5190215-9049-42F8-9250-C8EECEFCCCFE}" srcOrd="0" destOrd="0" presId="urn:microsoft.com/office/officeart/2005/8/layout/orgChart1"/>
    <dgm:cxn modelId="{9951CDE5-C99C-4C31-85AF-855110F13E2C}" type="presParOf" srcId="{B5190215-9049-42F8-9250-C8EECEFCCCFE}" destId="{CDF271C2-1D0D-4674-92D5-AA8DF47B56E3}" srcOrd="0" destOrd="0" presId="urn:microsoft.com/office/officeart/2005/8/layout/orgChart1"/>
    <dgm:cxn modelId="{7CFC22F1-D40A-41EA-8709-BF4DEE19C0A8}" type="presParOf" srcId="{B5190215-9049-42F8-9250-C8EECEFCCCFE}" destId="{DA826FFA-E650-48D4-BB63-E7DF5653FB4C}" srcOrd="1" destOrd="0" presId="urn:microsoft.com/office/officeart/2005/8/layout/orgChart1"/>
    <dgm:cxn modelId="{F0B9E193-7FA0-4F90-87F1-0EE8B688032C}" type="presParOf" srcId="{8553BCE0-3D2C-4AB6-883A-64606D3C6858}" destId="{89FF2EFD-47F0-4EDE-9676-B73004C0FD9B}" srcOrd="1" destOrd="0" presId="urn:microsoft.com/office/officeart/2005/8/layout/orgChart1"/>
    <dgm:cxn modelId="{5E39832C-B672-471C-854B-71F65D924BFD}" type="presParOf" srcId="{89FF2EFD-47F0-4EDE-9676-B73004C0FD9B}" destId="{8142E420-B986-4C08-9D62-207969922C9A}" srcOrd="0" destOrd="0" presId="urn:microsoft.com/office/officeart/2005/8/layout/orgChart1"/>
    <dgm:cxn modelId="{F0668BB5-CAB2-41E6-8507-A85EE94F342D}" type="presParOf" srcId="{89FF2EFD-47F0-4EDE-9676-B73004C0FD9B}" destId="{1CA72347-06AC-4DD7-BBB0-D8966056F908}" srcOrd="1" destOrd="0" presId="urn:microsoft.com/office/officeart/2005/8/layout/orgChart1"/>
    <dgm:cxn modelId="{999F8D20-24F1-4424-8C76-AC8CEF1069A6}" type="presParOf" srcId="{1CA72347-06AC-4DD7-BBB0-D8966056F908}" destId="{101DDC44-F16A-4680-B92A-76758AD412A2}" srcOrd="0" destOrd="0" presId="urn:microsoft.com/office/officeart/2005/8/layout/orgChart1"/>
    <dgm:cxn modelId="{394E342A-918D-4DAB-8E72-BB4836655293}" type="presParOf" srcId="{101DDC44-F16A-4680-B92A-76758AD412A2}" destId="{46A35DC6-CBE6-47A6-A724-14F21239233E}" srcOrd="0" destOrd="0" presId="urn:microsoft.com/office/officeart/2005/8/layout/orgChart1"/>
    <dgm:cxn modelId="{4D523FAD-FB6E-4222-84B0-85AE3B5E3DBE}" type="presParOf" srcId="{101DDC44-F16A-4680-B92A-76758AD412A2}" destId="{E3D86D7E-49B2-4C3D-AC20-112FC355AAA8}" srcOrd="1" destOrd="0" presId="urn:microsoft.com/office/officeart/2005/8/layout/orgChart1"/>
    <dgm:cxn modelId="{91CCBFFE-B3BF-4AF1-A506-89257045FABF}" type="presParOf" srcId="{1CA72347-06AC-4DD7-BBB0-D8966056F908}" destId="{75345E62-59F8-4EB5-884A-84E14F0CB47B}" srcOrd="1" destOrd="0" presId="urn:microsoft.com/office/officeart/2005/8/layout/orgChart1"/>
    <dgm:cxn modelId="{06B7F491-4CFB-4EC2-9E40-006D6FBD26C9}" type="presParOf" srcId="{1CA72347-06AC-4DD7-BBB0-D8966056F908}" destId="{603AD050-1DDC-4B4C-BCEB-BF300851DAD0}" srcOrd="2" destOrd="0" presId="urn:microsoft.com/office/officeart/2005/8/layout/orgChart1"/>
    <dgm:cxn modelId="{9BD95416-48E0-4158-B67D-435CE44C85F0}" type="presParOf" srcId="{89FF2EFD-47F0-4EDE-9676-B73004C0FD9B}" destId="{EB15933C-6A49-4CBA-BA44-F3D0D002439E}" srcOrd="2" destOrd="0" presId="urn:microsoft.com/office/officeart/2005/8/layout/orgChart1"/>
    <dgm:cxn modelId="{45A140C6-1D16-461A-A152-C83C407921EA}" type="presParOf" srcId="{89FF2EFD-47F0-4EDE-9676-B73004C0FD9B}" destId="{4949CC22-0582-4A21-B8D1-D70FA86245E4}" srcOrd="3" destOrd="0" presId="urn:microsoft.com/office/officeart/2005/8/layout/orgChart1"/>
    <dgm:cxn modelId="{99486C6D-3593-4203-953E-2CC8C6E3BE52}" type="presParOf" srcId="{4949CC22-0582-4A21-B8D1-D70FA86245E4}" destId="{FCAFD300-AEE9-486F-BC67-34E69D36CF49}" srcOrd="0" destOrd="0" presId="urn:microsoft.com/office/officeart/2005/8/layout/orgChart1"/>
    <dgm:cxn modelId="{E30ADB33-BA6E-4140-AC03-3D51BE6A1550}" type="presParOf" srcId="{FCAFD300-AEE9-486F-BC67-34E69D36CF49}" destId="{653DC2DC-8069-4D3B-8927-EC5E533B97B8}" srcOrd="0" destOrd="0" presId="urn:microsoft.com/office/officeart/2005/8/layout/orgChart1"/>
    <dgm:cxn modelId="{BBFFCE2C-A5DC-43C3-8A35-6CDB37494B78}" type="presParOf" srcId="{FCAFD300-AEE9-486F-BC67-34E69D36CF49}" destId="{104BDF6C-3210-4525-96BE-103B4A02F621}" srcOrd="1" destOrd="0" presId="urn:microsoft.com/office/officeart/2005/8/layout/orgChart1"/>
    <dgm:cxn modelId="{B6CA8749-6BF4-4FD2-AFC9-25F87D87E302}" type="presParOf" srcId="{4949CC22-0582-4A21-B8D1-D70FA86245E4}" destId="{0869BA06-9C1D-4B5E-87DB-77B07E28D7CF}" srcOrd="1" destOrd="0" presId="urn:microsoft.com/office/officeart/2005/8/layout/orgChart1"/>
    <dgm:cxn modelId="{86147945-8964-41D4-9BB4-CC8D26755663}" type="presParOf" srcId="{4949CC22-0582-4A21-B8D1-D70FA86245E4}" destId="{5CD630EF-B12F-4746-8112-1F21E4C3F24B}" srcOrd="2" destOrd="0" presId="urn:microsoft.com/office/officeart/2005/8/layout/orgChart1"/>
    <dgm:cxn modelId="{649BDF30-C522-4749-991D-A89D388141C4}" type="presParOf" srcId="{8553BCE0-3D2C-4AB6-883A-64606D3C6858}" destId="{90C0DD53-AE15-48F2-AC23-29959A054E96}" srcOrd="2" destOrd="0" presId="urn:microsoft.com/office/officeart/2005/8/layout/orgChart1"/>
    <dgm:cxn modelId="{407F4D57-382B-44EA-8C4F-0DD8A2D0584E}" type="presParOf" srcId="{AA6379F3-00A3-4ADE-9616-9CB427285CAF}" destId="{5E80D0F0-47E3-4427-9D3C-5C131522DF21}" srcOrd="2" destOrd="0" presId="urn:microsoft.com/office/officeart/2005/8/layout/orgChart1"/>
    <dgm:cxn modelId="{150A276F-D43E-43C0-B605-BF5595F69197}" type="presParOf" srcId="{D294DDCB-B90B-4553-8978-8E8E5CAB8291}" destId="{6CFA548A-88FD-4ABE-A32D-EDD52644C9AA}" srcOrd="2" destOrd="0" presId="urn:microsoft.com/office/officeart/2005/8/layout/orgChart1"/>
    <dgm:cxn modelId="{AC257F83-FEFE-4348-874C-F9D1392C7492}" type="presParOf" srcId="{3FBFBC0C-C97E-4BC7-981C-0CB821B9C76D}" destId="{C0871314-05D3-48BA-8D3A-0F174E371052}" srcOrd="2" destOrd="0" presId="urn:microsoft.com/office/officeart/2005/8/layout/orgChart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15933C-6A49-4CBA-BA44-F3D0D002439E}">
      <dsp:nvSpPr>
        <dsp:cNvPr id="0" name=""/>
        <dsp:cNvSpPr/>
      </dsp:nvSpPr>
      <dsp:spPr>
        <a:xfrm>
          <a:off x="2699018" y="1482947"/>
          <a:ext cx="447300" cy="712958"/>
        </a:xfrm>
        <a:custGeom>
          <a:avLst/>
          <a:gdLst/>
          <a:ahLst/>
          <a:cxnLst/>
          <a:rect l="0" t="0" r="0" b="0"/>
          <a:pathLst>
            <a:path>
              <a:moveTo>
                <a:pt x="0" y="0"/>
              </a:moveTo>
              <a:lnTo>
                <a:pt x="0" y="712958"/>
              </a:lnTo>
              <a:lnTo>
                <a:pt x="447300" y="712958"/>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8142E420-B986-4C08-9D62-207969922C9A}">
      <dsp:nvSpPr>
        <dsp:cNvPr id="0" name=""/>
        <dsp:cNvSpPr/>
      </dsp:nvSpPr>
      <dsp:spPr>
        <a:xfrm>
          <a:off x="2699018" y="1482947"/>
          <a:ext cx="447300" cy="287970"/>
        </a:xfrm>
        <a:custGeom>
          <a:avLst/>
          <a:gdLst/>
          <a:ahLst/>
          <a:cxnLst/>
          <a:rect l="0" t="0" r="0" b="0"/>
          <a:pathLst>
            <a:path>
              <a:moveTo>
                <a:pt x="0" y="0"/>
              </a:moveTo>
              <a:lnTo>
                <a:pt x="0" y="287970"/>
              </a:lnTo>
              <a:lnTo>
                <a:pt x="447300" y="287970"/>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9D68B32-8DD7-4C93-AE04-2545D560327A}">
      <dsp:nvSpPr>
        <dsp:cNvPr id="0" name=""/>
        <dsp:cNvSpPr/>
      </dsp:nvSpPr>
      <dsp:spPr>
        <a:xfrm>
          <a:off x="3846101" y="1057959"/>
          <a:ext cx="91440" cy="150954"/>
        </a:xfrm>
        <a:custGeom>
          <a:avLst/>
          <a:gdLst/>
          <a:ahLst/>
          <a:cxnLst/>
          <a:rect l="0" t="0" r="0" b="0"/>
          <a:pathLst>
            <a:path>
              <a:moveTo>
                <a:pt x="45720" y="0"/>
              </a:moveTo>
              <a:lnTo>
                <a:pt x="45720" y="150954"/>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87273DFC-6001-428F-BFC5-A91BF238F1FF}">
      <dsp:nvSpPr>
        <dsp:cNvPr id="0" name=""/>
        <dsp:cNvSpPr/>
      </dsp:nvSpPr>
      <dsp:spPr>
        <a:xfrm>
          <a:off x="2803938" y="632972"/>
          <a:ext cx="1087882" cy="150954"/>
        </a:xfrm>
        <a:custGeom>
          <a:avLst/>
          <a:gdLst/>
          <a:ahLst/>
          <a:cxnLst/>
          <a:rect l="0" t="0" r="0" b="0"/>
          <a:pathLst>
            <a:path>
              <a:moveTo>
                <a:pt x="0" y="0"/>
              </a:moveTo>
              <a:lnTo>
                <a:pt x="0" y="75477"/>
              </a:lnTo>
              <a:lnTo>
                <a:pt x="1087882" y="75477"/>
              </a:lnTo>
              <a:lnTo>
                <a:pt x="1087882" y="150954"/>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B775CB-BE57-49E4-A8D8-288B33A391FE}">
      <dsp:nvSpPr>
        <dsp:cNvPr id="0" name=""/>
        <dsp:cNvSpPr/>
      </dsp:nvSpPr>
      <dsp:spPr>
        <a:xfrm>
          <a:off x="1716056" y="632972"/>
          <a:ext cx="1087882" cy="150954"/>
        </a:xfrm>
        <a:custGeom>
          <a:avLst/>
          <a:gdLst/>
          <a:ahLst/>
          <a:cxnLst/>
          <a:rect l="0" t="0" r="0" b="0"/>
          <a:pathLst>
            <a:path>
              <a:moveTo>
                <a:pt x="1087882" y="0"/>
              </a:moveTo>
              <a:lnTo>
                <a:pt x="1087882" y="75477"/>
              </a:lnTo>
              <a:lnTo>
                <a:pt x="0" y="75477"/>
              </a:lnTo>
              <a:lnTo>
                <a:pt x="0" y="150954"/>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E70EE9C3-613D-421F-B1FE-5DF94265CD34}">
      <dsp:nvSpPr>
        <dsp:cNvPr id="0" name=""/>
        <dsp:cNvSpPr/>
      </dsp:nvSpPr>
      <dsp:spPr>
        <a:xfrm>
          <a:off x="2758218" y="240968"/>
          <a:ext cx="91440" cy="150954"/>
        </a:xfrm>
        <a:custGeom>
          <a:avLst/>
          <a:gdLst/>
          <a:ahLst/>
          <a:cxnLst/>
          <a:rect l="0" t="0" r="0" b="0"/>
          <a:pathLst>
            <a:path>
              <a:moveTo>
                <a:pt x="45720" y="0"/>
              </a:moveTo>
              <a:lnTo>
                <a:pt x="45720" y="150954"/>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823B6E5E-6D8F-4DF4-90E0-6FC1A17C98D4}">
      <dsp:nvSpPr>
        <dsp:cNvPr id="0" name=""/>
        <dsp:cNvSpPr/>
      </dsp:nvSpPr>
      <dsp:spPr>
        <a:xfrm>
          <a:off x="1693100" y="703"/>
          <a:ext cx="2221676" cy="240265"/>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Потребители</a:t>
          </a:r>
        </a:p>
      </dsp:txBody>
      <dsp:txXfrm>
        <a:off x="1693100" y="703"/>
        <a:ext cx="2221676" cy="240265"/>
      </dsp:txXfrm>
    </dsp:sp>
    <dsp:sp modelId="{520EE3AD-98F3-4295-A05B-1AC9992A3AB1}">
      <dsp:nvSpPr>
        <dsp:cNvPr id="0" name=""/>
        <dsp:cNvSpPr/>
      </dsp:nvSpPr>
      <dsp:spPr>
        <a:xfrm>
          <a:off x="1693100" y="391923"/>
          <a:ext cx="2221676" cy="241049"/>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 отношению к предприятию</a:t>
          </a:r>
        </a:p>
      </dsp:txBody>
      <dsp:txXfrm>
        <a:off x="1693100" y="391923"/>
        <a:ext cx="2221676" cy="241049"/>
      </dsp:txXfrm>
    </dsp:sp>
    <dsp:sp modelId="{2733337E-74D0-42E4-ABCF-3DF4B6E58487}">
      <dsp:nvSpPr>
        <dsp:cNvPr id="0" name=""/>
        <dsp:cNvSpPr/>
      </dsp:nvSpPr>
      <dsp:spPr>
        <a:xfrm>
          <a:off x="703650" y="783927"/>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Персонал</a:t>
          </a:r>
        </a:p>
      </dsp:txBody>
      <dsp:txXfrm>
        <a:off x="703650" y="783927"/>
        <a:ext cx="2024810" cy="274032"/>
      </dsp:txXfrm>
    </dsp:sp>
    <dsp:sp modelId="{DB20DD20-9AD1-4BCC-AA25-2542B19D3A93}">
      <dsp:nvSpPr>
        <dsp:cNvPr id="0" name=""/>
        <dsp:cNvSpPr/>
      </dsp:nvSpPr>
      <dsp:spPr>
        <a:xfrm>
          <a:off x="2879415" y="783927"/>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Гости</a:t>
          </a:r>
        </a:p>
      </dsp:txBody>
      <dsp:txXfrm>
        <a:off x="2879415" y="783927"/>
        <a:ext cx="2024810" cy="274032"/>
      </dsp:txXfrm>
    </dsp:sp>
    <dsp:sp modelId="{CDF271C2-1D0D-4674-92D5-AA8DF47B56E3}">
      <dsp:nvSpPr>
        <dsp:cNvPr id="0" name=""/>
        <dsp:cNvSpPr/>
      </dsp:nvSpPr>
      <dsp:spPr>
        <a:xfrm>
          <a:off x="2400818" y="1208914"/>
          <a:ext cx="2982006"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 вкладу в объем выручки предприятия</a:t>
          </a:r>
        </a:p>
      </dsp:txBody>
      <dsp:txXfrm>
        <a:off x="2400818" y="1208914"/>
        <a:ext cx="2982006" cy="274032"/>
      </dsp:txXfrm>
    </dsp:sp>
    <dsp:sp modelId="{46A35DC6-CBE6-47A6-A724-14F21239233E}">
      <dsp:nvSpPr>
        <dsp:cNvPr id="0" name=""/>
        <dsp:cNvSpPr/>
      </dsp:nvSpPr>
      <dsp:spPr>
        <a:xfrm>
          <a:off x="3146319" y="1633901"/>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Важные гости</a:t>
          </a:r>
        </a:p>
      </dsp:txBody>
      <dsp:txXfrm>
        <a:off x="3146319" y="1633901"/>
        <a:ext cx="2024810" cy="274032"/>
      </dsp:txXfrm>
    </dsp:sp>
    <dsp:sp modelId="{653DC2DC-8069-4D3B-8927-EC5E533B97B8}">
      <dsp:nvSpPr>
        <dsp:cNvPr id="0" name=""/>
        <dsp:cNvSpPr/>
      </dsp:nvSpPr>
      <dsp:spPr>
        <a:xfrm>
          <a:off x="3146319" y="2058889"/>
          <a:ext cx="2024810" cy="27403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Массовые гости</a:t>
          </a:r>
        </a:p>
      </dsp:txBody>
      <dsp:txXfrm>
        <a:off x="3146319" y="2058889"/>
        <a:ext cx="2024810" cy="2740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88</Pages>
  <Words>34332</Words>
  <Characters>195698</Characters>
  <Application>Microsoft Office Word</Application>
  <DocSecurity>0</DocSecurity>
  <Lines>1630</Lines>
  <Paragraphs>459</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229571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Орлова Татьяна</dc:creator>
  <cp:keywords/>
  <dc:description/>
  <cp:lastModifiedBy>Юрченко Наталья</cp:lastModifiedBy>
  <cp:revision>2</cp:revision>
  <cp:lastPrinted>2019-12-24T05:02:00Z</cp:lastPrinted>
  <dcterms:created xsi:type="dcterms:W3CDTF">2019-12-24T06:05:00Z</dcterms:created>
  <dcterms:modified xsi:type="dcterms:W3CDTF">2019-12-24T06:05:00Z</dcterms:modified>
</cp:coreProperties>
</file>