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CF9" w:rsidRPr="00292CF9" w:rsidRDefault="00292CF9" w:rsidP="00421BDD">
      <w:pPr>
        <w:pStyle w:val="ds-markdown-paragraph"/>
        <w:shd w:val="clear" w:color="auto" w:fill="FFFFFF"/>
        <w:suppressAutoHyphens/>
        <w:rPr>
          <w:color w:val="404040"/>
        </w:rPr>
      </w:pPr>
      <w:bookmarkStart w:id="0" w:name="_GoBack"/>
      <w:bookmarkEnd w:id="0"/>
      <w:r w:rsidRPr="00292CF9">
        <w:rPr>
          <w:rStyle w:val="a3"/>
          <w:b w:val="0"/>
          <w:color w:val="404040"/>
        </w:rPr>
        <w:t>УДК:</w:t>
      </w:r>
      <w:r w:rsidRPr="00292CF9">
        <w:rPr>
          <w:color w:val="404040"/>
        </w:rPr>
        <w:t> 339.543.2</w:t>
      </w:r>
    </w:p>
    <w:p w:rsidR="000E150C" w:rsidRDefault="000E150C" w:rsidP="00421BDD">
      <w:pPr>
        <w:pStyle w:val="ds-markdown-paragraph"/>
        <w:shd w:val="clear" w:color="auto" w:fill="FFFFFF"/>
        <w:suppressAutoHyphens/>
        <w:jc w:val="center"/>
        <w:rPr>
          <w:rStyle w:val="a3"/>
          <w:color w:val="404040"/>
        </w:rPr>
      </w:pPr>
      <w:r>
        <w:rPr>
          <w:rStyle w:val="a3"/>
          <w:color w:val="404040"/>
        </w:rPr>
        <w:t>Использование цифровых технологий в экспорте товаров</w:t>
      </w:r>
    </w:p>
    <w:p w:rsidR="00292CF9" w:rsidRDefault="000E150C" w:rsidP="00421BDD">
      <w:pPr>
        <w:pStyle w:val="ds-markdown-paragraph"/>
        <w:shd w:val="clear" w:color="auto" w:fill="FFFFFF"/>
        <w:suppressAutoHyphens/>
        <w:jc w:val="center"/>
        <w:rPr>
          <w:rStyle w:val="a3"/>
          <w:b w:val="0"/>
          <w:color w:val="404040"/>
        </w:rPr>
      </w:pPr>
      <w:r>
        <w:rPr>
          <w:rStyle w:val="a3"/>
          <w:color w:val="404040"/>
        </w:rPr>
        <w:br/>
      </w:r>
      <w:r w:rsidR="00292CF9" w:rsidRPr="00292CF9">
        <w:rPr>
          <w:rStyle w:val="a3"/>
          <w:b w:val="0"/>
          <w:color w:val="404040"/>
        </w:rPr>
        <w:t xml:space="preserve">Сиротенко Маргарита Алексеевна, </w:t>
      </w:r>
    </w:p>
    <w:p w:rsidR="00292CF9" w:rsidRDefault="00292CF9" w:rsidP="00421BDD">
      <w:pPr>
        <w:pStyle w:val="ds-markdown-paragraph"/>
        <w:shd w:val="clear" w:color="auto" w:fill="FFFFFF"/>
        <w:suppressAutoHyphens/>
        <w:jc w:val="center"/>
        <w:rPr>
          <w:rStyle w:val="a3"/>
          <w:b w:val="0"/>
          <w:color w:val="404040"/>
        </w:rPr>
      </w:pPr>
      <w:r w:rsidRPr="00292CF9">
        <w:rPr>
          <w:rStyle w:val="a3"/>
          <w:b w:val="0"/>
          <w:color w:val="404040"/>
        </w:rPr>
        <w:t>Бакалавр</w:t>
      </w:r>
    </w:p>
    <w:p w:rsidR="00292CF9" w:rsidRDefault="00292CF9" w:rsidP="00421BDD">
      <w:pPr>
        <w:pStyle w:val="ds-markdown-paragraph"/>
        <w:shd w:val="clear" w:color="auto" w:fill="FFFFFF"/>
        <w:suppressAutoHyphens/>
        <w:jc w:val="center"/>
        <w:rPr>
          <w:rStyle w:val="a3"/>
          <w:b w:val="0"/>
          <w:color w:val="404040"/>
        </w:rPr>
      </w:pPr>
      <w:r>
        <w:rPr>
          <w:rStyle w:val="a3"/>
          <w:b w:val="0"/>
          <w:color w:val="404040"/>
        </w:rPr>
        <w:t xml:space="preserve">ФБГОУ ВО «Владивостокский государственный университет» </w:t>
      </w:r>
    </w:p>
    <w:p w:rsidR="00292CF9" w:rsidRDefault="00292CF9" w:rsidP="00421BDD">
      <w:pPr>
        <w:pStyle w:val="ds-markdown-paragraph"/>
        <w:shd w:val="clear" w:color="auto" w:fill="FFFFFF"/>
        <w:suppressAutoHyphens/>
        <w:jc w:val="center"/>
        <w:rPr>
          <w:rStyle w:val="a3"/>
          <w:b w:val="0"/>
          <w:color w:val="404040"/>
        </w:rPr>
      </w:pPr>
      <w:r>
        <w:rPr>
          <w:rStyle w:val="a3"/>
          <w:b w:val="0"/>
          <w:color w:val="404040"/>
        </w:rPr>
        <w:t xml:space="preserve">Россия, Владивосток </w:t>
      </w:r>
    </w:p>
    <w:p w:rsidR="00292CF9" w:rsidRDefault="00292CF9" w:rsidP="00421BDD">
      <w:pPr>
        <w:pStyle w:val="ds-markdown-paragraph"/>
        <w:shd w:val="clear" w:color="auto" w:fill="FFFFFF"/>
        <w:suppressAutoHyphens/>
        <w:jc w:val="center"/>
        <w:rPr>
          <w:rStyle w:val="a3"/>
          <w:b w:val="0"/>
          <w:color w:val="404040"/>
        </w:rPr>
      </w:pPr>
      <w:r>
        <w:rPr>
          <w:rStyle w:val="a3"/>
          <w:b w:val="0"/>
          <w:color w:val="404040"/>
          <w:lang w:val="en-US"/>
        </w:rPr>
        <w:t>E</w:t>
      </w:r>
      <w:r w:rsidRPr="005071C5">
        <w:rPr>
          <w:rStyle w:val="a3"/>
          <w:b w:val="0"/>
          <w:color w:val="404040"/>
        </w:rPr>
        <w:t>-</w:t>
      </w:r>
      <w:r>
        <w:rPr>
          <w:rStyle w:val="a3"/>
          <w:b w:val="0"/>
          <w:color w:val="404040"/>
          <w:lang w:val="en-US"/>
        </w:rPr>
        <w:t>mail</w:t>
      </w:r>
      <w:r w:rsidRPr="005071C5">
        <w:rPr>
          <w:rStyle w:val="a3"/>
          <w:b w:val="0"/>
          <w:color w:val="404040"/>
        </w:rPr>
        <w:t xml:space="preserve">: </w:t>
      </w:r>
      <w:hyperlink r:id="rId6" w:history="1">
        <w:r w:rsidRPr="0073682F">
          <w:rPr>
            <w:rStyle w:val="a6"/>
            <w:lang w:val="en-US"/>
          </w:rPr>
          <w:t>ritta</w:t>
        </w:r>
        <w:r w:rsidRPr="005071C5">
          <w:rPr>
            <w:rStyle w:val="a6"/>
          </w:rPr>
          <w:t>_</w:t>
        </w:r>
        <w:r w:rsidRPr="0073682F">
          <w:rPr>
            <w:rStyle w:val="a6"/>
            <w:lang w:val="en-US"/>
          </w:rPr>
          <w:t>si</w:t>
        </w:r>
        <w:r w:rsidRPr="005071C5">
          <w:rPr>
            <w:rStyle w:val="a6"/>
          </w:rPr>
          <w:t>@</w:t>
        </w:r>
        <w:r w:rsidRPr="0073682F">
          <w:rPr>
            <w:rStyle w:val="a6"/>
            <w:lang w:val="en-US"/>
          </w:rPr>
          <w:t>edu</w:t>
        </w:r>
        <w:r w:rsidRPr="005071C5">
          <w:rPr>
            <w:rStyle w:val="a6"/>
          </w:rPr>
          <w:t>.</w:t>
        </w:r>
        <w:r w:rsidRPr="0073682F">
          <w:rPr>
            <w:rStyle w:val="a6"/>
            <w:lang w:val="en-US"/>
          </w:rPr>
          <w:t>vvsu</w:t>
        </w:r>
        <w:r w:rsidRPr="005071C5">
          <w:rPr>
            <w:rStyle w:val="a6"/>
          </w:rPr>
          <w:t>.</w:t>
        </w:r>
        <w:r w:rsidRPr="0073682F">
          <w:rPr>
            <w:rStyle w:val="a6"/>
            <w:lang w:val="en-US"/>
          </w:rPr>
          <w:t>ru</w:t>
        </w:r>
      </w:hyperlink>
      <w:r w:rsidRPr="005071C5">
        <w:rPr>
          <w:rStyle w:val="a3"/>
          <w:b w:val="0"/>
          <w:color w:val="404040"/>
        </w:rPr>
        <w:t xml:space="preserve">, </w:t>
      </w:r>
      <w:r>
        <w:rPr>
          <w:rStyle w:val="a3"/>
          <w:b w:val="0"/>
          <w:color w:val="404040"/>
        </w:rPr>
        <w:t>Тел</w:t>
      </w:r>
      <w:r w:rsidRPr="005071C5">
        <w:rPr>
          <w:rStyle w:val="a3"/>
          <w:b w:val="0"/>
          <w:color w:val="404040"/>
        </w:rPr>
        <w:t xml:space="preserve">. </w:t>
      </w:r>
      <w:r>
        <w:rPr>
          <w:rStyle w:val="a3"/>
          <w:b w:val="0"/>
          <w:color w:val="404040"/>
        </w:rPr>
        <w:t>+79147212206</w:t>
      </w:r>
    </w:p>
    <w:p w:rsidR="005E2503" w:rsidRPr="005E2503" w:rsidRDefault="00292CF9" w:rsidP="005E2503">
      <w:pPr>
        <w:pStyle w:val="ds-markdown-paragraph"/>
        <w:shd w:val="clear" w:color="auto" w:fill="FFFFFF"/>
        <w:suppressAutoHyphens/>
        <w:jc w:val="center"/>
        <w:rPr>
          <w:bCs/>
        </w:rPr>
      </w:pPr>
      <w:r w:rsidRPr="004105DD">
        <w:rPr>
          <w:rStyle w:val="a3"/>
          <w:b w:val="0"/>
        </w:rPr>
        <w:t>ул. Гоголя, 41, г. Владивосток, Приморский край, Россия, 690014</w:t>
      </w:r>
    </w:p>
    <w:p w:rsidR="005E2503" w:rsidRDefault="005E2503" w:rsidP="00703372">
      <w:pPr>
        <w:suppressAutoHyphens/>
        <w:spacing w:after="0" w:line="240" w:lineRule="auto"/>
        <w:ind w:firstLine="709"/>
        <w:jc w:val="both"/>
        <w:rPr>
          <w:rFonts w:ascii="Times New Roman" w:hAnsi="Times New Roman" w:cs="Times New Roman"/>
          <w:i/>
          <w:sz w:val="24"/>
          <w:shd w:val="clear" w:color="auto" w:fill="FFFFFF"/>
        </w:rPr>
      </w:pPr>
      <w:r>
        <w:rPr>
          <w:rFonts w:ascii="Times New Roman" w:hAnsi="Times New Roman" w:cs="Times New Roman"/>
          <w:i/>
          <w:sz w:val="24"/>
          <w:shd w:val="clear" w:color="auto" w:fill="FFFFFF"/>
        </w:rPr>
        <w:t>Работа</w:t>
      </w:r>
      <w:r w:rsidRPr="005E2503">
        <w:rPr>
          <w:rFonts w:ascii="Times New Roman" w:hAnsi="Times New Roman" w:cs="Times New Roman"/>
          <w:i/>
          <w:sz w:val="24"/>
          <w:shd w:val="clear" w:color="auto" w:fill="FFFFFF"/>
        </w:rPr>
        <w:t xml:space="preserve"> </w:t>
      </w:r>
      <w:r>
        <w:rPr>
          <w:rFonts w:ascii="Times New Roman" w:hAnsi="Times New Roman" w:cs="Times New Roman"/>
          <w:i/>
          <w:sz w:val="24"/>
          <w:shd w:val="clear" w:color="auto" w:fill="FFFFFF"/>
        </w:rPr>
        <w:t>исследует</w:t>
      </w:r>
      <w:r w:rsidRPr="005E2503">
        <w:rPr>
          <w:rFonts w:ascii="Times New Roman" w:hAnsi="Times New Roman" w:cs="Times New Roman"/>
          <w:i/>
          <w:sz w:val="24"/>
          <w:shd w:val="clear" w:color="auto" w:fill="FFFFFF"/>
        </w:rPr>
        <w:t xml:space="preserve"> цифровые технологии в </w:t>
      </w:r>
      <w:r w:rsidR="000E150C">
        <w:rPr>
          <w:rFonts w:ascii="Times New Roman" w:hAnsi="Times New Roman" w:cs="Times New Roman"/>
          <w:i/>
          <w:sz w:val="24"/>
          <w:shd w:val="clear" w:color="auto" w:fill="FFFFFF"/>
        </w:rPr>
        <w:t>экспорте товаров</w:t>
      </w:r>
      <w:r w:rsidRPr="005E2503">
        <w:rPr>
          <w:rFonts w:ascii="Times New Roman" w:hAnsi="Times New Roman" w:cs="Times New Roman"/>
          <w:i/>
          <w:sz w:val="24"/>
          <w:shd w:val="clear" w:color="auto" w:fill="FFFFFF"/>
        </w:rPr>
        <w:t xml:space="preserve"> (блокчейн</w:t>
      </w:r>
      <w:r>
        <w:rPr>
          <w:rFonts w:ascii="Times New Roman" w:hAnsi="Times New Roman" w:cs="Times New Roman"/>
          <w:i/>
          <w:sz w:val="24"/>
          <w:shd w:val="clear" w:color="auto" w:fill="FFFFFF"/>
        </w:rPr>
        <w:t>, искусственный интеллект</w:t>
      </w:r>
      <w:r w:rsidRPr="005E2503">
        <w:rPr>
          <w:rFonts w:ascii="Times New Roman" w:hAnsi="Times New Roman" w:cs="Times New Roman"/>
          <w:i/>
          <w:sz w:val="24"/>
          <w:shd w:val="clear" w:color="auto" w:fill="FFFFFF"/>
        </w:rPr>
        <w:t xml:space="preserve">), их влияние на эффективность процессов и перспективы развития. Рассмотрены исторические аспекты внедрения в России, проблемы обработки данных и рост ошибок при увеличении торговли с </w:t>
      </w:r>
      <w:r>
        <w:rPr>
          <w:rFonts w:ascii="Times New Roman" w:hAnsi="Times New Roman" w:cs="Times New Roman"/>
          <w:i/>
          <w:sz w:val="24"/>
          <w:shd w:val="clear" w:color="auto" w:fill="FFFFFF"/>
        </w:rPr>
        <w:t>Китаем</w:t>
      </w:r>
      <w:r w:rsidRPr="005E2503">
        <w:rPr>
          <w:rFonts w:ascii="Times New Roman" w:hAnsi="Times New Roman" w:cs="Times New Roman"/>
          <w:i/>
          <w:sz w:val="24"/>
          <w:shd w:val="clear" w:color="auto" w:fill="FFFFFF"/>
        </w:rPr>
        <w:t xml:space="preserve">. </w:t>
      </w:r>
      <w:r>
        <w:rPr>
          <w:rFonts w:ascii="Times New Roman" w:hAnsi="Times New Roman" w:cs="Times New Roman"/>
          <w:i/>
          <w:sz w:val="24"/>
          <w:shd w:val="clear" w:color="auto" w:fill="FFFFFF"/>
        </w:rPr>
        <w:t>Используемые методы анализа, с</w:t>
      </w:r>
      <w:r w:rsidRPr="005E2503">
        <w:rPr>
          <w:rFonts w:ascii="Times New Roman" w:hAnsi="Times New Roman" w:cs="Times New Roman"/>
          <w:i/>
          <w:sz w:val="24"/>
          <w:shd w:val="clear" w:color="auto" w:fill="FFFFFF"/>
        </w:rPr>
        <w:t>истемный</w:t>
      </w:r>
      <w:r>
        <w:rPr>
          <w:rFonts w:ascii="Times New Roman" w:hAnsi="Times New Roman" w:cs="Times New Roman"/>
          <w:i/>
          <w:sz w:val="24"/>
          <w:shd w:val="clear" w:color="auto" w:fill="FFFFFF"/>
        </w:rPr>
        <w:t xml:space="preserve"> и процессный подходы</w:t>
      </w:r>
      <w:r w:rsidRPr="005E2503">
        <w:rPr>
          <w:rFonts w:ascii="Times New Roman" w:hAnsi="Times New Roman" w:cs="Times New Roman"/>
          <w:i/>
          <w:sz w:val="24"/>
          <w:shd w:val="clear" w:color="auto" w:fill="FFFFFF"/>
        </w:rPr>
        <w:t xml:space="preserve"> </w:t>
      </w:r>
      <w:r>
        <w:rPr>
          <w:rFonts w:ascii="Times New Roman" w:hAnsi="Times New Roman" w:cs="Times New Roman"/>
          <w:i/>
          <w:sz w:val="24"/>
          <w:shd w:val="clear" w:color="auto" w:fill="FFFFFF"/>
        </w:rPr>
        <w:t xml:space="preserve">позволили выявить тенденции внедрения, использования и развития цифровизации таможенных операций. </w:t>
      </w:r>
    </w:p>
    <w:p w:rsidR="00BB3A19" w:rsidRPr="0045239D" w:rsidRDefault="00BB3A19" w:rsidP="00703372">
      <w:pPr>
        <w:suppressAutoHyphens/>
        <w:spacing w:after="0" w:line="240" w:lineRule="auto"/>
        <w:ind w:firstLine="709"/>
        <w:jc w:val="both"/>
        <w:rPr>
          <w:rFonts w:ascii="Times New Roman" w:hAnsi="Times New Roman" w:cs="Times New Roman"/>
          <w:i/>
          <w:sz w:val="28"/>
          <w:szCs w:val="24"/>
        </w:rPr>
      </w:pPr>
      <w:r w:rsidRPr="0045239D">
        <w:rPr>
          <w:rStyle w:val="a3"/>
          <w:rFonts w:ascii="Times New Roman" w:hAnsi="Times New Roman" w:cs="Times New Roman"/>
          <w:i/>
          <w:sz w:val="24"/>
          <w:shd w:val="clear" w:color="auto" w:fill="FFFFFF"/>
        </w:rPr>
        <w:t>Ключевые слова</w:t>
      </w:r>
      <w:r w:rsidR="00A35F27" w:rsidRPr="0045239D">
        <w:rPr>
          <w:rStyle w:val="a3"/>
          <w:rFonts w:ascii="Times New Roman" w:hAnsi="Times New Roman" w:cs="Times New Roman"/>
          <w:i/>
          <w:sz w:val="24"/>
          <w:shd w:val="clear" w:color="auto" w:fill="FFFFFF"/>
        </w:rPr>
        <w:t xml:space="preserve"> и словосочетания</w:t>
      </w:r>
      <w:r w:rsidRPr="0045239D">
        <w:rPr>
          <w:rStyle w:val="a3"/>
          <w:rFonts w:ascii="Times New Roman" w:hAnsi="Times New Roman" w:cs="Times New Roman"/>
          <w:b w:val="0"/>
          <w:sz w:val="24"/>
          <w:shd w:val="clear" w:color="auto" w:fill="FFFFFF"/>
        </w:rPr>
        <w:t>:</w:t>
      </w:r>
      <w:r w:rsidRPr="0045239D">
        <w:rPr>
          <w:rFonts w:ascii="Times New Roman" w:hAnsi="Times New Roman" w:cs="Times New Roman"/>
          <w:sz w:val="24"/>
          <w:shd w:val="clear" w:color="auto" w:fill="FFFFFF"/>
        </w:rPr>
        <w:t> </w:t>
      </w:r>
      <w:r w:rsidRPr="0045239D">
        <w:rPr>
          <w:rFonts w:ascii="Times New Roman" w:hAnsi="Times New Roman" w:cs="Times New Roman"/>
          <w:i/>
          <w:sz w:val="24"/>
          <w:shd w:val="clear" w:color="auto" w:fill="FFFFFF"/>
        </w:rPr>
        <w:t>цифровизация, таможенные технологии, блокчейн, искусственный интеллект, кибербезопасность, электронное декларирование.</w:t>
      </w:r>
    </w:p>
    <w:p w:rsidR="0045239D" w:rsidRPr="0045239D" w:rsidRDefault="0045239D" w:rsidP="00703372">
      <w:pPr>
        <w:pStyle w:val="futurismarkdown-listitem"/>
        <w:shd w:val="clear" w:color="auto" w:fill="FFFFFF"/>
        <w:suppressAutoHyphens/>
        <w:spacing w:before="0" w:beforeAutospacing="0" w:after="0" w:afterAutospacing="0"/>
        <w:ind w:firstLine="709"/>
        <w:jc w:val="both"/>
      </w:pPr>
    </w:p>
    <w:p w:rsidR="0045239D" w:rsidRPr="005E2503" w:rsidRDefault="0045239D" w:rsidP="00703372">
      <w:pPr>
        <w:pStyle w:val="futurismarkdown-listitem"/>
        <w:shd w:val="clear" w:color="auto" w:fill="FFFFFF"/>
        <w:suppressAutoHyphens/>
        <w:spacing w:before="0" w:beforeAutospacing="0" w:after="0" w:afterAutospacing="0"/>
        <w:ind w:firstLine="709"/>
        <w:jc w:val="center"/>
        <w:rPr>
          <w:b/>
          <w:lang w:val="en-US"/>
        </w:rPr>
      </w:pPr>
      <w:r w:rsidRPr="005E2503">
        <w:rPr>
          <w:b/>
          <w:lang w:val="en-US"/>
        </w:rPr>
        <w:t>Digital technologies in customs: status, problems and development trends</w:t>
      </w:r>
    </w:p>
    <w:p w:rsidR="0045239D" w:rsidRPr="001B58D1" w:rsidRDefault="0045239D" w:rsidP="005E2503">
      <w:pPr>
        <w:pStyle w:val="futurismarkdown-listitem"/>
        <w:shd w:val="clear" w:color="auto" w:fill="FFFFFF"/>
        <w:suppressAutoHyphens/>
        <w:spacing w:before="0" w:beforeAutospacing="0" w:after="0" w:afterAutospacing="0"/>
        <w:ind w:firstLine="709"/>
        <w:rPr>
          <w:sz w:val="28"/>
          <w:szCs w:val="28"/>
          <w:lang w:val="en-US"/>
        </w:rPr>
      </w:pPr>
    </w:p>
    <w:p w:rsidR="001B58D1" w:rsidRPr="001B58D1" w:rsidRDefault="005E2503" w:rsidP="00703372">
      <w:pPr>
        <w:pStyle w:val="futurismarkdown-listitem"/>
        <w:shd w:val="clear" w:color="auto" w:fill="FFFFFF"/>
        <w:suppressAutoHyphens/>
        <w:spacing w:before="0" w:beforeAutospacing="0" w:after="0" w:afterAutospacing="0"/>
        <w:ind w:firstLine="709"/>
        <w:jc w:val="both"/>
        <w:rPr>
          <w:i/>
          <w:shd w:val="clear" w:color="auto" w:fill="FFFFFF"/>
          <w:lang w:val="en-US"/>
        </w:rPr>
      </w:pPr>
      <w:r w:rsidRPr="001B58D1">
        <w:rPr>
          <w:i/>
          <w:shd w:val="clear" w:color="auto" w:fill="FFFFFF"/>
          <w:lang w:val="en-US"/>
        </w:rPr>
        <w:t>The work explores digital technologies in customs (blockchain, artificial intelligence), their impact on the efficiency of processes and development prospects. The historical aspects of implementation in Russia, data processing problems and the growth of errors with increasing trade with China are considered. The analysis methods used, system and process approaches allowed us to identify trends in the introduction, use and development of digitalization of customs operations</w:t>
      </w:r>
      <w:r w:rsidR="001B58D1" w:rsidRPr="001B58D1">
        <w:rPr>
          <w:i/>
          <w:shd w:val="clear" w:color="auto" w:fill="FFFFFF"/>
          <w:lang w:val="en-US"/>
        </w:rPr>
        <w:t>.</w:t>
      </w:r>
    </w:p>
    <w:p w:rsidR="00674B51" w:rsidRDefault="00A35F27" w:rsidP="00703372">
      <w:pPr>
        <w:pStyle w:val="futurismarkdown-listitem"/>
        <w:shd w:val="clear" w:color="auto" w:fill="FFFFFF"/>
        <w:suppressAutoHyphens/>
        <w:spacing w:before="0" w:beforeAutospacing="0" w:after="0" w:afterAutospacing="0"/>
        <w:ind w:firstLine="709"/>
        <w:jc w:val="both"/>
        <w:rPr>
          <w:i/>
          <w:shd w:val="clear" w:color="auto" w:fill="FFFFFF"/>
          <w:lang w:val="en-US"/>
        </w:rPr>
      </w:pPr>
      <w:r w:rsidRPr="0045239D">
        <w:rPr>
          <w:b/>
          <w:i/>
          <w:shd w:val="clear" w:color="auto" w:fill="FFFFFF"/>
          <w:lang w:val="en-US"/>
        </w:rPr>
        <w:t>Keywords and phrases:</w:t>
      </w:r>
      <w:r w:rsidRPr="0045239D">
        <w:rPr>
          <w:shd w:val="clear" w:color="auto" w:fill="FFFFFF"/>
          <w:lang w:val="en-US"/>
        </w:rPr>
        <w:t xml:space="preserve"> </w:t>
      </w:r>
      <w:r w:rsidRPr="0045239D">
        <w:rPr>
          <w:i/>
          <w:shd w:val="clear" w:color="auto" w:fill="FFFFFF"/>
          <w:lang w:val="en-US"/>
        </w:rPr>
        <w:t>digitalization, customs technologies, blockchain, artificial intelligence, cybersecurity, electronic declaration.</w:t>
      </w:r>
    </w:p>
    <w:p w:rsidR="00674B51" w:rsidRDefault="00674B51" w:rsidP="00703372">
      <w:pPr>
        <w:pStyle w:val="futurismarkdown-listitem"/>
        <w:shd w:val="clear" w:color="auto" w:fill="FFFFFF"/>
        <w:suppressAutoHyphens/>
        <w:spacing w:before="0" w:beforeAutospacing="0" w:after="0" w:afterAutospacing="0"/>
        <w:ind w:firstLine="709"/>
        <w:jc w:val="both"/>
        <w:rPr>
          <w:i/>
          <w:shd w:val="clear" w:color="auto" w:fill="FFFFFF"/>
          <w:lang w:val="en-US"/>
        </w:rPr>
      </w:pPr>
    </w:p>
    <w:p w:rsidR="00703372" w:rsidRPr="00DB54B5" w:rsidRDefault="000E150C" w:rsidP="00703372">
      <w:pPr>
        <w:suppressAutoHyphens/>
        <w:spacing w:after="0" w:line="240" w:lineRule="auto"/>
        <w:ind w:firstLine="709"/>
        <w:jc w:val="both"/>
        <w:rPr>
          <w:rFonts w:ascii="Times New Roman" w:hAnsi="Times New Roman" w:cs="Times New Roman"/>
          <w:sz w:val="24"/>
          <w:shd w:val="clear" w:color="auto" w:fill="FFFFFF"/>
        </w:rPr>
      </w:pPr>
      <w:r w:rsidRPr="000E150C">
        <w:rPr>
          <w:rFonts w:ascii="Times New Roman" w:hAnsi="Times New Roman" w:cs="Times New Roman"/>
          <w:sz w:val="24"/>
          <w:szCs w:val="24"/>
        </w:rPr>
        <w:t>Современные тенденции свидетельствуют о необходимости трансформации традиционных методов управления экспортными операциями, что позволяет повысить их эффективность, снизить издержки и ускорить процедуры подачи документов</w:t>
      </w:r>
      <w:r>
        <w:rPr>
          <w:rFonts w:ascii="Times New Roman" w:hAnsi="Times New Roman" w:cs="Times New Roman"/>
          <w:sz w:val="24"/>
          <w:szCs w:val="24"/>
        </w:rPr>
        <w:t xml:space="preserve"> </w:t>
      </w:r>
      <w:r w:rsidR="00DB54B5" w:rsidRPr="000E150C">
        <w:rPr>
          <w:rFonts w:ascii="Times New Roman" w:hAnsi="Times New Roman" w:cs="Times New Roman"/>
          <w:sz w:val="24"/>
          <w:szCs w:val="24"/>
          <w:shd w:val="clear" w:color="auto" w:fill="FFFFFF"/>
        </w:rPr>
        <w:t>[</w:t>
      </w:r>
      <w:r w:rsidR="00DB54B5" w:rsidRPr="00DB54B5">
        <w:rPr>
          <w:rFonts w:ascii="Times New Roman" w:hAnsi="Times New Roman" w:cs="Times New Roman"/>
          <w:sz w:val="24"/>
          <w:szCs w:val="24"/>
          <w:shd w:val="clear" w:color="auto" w:fill="FFFFFF"/>
        </w:rPr>
        <w:t>2, с. 45]</w:t>
      </w:r>
      <w:r w:rsidR="00703372" w:rsidRPr="00DB54B5">
        <w:rPr>
          <w:rFonts w:ascii="Times New Roman" w:hAnsi="Times New Roman" w:cs="Times New Roman"/>
          <w:sz w:val="24"/>
          <w:szCs w:val="24"/>
          <w:shd w:val="clear" w:color="auto" w:fill="FFFFFF"/>
        </w:rPr>
        <w:t>,</w:t>
      </w:r>
      <w:r w:rsidR="00703372" w:rsidRPr="00DB54B5">
        <w:rPr>
          <w:rFonts w:ascii="Times New Roman" w:hAnsi="Times New Roman" w:cs="Times New Roman"/>
          <w:sz w:val="24"/>
          <w:shd w:val="clear" w:color="auto" w:fill="FFFFFF"/>
        </w:rPr>
        <w:t xml:space="preserve"> </w:t>
      </w:r>
      <w:r w:rsidR="00703372" w:rsidRPr="000E150C">
        <w:rPr>
          <w:rFonts w:ascii="Times New Roman" w:hAnsi="Times New Roman" w:cs="Times New Roman"/>
          <w:sz w:val="24"/>
          <w:szCs w:val="24"/>
          <w:shd w:val="clear" w:color="auto" w:fill="FFFFFF"/>
        </w:rPr>
        <w:t xml:space="preserve">поскольку </w:t>
      </w:r>
      <w:r w:rsidRPr="000E150C">
        <w:rPr>
          <w:rFonts w:ascii="Times New Roman" w:hAnsi="Times New Roman" w:cs="Times New Roman"/>
          <w:sz w:val="24"/>
          <w:szCs w:val="24"/>
        </w:rPr>
        <w:t>в условиях глобализации и растущей конкуренции страны и компании ищут инновационные инструменты для укрепления своих позиций на международных рынках</w:t>
      </w:r>
      <w:r w:rsidR="00DB54B5" w:rsidRPr="000E150C">
        <w:rPr>
          <w:rFonts w:ascii="Times New Roman" w:hAnsi="Times New Roman" w:cs="Times New Roman"/>
          <w:sz w:val="24"/>
          <w:szCs w:val="24"/>
          <w:shd w:val="clear" w:color="auto" w:fill="FFFFFF"/>
        </w:rPr>
        <w:t>[1, с. 15]</w:t>
      </w:r>
      <w:r w:rsidRPr="000E150C">
        <w:rPr>
          <w:rFonts w:ascii="Times New Roman" w:hAnsi="Times New Roman" w:cs="Times New Roman"/>
          <w:sz w:val="24"/>
          <w:szCs w:val="24"/>
          <w:shd w:val="clear" w:color="auto" w:fill="FFFFFF"/>
        </w:rPr>
        <w:t>.</w:t>
      </w:r>
      <w:r w:rsidR="00703372" w:rsidRPr="000E150C">
        <w:rPr>
          <w:rFonts w:ascii="Times New Roman" w:hAnsi="Times New Roman" w:cs="Times New Roman"/>
          <w:sz w:val="24"/>
          <w:szCs w:val="24"/>
          <w:shd w:val="clear" w:color="auto" w:fill="FFFFFF"/>
        </w:rPr>
        <w:t xml:space="preserve"> </w:t>
      </w:r>
      <w:r w:rsidRPr="000E150C">
        <w:rPr>
          <w:rFonts w:ascii="Times New Roman" w:hAnsi="Times New Roman" w:cs="Times New Roman"/>
          <w:sz w:val="24"/>
          <w:szCs w:val="24"/>
        </w:rPr>
        <w:t>Цифровизация предоставляет возможности автоматизации таможенных процедур, внедрения блокчейн-технологий для обеспечения прозрачности и безопасности транзакций, а также использования искусственного интеллекта для анализа данных и прогнозирования рыночных трендов.</w:t>
      </w:r>
      <w:r w:rsidRPr="00DB54B5">
        <w:rPr>
          <w:rFonts w:ascii="Times New Roman" w:hAnsi="Times New Roman" w:cs="Times New Roman"/>
          <w:sz w:val="24"/>
          <w:szCs w:val="24"/>
          <w:shd w:val="clear" w:color="auto" w:fill="FFFFFF"/>
        </w:rPr>
        <w:t xml:space="preserve"> </w:t>
      </w:r>
      <w:r w:rsidR="00DB54B5" w:rsidRPr="00DB54B5">
        <w:rPr>
          <w:rFonts w:ascii="Times New Roman" w:hAnsi="Times New Roman" w:cs="Times New Roman"/>
          <w:sz w:val="24"/>
          <w:szCs w:val="24"/>
          <w:shd w:val="clear" w:color="auto" w:fill="FFFFFF"/>
        </w:rPr>
        <w:t>[3, с. 50]</w:t>
      </w:r>
      <w:r w:rsidR="00703372" w:rsidRPr="00DB54B5">
        <w:rPr>
          <w:rFonts w:ascii="Times New Roman" w:hAnsi="Times New Roman" w:cs="Times New Roman"/>
          <w:sz w:val="24"/>
          <w:szCs w:val="24"/>
          <w:shd w:val="clear" w:color="auto" w:fill="FFFFFF"/>
        </w:rPr>
        <w:t>.</w:t>
      </w:r>
      <w:r w:rsidR="001B58D1" w:rsidRPr="00DB54B5">
        <w:rPr>
          <w:rFonts w:ascii="Times New Roman" w:hAnsi="Times New Roman" w:cs="Times New Roman"/>
          <w:sz w:val="24"/>
          <w:shd w:val="clear" w:color="auto" w:fill="FFFFFF"/>
        </w:rPr>
        <w:t xml:space="preserve"> </w:t>
      </w:r>
    </w:p>
    <w:p w:rsidR="001B58D1" w:rsidRPr="00703372" w:rsidRDefault="001B58D1" w:rsidP="00703372">
      <w:pPr>
        <w:suppressAutoHyphens/>
        <w:spacing w:after="0" w:line="240" w:lineRule="auto"/>
        <w:ind w:firstLine="709"/>
        <w:jc w:val="both"/>
        <w:rPr>
          <w:rFonts w:ascii="Times New Roman" w:hAnsi="Times New Roman" w:cs="Times New Roman"/>
          <w:color w:val="404040"/>
          <w:sz w:val="24"/>
          <w:shd w:val="clear" w:color="auto" w:fill="FFFFFF"/>
        </w:rPr>
      </w:pPr>
      <w:r>
        <w:rPr>
          <w:rFonts w:ascii="Times New Roman" w:hAnsi="Times New Roman" w:cs="Times New Roman"/>
          <w:color w:val="404040"/>
          <w:sz w:val="24"/>
          <w:shd w:val="clear" w:color="auto" w:fill="FFFFFF"/>
        </w:rPr>
        <w:t>В следствии этого, актуальность темы не вызывает сомнений.</w:t>
      </w:r>
    </w:p>
    <w:p w:rsidR="0045239D" w:rsidRPr="0045239D" w:rsidRDefault="0045239D" w:rsidP="00703372">
      <w:pPr>
        <w:suppressAutoHyphens/>
        <w:spacing w:after="0" w:line="240" w:lineRule="auto"/>
        <w:ind w:firstLine="709"/>
        <w:jc w:val="both"/>
        <w:rPr>
          <w:rFonts w:ascii="Times New Roman" w:hAnsi="Times New Roman" w:cs="Times New Roman"/>
          <w:sz w:val="24"/>
          <w:szCs w:val="24"/>
        </w:rPr>
      </w:pPr>
      <w:r w:rsidRPr="0045239D">
        <w:rPr>
          <w:rFonts w:ascii="Times New Roman" w:hAnsi="Times New Roman" w:cs="Times New Roman"/>
          <w:sz w:val="24"/>
          <w:szCs w:val="24"/>
        </w:rPr>
        <w:t xml:space="preserve">Целью </w:t>
      </w:r>
      <w:r w:rsidR="001B58D1">
        <w:rPr>
          <w:rFonts w:ascii="Times New Roman" w:hAnsi="Times New Roman" w:cs="Times New Roman"/>
          <w:sz w:val="24"/>
          <w:szCs w:val="24"/>
        </w:rPr>
        <w:t>исследования</w:t>
      </w:r>
      <w:r w:rsidRPr="0045239D">
        <w:rPr>
          <w:rFonts w:ascii="Times New Roman" w:hAnsi="Times New Roman" w:cs="Times New Roman"/>
          <w:sz w:val="24"/>
          <w:szCs w:val="24"/>
        </w:rPr>
        <w:t xml:space="preserve"> является изучение цифровых технологи</w:t>
      </w:r>
      <w:r w:rsidR="001B58D1">
        <w:rPr>
          <w:rFonts w:ascii="Times New Roman" w:hAnsi="Times New Roman" w:cs="Times New Roman"/>
          <w:sz w:val="24"/>
          <w:szCs w:val="24"/>
        </w:rPr>
        <w:t xml:space="preserve"> </w:t>
      </w:r>
      <w:r w:rsidRPr="0045239D">
        <w:rPr>
          <w:rFonts w:ascii="Times New Roman" w:hAnsi="Times New Roman" w:cs="Times New Roman"/>
          <w:sz w:val="24"/>
          <w:szCs w:val="24"/>
        </w:rPr>
        <w:t xml:space="preserve">в </w:t>
      </w:r>
      <w:r w:rsidR="000E150C">
        <w:rPr>
          <w:rFonts w:ascii="Times New Roman" w:hAnsi="Times New Roman" w:cs="Times New Roman"/>
          <w:sz w:val="24"/>
          <w:szCs w:val="24"/>
        </w:rPr>
        <w:t xml:space="preserve">экспорте товаров. </w:t>
      </w:r>
    </w:p>
    <w:p w:rsidR="0045239D" w:rsidRPr="0045239D" w:rsidRDefault="0045239D" w:rsidP="00703372">
      <w:pPr>
        <w:suppressAutoHyphens/>
        <w:spacing w:after="0" w:line="240" w:lineRule="auto"/>
        <w:ind w:firstLine="709"/>
        <w:jc w:val="both"/>
        <w:rPr>
          <w:rFonts w:ascii="Times New Roman" w:hAnsi="Times New Roman" w:cs="Times New Roman"/>
          <w:sz w:val="24"/>
          <w:szCs w:val="24"/>
        </w:rPr>
      </w:pPr>
      <w:r w:rsidRPr="0045239D">
        <w:rPr>
          <w:rFonts w:ascii="Times New Roman" w:hAnsi="Times New Roman" w:cs="Times New Roman"/>
          <w:sz w:val="24"/>
          <w:szCs w:val="24"/>
        </w:rPr>
        <w:t xml:space="preserve">Для достижения целей были поставлены следующие задачи: </w:t>
      </w:r>
    </w:p>
    <w:p w:rsidR="0045239D" w:rsidRPr="0045239D" w:rsidRDefault="0045239D" w:rsidP="00703372">
      <w:pPr>
        <w:pStyle w:val="futurismarkdown-listitem"/>
        <w:shd w:val="clear" w:color="auto" w:fill="FFFFFF"/>
        <w:suppressAutoHyphens/>
        <w:spacing w:before="0" w:beforeAutospacing="0" w:after="0" w:afterAutospacing="0"/>
        <w:ind w:firstLine="709"/>
        <w:jc w:val="both"/>
      </w:pPr>
      <w:r w:rsidRPr="0045239D">
        <w:t>1. Изучение исторических аспектов цифровой таможни</w:t>
      </w:r>
      <w:r w:rsidR="001B58D1">
        <w:t>.</w:t>
      </w:r>
      <w:r w:rsidRPr="0045239D">
        <w:t xml:space="preserve"> </w:t>
      </w:r>
    </w:p>
    <w:p w:rsidR="0045239D" w:rsidRPr="0045239D" w:rsidRDefault="0045239D" w:rsidP="00703372">
      <w:pPr>
        <w:pStyle w:val="futurismarkdown-listitem"/>
        <w:shd w:val="clear" w:color="auto" w:fill="FFFFFF"/>
        <w:suppressAutoHyphens/>
        <w:spacing w:before="0" w:beforeAutospacing="0" w:after="0" w:afterAutospacing="0"/>
        <w:ind w:firstLine="709"/>
        <w:jc w:val="both"/>
      </w:pPr>
      <w:r w:rsidRPr="0045239D">
        <w:t xml:space="preserve">2. Изучение </w:t>
      </w:r>
      <w:r w:rsidR="000E150C">
        <w:t>цифровых технологий в экспорте товаров.</w:t>
      </w:r>
      <w:r w:rsidRPr="0045239D">
        <w:t xml:space="preserve"> </w:t>
      </w:r>
    </w:p>
    <w:p w:rsidR="00674B51" w:rsidRDefault="0045239D" w:rsidP="00703372">
      <w:pPr>
        <w:pStyle w:val="futurismarkdown-listitem"/>
        <w:shd w:val="clear" w:color="auto" w:fill="FFFFFF"/>
        <w:suppressAutoHyphens/>
        <w:spacing w:before="0" w:beforeAutospacing="0" w:after="0" w:afterAutospacing="0"/>
        <w:ind w:firstLine="709"/>
        <w:jc w:val="both"/>
        <w:rPr>
          <w:shd w:val="clear" w:color="auto" w:fill="FFFFFF"/>
        </w:rPr>
      </w:pPr>
      <w:r w:rsidRPr="0045239D">
        <w:t xml:space="preserve">3. Изучение </w:t>
      </w:r>
      <w:r w:rsidR="000E150C">
        <w:t>применения цифровых технологий в экспортных операциях.</w:t>
      </w:r>
      <w:r w:rsidR="00674B51" w:rsidRPr="00674B51">
        <w:rPr>
          <w:shd w:val="clear" w:color="auto" w:fill="FFFFFF"/>
        </w:rPr>
        <w:t xml:space="preserve"> </w:t>
      </w:r>
    </w:p>
    <w:p w:rsidR="0045239D" w:rsidRPr="00674B51" w:rsidRDefault="00674B51" w:rsidP="00703372">
      <w:pPr>
        <w:pStyle w:val="futurismarkdown-listitem"/>
        <w:shd w:val="clear" w:color="auto" w:fill="FFFFFF"/>
        <w:suppressAutoHyphens/>
        <w:spacing w:before="0" w:beforeAutospacing="0" w:after="0" w:afterAutospacing="0"/>
        <w:ind w:firstLine="709"/>
        <w:jc w:val="both"/>
        <w:rPr>
          <w:shd w:val="clear" w:color="auto" w:fill="FFFFFF"/>
        </w:rPr>
      </w:pPr>
      <w:r w:rsidRPr="00A35F27">
        <w:rPr>
          <w:shd w:val="clear" w:color="auto" w:fill="FFFFFF"/>
        </w:rPr>
        <w:lastRenderedPageBreak/>
        <w:t xml:space="preserve">Актуальность исследования обусловлена проблемами обработки больших данных бизнесом и госструктурами, особенно в таможенной сфере. Применяя системный, процессный подходы и сравнительный анализ, авторы выявили, что рост торговли с </w:t>
      </w:r>
      <w:r w:rsidR="001B58D1">
        <w:rPr>
          <w:shd w:val="clear" w:color="auto" w:fill="FFFFFF"/>
        </w:rPr>
        <w:t>Китаем</w:t>
      </w:r>
      <w:r w:rsidRPr="00A35F27">
        <w:rPr>
          <w:shd w:val="clear" w:color="auto" w:fill="FFFFFF"/>
        </w:rPr>
        <w:t xml:space="preserve"> увеличил ошибки </w:t>
      </w:r>
      <w:r w:rsidR="00DB54B5" w:rsidRPr="00DB54B5">
        <w:rPr>
          <w:shd w:val="clear" w:color="auto" w:fill="FFFFFF"/>
        </w:rPr>
        <w:t>декларирования [1, с. 18]</w:t>
      </w:r>
      <w:r w:rsidRPr="00DB54B5">
        <w:rPr>
          <w:shd w:val="clear" w:color="auto" w:fill="FFFFFF"/>
        </w:rPr>
        <w:t xml:space="preserve">, </w:t>
      </w:r>
      <w:r w:rsidRPr="00A35F27">
        <w:rPr>
          <w:shd w:val="clear" w:color="auto" w:fill="FFFFFF"/>
        </w:rPr>
        <w:t>подтвердив необходимость цифровизации таможенных процессов для повышения эффективности и безопасности.</w:t>
      </w:r>
      <w:r>
        <w:rPr>
          <w:shd w:val="clear" w:color="auto" w:fill="FFFFFF"/>
        </w:rPr>
        <w:t xml:space="preserve"> </w:t>
      </w:r>
    </w:p>
    <w:p w:rsidR="00B01F5A" w:rsidRDefault="00C33E04" w:rsidP="00703372">
      <w:pPr>
        <w:pStyle w:val="futurismarkdown-listitem"/>
        <w:shd w:val="clear" w:color="auto" w:fill="FFFFFF"/>
        <w:suppressAutoHyphens/>
        <w:spacing w:before="0" w:beforeAutospacing="0" w:after="0" w:afterAutospacing="0"/>
        <w:ind w:firstLine="709"/>
        <w:jc w:val="both"/>
      </w:pPr>
      <w:r w:rsidRPr="00BB3A19">
        <w:t xml:space="preserve">Устойчивый экономический рост и конкурентоспособность экономики невозможны без внедрения передовых информационных технологий, особенно </w:t>
      </w:r>
      <w:r w:rsidR="00DB0BF8" w:rsidRPr="00BB3A19">
        <w:t xml:space="preserve">если дело касается </w:t>
      </w:r>
      <w:r w:rsidR="00966B7D" w:rsidRPr="00BB3A19">
        <w:t xml:space="preserve">цифровых </w:t>
      </w:r>
      <w:r w:rsidRPr="00BB3A19">
        <w:t xml:space="preserve">технологий. Для повышения экономической безопасности страны таможенные органы должны обеспечить эффективность контроля и упрощение процедур для участников внешнеэкономической </w:t>
      </w:r>
      <w:r w:rsidRPr="00DB54B5">
        <w:t>деятельности</w:t>
      </w:r>
      <w:r w:rsidR="00DB54B5" w:rsidRPr="00DB54B5">
        <w:rPr>
          <w:color w:val="404040"/>
          <w:shd w:val="clear" w:color="auto" w:fill="FFFFFF"/>
        </w:rPr>
        <w:t xml:space="preserve"> </w:t>
      </w:r>
      <w:r w:rsidR="00DB54B5" w:rsidRPr="00DB54B5">
        <w:rPr>
          <w:shd w:val="clear" w:color="auto" w:fill="FFFFFF"/>
        </w:rPr>
        <w:t>[9, с. 120]</w:t>
      </w:r>
      <w:r w:rsidRPr="00DB54B5">
        <w:t xml:space="preserve">. </w:t>
      </w:r>
      <w:r w:rsidRPr="00BB3A19">
        <w:t>В последние годы таможенная служба активно использует цифровые технологии и автоматизированные системы</w:t>
      </w:r>
      <w:r w:rsidR="00966B7D" w:rsidRPr="00BB3A19">
        <w:t>. О</w:t>
      </w:r>
      <w:r w:rsidR="00DB0BF8" w:rsidRPr="00BB3A19">
        <w:t>дним из ключевых внедрений,</w:t>
      </w:r>
      <w:r w:rsidRPr="00BB3A19">
        <w:t xml:space="preserve"> </w:t>
      </w:r>
      <w:r w:rsidR="00DB0BF8" w:rsidRPr="00BB3A19">
        <w:t>которое</w:t>
      </w:r>
      <w:r w:rsidRPr="00BB3A19">
        <w:t xml:space="preserve"> улучшает качество государственных услуг, их доступность и объективность</w:t>
      </w:r>
      <w:r w:rsidR="00DB0BF8" w:rsidRPr="00BB3A19">
        <w:t xml:space="preserve">, является электронное декларирование. </w:t>
      </w:r>
    </w:p>
    <w:p w:rsidR="00DB0BF8" w:rsidRPr="00BB3A19" w:rsidRDefault="001B58D1" w:rsidP="00B01F5A">
      <w:pPr>
        <w:pStyle w:val="futurismarkdown-listitem"/>
        <w:shd w:val="clear" w:color="auto" w:fill="FFFFFF"/>
        <w:suppressAutoHyphens/>
        <w:spacing w:before="0" w:beforeAutospacing="0" w:after="0" w:afterAutospacing="0"/>
        <w:ind w:firstLine="709"/>
        <w:jc w:val="both"/>
      </w:pPr>
      <w:r>
        <w:t xml:space="preserve">Для изучения внедрения, использования и развития цифровых технологий в таможне, необходимо </w:t>
      </w:r>
      <w:r w:rsidR="00B01F5A">
        <w:t>рассмотреть исторические</w:t>
      </w:r>
      <w:r>
        <w:t xml:space="preserve"> вехи этого процесса. Начала такого процесса связана с внедрением электронного декларирования, что является отправной точкой </w:t>
      </w:r>
      <w:r w:rsidR="00B01F5A">
        <w:t>развития информационных технологий государственных учреждений</w:t>
      </w:r>
      <w:r w:rsidR="00211E8B" w:rsidRPr="00211E8B">
        <w:t xml:space="preserve"> </w:t>
      </w:r>
      <w:r w:rsidR="00DB54B5" w:rsidRPr="00DB54B5">
        <w:t>[5]</w:t>
      </w:r>
      <w:r w:rsidR="00B01F5A">
        <w:t xml:space="preserve">. </w:t>
      </w:r>
      <w:r w:rsidR="00DB0BF8" w:rsidRPr="00BB3A19">
        <w:t>Н</w:t>
      </w:r>
      <w:r w:rsidR="00D33406" w:rsidRPr="00BB3A19">
        <w:t xml:space="preserve">а </w:t>
      </w:r>
      <w:r w:rsidR="00AF0BFC" w:rsidRPr="00BB3A19">
        <w:t>рисунке</w:t>
      </w:r>
      <w:r w:rsidR="00D33406" w:rsidRPr="00BB3A19">
        <w:t xml:space="preserve"> 1 </w:t>
      </w:r>
      <w:r w:rsidR="00DB0BF8" w:rsidRPr="00BB3A19">
        <w:t xml:space="preserve">приведен хронологический обзор основных этапов </w:t>
      </w:r>
      <w:r w:rsidR="00B01F5A">
        <w:t>исторического развития таможенного декларирования.</w:t>
      </w:r>
    </w:p>
    <w:p w:rsidR="00DB0BF8" w:rsidRPr="00BB3A19" w:rsidRDefault="00DB0BF8" w:rsidP="00703372">
      <w:pPr>
        <w:suppressAutoHyphens/>
        <w:spacing w:after="0" w:line="240" w:lineRule="auto"/>
        <w:ind w:firstLine="709"/>
        <w:jc w:val="both"/>
        <w:rPr>
          <w:rFonts w:ascii="Times New Roman" w:hAnsi="Times New Roman" w:cs="Times New Roman"/>
          <w:sz w:val="24"/>
          <w:szCs w:val="24"/>
        </w:rPr>
      </w:pPr>
      <w:r w:rsidRPr="00BB3A19">
        <w:rPr>
          <w:rFonts w:ascii="Times New Roman" w:hAnsi="Times New Roman" w:cs="Times New Roman"/>
          <w:noProof/>
          <w:sz w:val="24"/>
          <w:szCs w:val="24"/>
          <w:lang w:eastAsia="ru-RU"/>
        </w:rPr>
        <w:drawing>
          <wp:inline distT="0" distB="0" distL="0" distR="0">
            <wp:extent cx="5631180" cy="2453640"/>
            <wp:effectExtent l="0" t="0" r="2667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D33406" w:rsidRDefault="00D33406" w:rsidP="00703372">
      <w:pPr>
        <w:suppressAutoHyphens/>
        <w:spacing w:after="0" w:line="240" w:lineRule="auto"/>
        <w:ind w:firstLine="709"/>
        <w:jc w:val="center"/>
        <w:rPr>
          <w:rFonts w:ascii="Times New Roman" w:hAnsi="Times New Roman" w:cs="Times New Roman"/>
          <w:sz w:val="24"/>
          <w:szCs w:val="24"/>
        </w:rPr>
      </w:pPr>
      <w:r w:rsidRPr="00BB3A19">
        <w:rPr>
          <w:rFonts w:ascii="Times New Roman" w:hAnsi="Times New Roman" w:cs="Times New Roman"/>
          <w:sz w:val="24"/>
          <w:szCs w:val="24"/>
        </w:rPr>
        <w:t>Рис</w:t>
      </w:r>
      <w:r w:rsidR="00601717">
        <w:rPr>
          <w:rFonts w:ascii="Times New Roman" w:hAnsi="Times New Roman" w:cs="Times New Roman"/>
          <w:sz w:val="24"/>
          <w:szCs w:val="24"/>
        </w:rPr>
        <w:t>.</w:t>
      </w:r>
      <w:r w:rsidRPr="00BB3A19">
        <w:rPr>
          <w:rFonts w:ascii="Times New Roman" w:hAnsi="Times New Roman" w:cs="Times New Roman"/>
          <w:sz w:val="24"/>
          <w:szCs w:val="24"/>
        </w:rPr>
        <w:t xml:space="preserve"> 1</w:t>
      </w:r>
      <w:r w:rsidR="00601717">
        <w:rPr>
          <w:rFonts w:ascii="Times New Roman" w:hAnsi="Times New Roman" w:cs="Times New Roman"/>
          <w:sz w:val="24"/>
          <w:szCs w:val="24"/>
        </w:rPr>
        <w:t>.</w:t>
      </w:r>
      <w:r w:rsidRPr="00BB3A19">
        <w:rPr>
          <w:rFonts w:ascii="Times New Roman" w:hAnsi="Times New Roman" w:cs="Times New Roman"/>
          <w:sz w:val="24"/>
          <w:szCs w:val="24"/>
        </w:rPr>
        <w:t xml:space="preserve">  Основные этапы исторического развития таможенного декларирования</w:t>
      </w:r>
    </w:p>
    <w:p w:rsidR="0045239D" w:rsidRPr="00BB3A19" w:rsidRDefault="0045239D" w:rsidP="00703372">
      <w:pPr>
        <w:suppressAutoHyphens/>
        <w:spacing w:after="0" w:line="240" w:lineRule="auto"/>
        <w:ind w:firstLine="709"/>
        <w:jc w:val="center"/>
        <w:rPr>
          <w:rFonts w:ascii="Times New Roman" w:hAnsi="Times New Roman" w:cs="Times New Roman"/>
          <w:sz w:val="24"/>
          <w:szCs w:val="24"/>
        </w:rPr>
      </w:pPr>
    </w:p>
    <w:p w:rsidR="00607EC6" w:rsidRDefault="00B01F5A" w:rsidP="00607EC6">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Рассматривая основные исторические этапы </w:t>
      </w:r>
      <w:r w:rsidR="00607EC6">
        <w:rPr>
          <w:rFonts w:ascii="Times New Roman" w:hAnsi="Times New Roman" w:cs="Times New Roman"/>
          <w:sz w:val="24"/>
          <w:szCs w:val="24"/>
        </w:rPr>
        <w:t xml:space="preserve">необходимо более подробно установить хронологию событий с учетом внедрения и использования различных законодательных документов таможенных служб. Данная </w:t>
      </w:r>
      <w:r w:rsidR="000A70E8">
        <w:rPr>
          <w:rFonts w:ascii="Times New Roman" w:hAnsi="Times New Roman" w:cs="Times New Roman"/>
          <w:sz w:val="24"/>
          <w:szCs w:val="24"/>
        </w:rPr>
        <w:t>хронология</w:t>
      </w:r>
      <w:r w:rsidR="00607EC6">
        <w:rPr>
          <w:rFonts w:ascii="Times New Roman" w:hAnsi="Times New Roman" w:cs="Times New Roman"/>
          <w:sz w:val="24"/>
          <w:szCs w:val="24"/>
        </w:rPr>
        <w:t xml:space="preserve"> представлена ниже</w:t>
      </w:r>
      <w:r w:rsidR="000A70E8">
        <w:rPr>
          <w:rFonts w:ascii="Times New Roman" w:hAnsi="Times New Roman" w:cs="Times New Roman"/>
          <w:sz w:val="24"/>
          <w:szCs w:val="24"/>
        </w:rPr>
        <w:t>.</w:t>
      </w:r>
    </w:p>
    <w:p w:rsidR="00DB0BF8" w:rsidRP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1) </w:t>
      </w:r>
      <w:r w:rsidR="00DB0BF8" w:rsidRPr="000A70E8">
        <w:rPr>
          <w:rFonts w:ascii="Times New Roman" w:hAnsi="Times New Roman" w:cs="Times New Roman"/>
          <w:sz w:val="24"/>
          <w:szCs w:val="24"/>
        </w:rPr>
        <w:t xml:space="preserve">2003 год: </w:t>
      </w:r>
      <w:r w:rsidRPr="000A70E8">
        <w:rPr>
          <w:rFonts w:ascii="Times New Roman" w:hAnsi="Times New Roman" w:cs="Times New Roman"/>
          <w:sz w:val="24"/>
          <w:szCs w:val="24"/>
        </w:rPr>
        <w:t>п</w:t>
      </w:r>
      <w:r w:rsidR="00DB0BF8" w:rsidRPr="000A70E8">
        <w:rPr>
          <w:rFonts w:ascii="Times New Roman" w:hAnsi="Times New Roman" w:cs="Times New Roman"/>
          <w:sz w:val="24"/>
          <w:szCs w:val="24"/>
        </w:rPr>
        <w:t>ринятие Федерального закона № 95-ФЗ «О государственной регистрации юридических лиц и индивидуальных предпринимателей», который заложил основы для перехода к электронному взаимодействию с государственными органами</w:t>
      </w:r>
      <w:r w:rsidR="00DB54B5" w:rsidRPr="00DB54B5">
        <w:rPr>
          <w:rFonts w:ascii="Times New Roman" w:hAnsi="Times New Roman" w:cs="Times New Roman"/>
          <w:sz w:val="24"/>
          <w:szCs w:val="24"/>
        </w:rPr>
        <w:t xml:space="preserve"> [4]</w:t>
      </w:r>
      <w:r w:rsidR="00DB0BF8" w:rsidRPr="000A70E8">
        <w:rPr>
          <w:rFonts w:ascii="Times New Roman" w:hAnsi="Times New Roman" w:cs="Times New Roman"/>
          <w:sz w:val="24"/>
          <w:szCs w:val="24"/>
        </w:rPr>
        <w:t>.</w:t>
      </w:r>
    </w:p>
    <w:p w:rsid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 </w:t>
      </w:r>
      <w:r w:rsidR="00DB0BF8" w:rsidRPr="000A70E8">
        <w:rPr>
          <w:rFonts w:ascii="Times New Roman" w:hAnsi="Times New Roman" w:cs="Times New Roman"/>
          <w:sz w:val="24"/>
          <w:szCs w:val="24"/>
        </w:rPr>
        <w:t>2006 год</w:t>
      </w:r>
      <w:r w:rsidR="000F6B56" w:rsidRPr="000A70E8">
        <w:rPr>
          <w:rFonts w:ascii="Times New Roman" w:hAnsi="Times New Roman" w:cs="Times New Roman"/>
          <w:sz w:val="24"/>
          <w:szCs w:val="24"/>
        </w:rPr>
        <w:t>:</w:t>
      </w:r>
      <w:r w:rsidR="00DB0BF8" w:rsidRPr="000A70E8">
        <w:rPr>
          <w:rFonts w:ascii="Times New Roman" w:hAnsi="Times New Roman" w:cs="Times New Roman"/>
          <w:sz w:val="24"/>
          <w:szCs w:val="24"/>
        </w:rPr>
        <w:t xml:space="preserve"> </w:t>
      </w:r>
      <w:r>
        <w:rPr>
          <w:rFonts w:ascii="Times New Roman" w:hAnsi="Times New Roman" w:cs="Times New Roman"/>
          <w:sz w:val="24"/>
          <w:szCs w:val="24"/>
        </w:rPr>
        <w:t>в</w:t>
      </w:r>
      <w:r w:rsidR="00DB0BF8" w:rsidRPr="000A70E8">
        <w:rPr>
          <w:rFonts w:ascii="Times New Roman" w:hAnsi="Times New Roman" w:cs="Times New Roman"/>
          <w:sz w:val="24"/>
          <w:szCs w:val="24"/>
        </w:rPr>
        <w:t>ведено обязательное использование электронной подписи для юрлиц и индивидуальных предпринимателей, что стало важным шагом к развитию электронного декларирования</w:t>
      </w:r>
      <w:r w:rsidR="00DB54B5" w:rsidRPr="00DB54B5">
        <w:rPr>
          <w:rFonts w:ascii="Times New Roman" w:hAnsi="Times New Roman" w:cs="Times New Roman"/>
          <w:sz w:val="24"/>
          <w:szCs w:val="24"/>
        </w:rPr>
        <w:t xml:space="preserve"> [10]</w:t>
      </w:r>
      <w:r w:rsidR="00DB0BF8" w:rsidRPr="000A70E8">
        <w:rPr>
          <w:rFonts w:ascii="Times New Roman" w:hAnsi="Times New Roman" w:cs="Times New Roman"/>
          <w:sz w:val="24"/>
          <w:szCs w:val="24"/>
        </w:rPr>
        <w:t>.</w:t>
      </w:r>
    </w:p>
    <w:p w:rsid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 </w:t>
      </w:r>
      <w:r w:rsidR="00DB0BF8" w:rsidRPr="000A70E8">
        <w:rPr>
          <w:rFonts w:ascii="Times New Roman" w:hAnsi="Times New Roman" w:cs="Times New Roman"/>
          <w:sz w:val="24"/>
          <w:szCs w:val="24"/>
        </w:rPr>
        <w:t xml:space="preserve">2011 год: </w:t>
      </w:r>
      <w:r>
        <w:rPr>
          <w:rFonts w:ascii="Times New Roman" w:hAnsi="Times New Roman" w:cs="Times New Roman"/>
          <w:sz w:val="24"/>
          <w:szCs w:val="24"/>
        </w:rPr>
        <w:t>з</w:t>
      </w:r>
      <w:r w:rsidR="00DB0BF8" w:rsidRPr="000A70E8">
        <w:rPr>
          <w:rFonts w:ascii="Times New Roman" w:hAnsi="Times New Roman" w:cs="Times New Roman"/>
          <w:sz w:val="24"/>
          <w:szCs w:val="24"/>
        </w:rPr>
        <w:t>апущена система электронного декларирования таможенных деклараций в рамках проекта «Электронная таможня». Это позволило значительно сократить время оформления грузов на границе</w:t>
      </w:r>
      <w:r w:rsidR="00DB54B5" w:rsidRPr="008E3976">
        <w:rPr>
          <w:rFonts w:ascii="Times New Roman" w:hAnsi="Times New Roman" w:cs="Times New Roman"/>
          <w:sz w:val="24"/>
          <w:szCs w:val="24"/>
        </w:rPr>
        <w:t xml:space="preserve"> [3]</w:t>
      </w:r>
      <w:r w:rsidR="00DB0BF8" w:rsidRPr="000A70E8">
        <w:rPr>
          <w:rFonts w:ascii="Times New Roman" w:hAnsi="Times New Roman" w:cs="Times New Roman"/>
          <w:sz w:val="24"/>
          <w:szCs w:val="24"/>
        </w:rPr>
        <w:t>.</w:t>
      </w:r>
    </w:p>
    <w:p w:rsid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4) </w:t>
      </w:r>
      <w:r w:rsidR="00DB0BF8" w:rsidRPr="000A70E8">
        <w:rPr>
          <w:rFonts w:ascii="Times New Roman" w:hAnsi="Times New Roman" w:cs="Times New Roman"/>
          <w:sz w:val="24"/>
          <w:szCs w:val="24"/>
        </w:rPr>
        <w:t xml:space="preserve">2014 год: </w:t>
      </w:r>
      <w:r>
        <w:rPr>
          <w:rFonts w:ascii="Times New Roman" w:hAnsi="Times New Roman" w:cs="Times New Roman"/>
          <w:sz w:val="24"/>
          <w:szCs w:val="24"/>
        </w:rPr>
        <w:t>в</w:t>
      </w:r>
      <w:r w:rsidR="00DB0BF8" w:rsidRPr="000A70E8">
        <w:rPr>
          <w:rFonts w:ascii="Times New Roman" w:hAnsi="Times New Roman" w:cs="Times New Roman"/>
          <w:sz w:val="24"/>
          <w:szCs w:val="24"/>
        </w:rPr>
        <w:t>ведение обязательного электронного декларирования для всех участников внешнеэкономической деятельности. Это стало частью реализации стратегии по упрощению процедур в области внешней торговли.</w:t>
      </w:r>
    </w:p>
    <w:p w:rsid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5) </w:t>
      </w:r>
      <w:r w:rsidR="00DB0BF8" w:rsidRPr="000A70E8">
        <w:rPr>
          <w:rFonts w:ascii="Times New Roman" w:hAnsi="Times New Roman" w:cs="Times New Roman"/>
          <w:sz w:val="24"/>
          <w:szCs w:val="24"/>
        </w:rPr>
        <w:t>2017 год</w:t>
      </w:r>
      <w:r w:rsidR="000F6B56" w:rsidRPr="000A70E8">
        <w:rPr>
          <w:rFonts w:ascii="Times New Roman" w:hAnsi="Times New Roman" w:cs="Times New Roman"/>
          <w:sz w:val="24"/>
          <w:szCs w:val="24"/>
        </w:rPr>
        <w:t xml:space="preserve">: </w:t>
      </w:r>
      <w:r>
        <w:rPr>
          <w:rFonts w:ascii="Times New Roman" w:hAnsi="Times New Roman" w:cs="Times New Roman"/>
          <w:sz w:val="24"/>
          <w:szCs w:val="24"/>
        </w:rPr>
        <w:t xml:space="preserve">с </w:t>
      </w:r>
      <w:r w:rsidR="00DB0BF8" w:rsidRPr="000A70E8">
        <w:rPr>
          <w:rFonts w:ascii="Times New Roman" w:hAnsi="Times New Roman" w:cs="Times New Roman"/>
          <w:sz w:val="24"/>
          <w:szCs w:val="24"/>
        </w:rPr>
        <w:t>помощью Федеральной налоговой службы внедряется единый портал государственных услуг (ЕПГУ), позволяющий физическим и юридическим лицам подавать налоговые декларации через интернет</w:t>
      </w:r>
      <w:r w:rsidR="00DB54B5" w:rsidRPr="00DB54B5">
        <w:rPr>
          <w:rFonts w:ascii="Times New Roman" w:hAnsi="Times New Roman" w:cs="Times New Roman"/>
          <w:sz w:val="24"/>
          <w:szCs w:val="24"/>
        </w:rPr>
        <w:t xml:space="preserve"> [6]</w:t>
      </w:r>
      <w:r w:rsidR="00DB0BF8" w:rsidRPr="000A70E8">
        <w:rPr>
          <w:rFonts w:ascii="Times New Roman" w:hAnsi="Times New Roman" w:cs="Times New Roman"/>
          <w:sz w:val="24"/>
          <w:szCs w:val="24"/>
        </w:rPr>
        <w:t>.</w:t>
      </w:r>
      <w:r>
        <w:rPr>
          <w:rFonts w:ascii="Times New Roman" w:hAnsi="Times New Roman" w:cs="Times New Roman"/>
          <w:sz w:val="24"/>
          <w:szCs w:val="24"/>
        </w:rPr>
        <w:t xml:space="preserve"> </w:t>
      </w:r>
    </w:p>
    <w:p w:rsid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6) </w:t>
      </w:r>
      <w:r w:rsidR="00DB0BF8" w:rsidRPr="000A70E8">
        <w:rPr>
          <w:rFonts w:ascii="Times New Roman" w:hAnsi="Times New Roman" w:cs="Times New Roman"/>
          <w:sz w:val="24"/>
          <w:szCs w:val="24"/>
        </w:rPr>
        <w:t xml:space="preserve">2020 год: </w:t>
      </w:r>
      <w:r>
        <w:rPr>
          <w:rFonts w:ascii="Times New Roman" w:hAnsi="Times New Roman" w:cs="Times New Roman"/>
          <w:sz w:val="24"/>
          <w:szCs w:val="24"/>
        </w:rPr>
        <w:t>р</w:t>
      </w:r>
      <w:r w:rsidR="00DB0BF8" w:rsidRPr="000A70E8">
        <w:rPr>
          <w:rFonts w:ascii="Times New Roman" w:hAnsi="Times New Roman" w:cs="Times New Roman"/>
          <w:sz w:val="24"/>
          <w:szCs w:val="24"/>
        </w:rPr>
        <w:t>асширение системы электронного декларирования, включая налоговые декларации для физических лиц и самозанятых граждан, а также упрощение процедур подачи деклараций</w:t>
      </w:r>
      <w:r w:rsidR="00DB54B5" w:rsidRPr="00DB54B5">
        <w:rPr>
          <w:rFonts w:ascii="Times New Roman" w:hAnsi="Times New Roman" w:cs="Times New Roman"/>
          <w:sz w:val="24"/>
          <w:szCs w:val="24"/>
        </w:rPr>
        <w:t xml:space="preserve"> [2]</w:t>
      </w:r>
      <w:r w:rsidR="00DB0BF8" w:rsidRPr="000A70E8">
        <w:rPr>
          <w:rFonts w:ascii="Times New Roman" w:hAnsi="Times New Roman" w:cs="Times New Roman"/>
          <w:sz w:val="24"/>
          <w:szCs w:val="24"/>
        </w:rPr>
        <w:t>.</w:t>
      </w:r>
    </w:p>
    <w:p w:rsidR="000F6B56"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 </w:t>
      </w:r>
      <w:r w:rsidR="00DB0BF8" w:rsidRPr="000A70E8">
        <w:rPr>
          <w:rFonts w:ascii="Times New Roman" w:hAnsi="Times New Roman" w:cs="Times New Roman"/>
          <w:sz w:val="24"/>
          <w:szCs w:val="24"/>
        </w:rPr>
        <w:t>2023 го</w:t>
      </w:r>
      <w:r w:rsidR="000F6B56" w:rsidRPr="000A70E8">
        <w:rPr>
          <w:rFonts w:ascii="Times New Roman" w:hAnsi="Times New Roman" w:cs="Times New Roman"/>
          <w:sz w:val="24"/>
          <w:szCs w:val="24"/>
        </w:rPr>
        <w:t>д</w:t>
      </w:r>
      <w:r w:rsidR="00DB0BF8" w:rsidRPr="000A70E8">
        <w:rPr>
          <w:rFonts w:ascii="Times New Roman" w:hAnsi="Times New Roman" w:cs="Times New Roman"/>
          <w:sz w:val="24"/>
          <w:szCs w:val="24"/>
        </w:rPr>
        <w:t xml:space="preserve">: </w:t>
      </w:r>
      <w:r>
        <w:rPr>
          <w:rFonts w:ascii="Times New Roman" w:hAnsi="Times New Roman" w:cs="Times New Roman"/>
          <w:sz w:val="24"/>
          <w:szCs w:val="24"/>
        </w:rPr>
        <w:t>у</w:t>
      </w:r>
      <w:r w:rsidR="00DB0BF8" w:rsidRPr="000A70E8">
        <w:rPr>
          <w:rFonts w:ascii="Times New Roman" w:hAnsi="Times New Roman" w:cs="Times New Roman"/>
          <w:sz w:val="24"/>
          <w:szCs w:val="24"/>
        </w:rPr>
        <w:t>тверждение новых правил и стандартов электронного декларирования, которые ориентированы на повышение защищенности данных и удобства для пользователей.</w:t>
      </w:r>
    </w:p>
    <w:p w:rsidR="000A70E8" w:rsidRPr="000A70E8" w:rsidRDefault="000A70E8" w:rsidP="000A70E8">
      <w:pPr>
        <w:suppressAutoHyphens/>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Таким образом</w:t>
      </w:r>
      <w:r w:rsidR="00320F59">
        <w:rPr>
          <w:rFonts w:ascii="Times New Roman" w:hAnsi="Times New Roman" w:cs="Times New Roman"/>
          <w:sz w:val="24"/>
          <w:szCs w:val="24"/>
        </w:rPr>
        <w:t xml:space="preserve">, рассматривая хронологию основных этапов развития таможенного декларирования установлено, что внедрение цифровых технологий произошло с 2003 года в связи принятием </w:t>
      </w:r>
      <w:r w:rsidR="00320F59" w:rsidRPr="000A70E8">
        <w:rPr>
          <w:rFonts w:ascii="Times New Roman" w:hAnsi="Times New Roman" w:cs="Times New Roman"/>
          <w:sz w:val="24"/>
          <w:szCs w:val="24"/>
        </w:rPr>
        <w:t xml:space="preserve">Федерального закона № 95-ФЗ </w:t>
      </w:r>
      <w:r w:rsidR="00320F59">
        <w:rPr>
          <w:rFonts w:ascii="Times New Roman" w:hAnsi="Times New Roman" w:cs="Times New Roman"/>
          <w:sz w:val="24"/>
          <w:szCs w:val="24"/>
        </w:rPr>
        <w:t xml:space="preserve">и с созданием принципа «единого окна», обеспечивающая деятельность портала Госуслуг таможенного декларирования и др. </w:t>
      </w:r>
    </w:p>
    <w:p w:rsidR="006C3CD5" w:rsidRPr="00BB3A19" w:rsidRDefault="00D33406" w:rsidP="00703372">
      <w:pPr>
        <w:suppressAutoHyphens/>
        <w:spacing w:after="0" w:line="240" w:lineRule="auto"/>
        <w:ind w:firstLine="709"/>
        <w:jc w:val="both"/>
        <w:rPr>
          <w:rFonts w:ascii="Times New Roman" w:hAnsi="Times New Roman" w:cs="Times New Roman"/>
          <w:sz w:val="24"/>
          <w:szCs w:val="24"/>
        </w:rPr>
      </w:pPr>
      <w:r w:rsidRPr="00BB3A19">
        <w:rPr>
          <w:rFonts w:ascii="Times New Roman" w:hAnsi="Times New Roman" w:cs="Times New Roman"/>
          <w:sz w:val="24"/>
          <w:szCs w:val="24"/>
        </w:rPr>
        <w:t>И</w:t>
      </w:r>
      <w:r w:rsidR="00966B7D" w:rsidRPr="00BB3A19">
        <w:rPr>
          <w:rFonts w:ascii="Times New Roman" w:hAnsi="Times New Roman" w:cs="Times New Roman"/>
          <w:sz w:val="24"/>
          <w:szCs w:val="24"/>
        </w:rPr>
        <w:t>тог проведенных исследований показал</w:t>
      </w:r>
      <w:r w:rsidR="005D3DFC" w:rsidRPr="00BB3A19">
        <w:rPr>
          <w:rFonts w:ascii="Times New Roman" w:hAnsi="Times New Roman" w:cs="Times New Roman"/>
          <w:sz w:val="24"/>
          <w:szCs w:val="24"/>
        </w:rPr>
        <w:t xml:space="preserve">, </w:t>
      </w:r>
      <w:r w:rsidR="00966B7D" w:rsidRPr="00BB3A19">
        <w:rPr>
          <w:rFonts w:ascii="Times New Roman" w:hAnsi="Times New Roman" w:cs="Times New Roman"/>
          <w:sz w:val="24"/>
          <w:szCs w:val="24"/>
        </w:rPr>
        <w:t>что в</w:t>
      </w:r>
      <w:r w:rsidR="000F6B56" w:rsidRPr="00BB3A19">
        <w:rPr>
          <w:rFonts w:ascii="Times New Roman" w:hAnsi="Times New Roman" w:cs="Times New Roman"/>
          <w:sz w:val="24"/>
          <w:szCs w:val="24"/>
        </w:rPr>
        <w:t>недрение современных информационных технологий в процесс электронного декларирования и автоматизации таможенных операций значительно упрощает эти процедуры, улучшая взаимодействие между бизнесом и таможенными органами</w:t>
      </w:r>
      <w:r w:rsidR="00DB54B5" w:rsidRPr="00DB54B5">
        <w:rPr>
          <w:rFonts w:ascii="Times New Roman" w:hAnsi="Times New Roman" w:cs="Times New Roman"/>
          <w:sz w:val="24"/>
          <w:szCs w:val="24"/>
        </w:rPr>
        <w:t xml:space="preserve"> [7. </w:t>
      </w:r>
      <w:r w:rsidR="00DB54B5">
        <w:rPr>
          <w:rFonts w:ascii="Times New Roman" w:hAnsi="Times New Roman" w:cs="Times New Roman"/>
          <w:sz w:val="24"/>
          <w:szCs w:val="24"/>
        </w:rPr>
        <w:t>с</w:t>
      </w:r>
      <w:r w:rsidR="000F6B56" w:rsidRPr="00BB3A19">
        <w:rPr>
          <w:rFonts w:ascii="Times New Roman" w:hAnsi="Times New Roman" w:cs="Times New Roman"/>
          <w:sz w:val="24"/>
          <w:szCs w:val="24"/>
        </w:rPr>
        <w:t>.</w:t>
      </w:r>
      <w:r w:rsidR="00DB54B5">
        <w:rPr>
          <w:rFonts w:ascii="Times New Roman" w:hAnsi="Times New Roman" w:cs="Times New Roman"/>
          <w:sz w:val="24"/>
          <w:szCs w:val="24"/>
        </w:rPr>
        <w:t xml:space="preserve"> 145</w:t>
      </w:r>
      <w:r w:rsidR="00DB54B5" w:rsidRPr="00DB54B5">
        <w:rPr>
          <w:rFonts w:ascii="Times New Roman" w:hAnsi="Times New Roman" w:cs="Times New Roman"/>
          <w:sz w:val="24"/>
          <w:szCs w:val="24"/>
        </w:rPr>
        <w:t>].</w:t>
      </w:r>
      <w:r w:rsidR="000F6B56" w:rsidRPr="00BB3A19">
        <w:rPr>
          <w:rFonts w:ascii="Times New Roman" w:hAnsi="Times New Roman" w:cs="Times New Roman"/>
          <w:sz w:val="24"/>
          <w:szCs w:val="24"/>
        </w:rPr>
        <w:t xml:space="preserve"> Однако важно помнить о рисках, связанных с унифицированными базами данных, и уделять внимание защите информации</w:t>
      </w:r>
      <w:r w:rsidRPr="00BB3A19">
        <w:rPr>
          <w:rFonts w:ascii="Times New Roman" w:hAnsi="Times New Roman" w:cs="Times New Roman"/>
          <w:sz w:val="24"/>
          <w:szCs w:val="24"/>
        </w:rPr>
        <w:t xml:space="preserve"> и ее </w:t>
      </w:r>
      <w:r w:rsidR="00AF0BFC" w:rsidRPr="00BB3A19">
        <w:rPr>
          <w:rFonts w:ascii="Times New Roman" w:hAnsi="Times New Roman" w:cs="Times New Roman"/>
          <w:sz w:val="24"/>
          <w:szCs w:val="24"/>
        </w:rPr>
        <w:t>безопасности</w:t>
      </w:r>
      <w:r w:rsidR="000F6B56" w:rsidRPr="00BB3A19">
        <w:rPr>
          <w:rFonts w:ascii="Times New Roman" w:hAnsi="Times New Roman" w:cs="Times New Roman"/>
          <w:sz w:val="24"/>
          <w:szCs w:val="24"/>
        </w:rPr>
        <w:t>. В целом, использование технологий позитивно сказывается на скорость и качество таможенных операций.</w:t>
      </w:r>
    </w:p>
    <w:p w:rsidR="005071C5" w:rsidRPr="00BB3A19" w:rsidRDefault="00CB68A9" w:rsidP="00703372">
      <w:pPr>
        <w:suppressAutoHyphens/>
        <w:spacing w:after="0" w:line="240" w:lineRule="auto"/>
        <w:ind w:firstLine="709"/>
        <w:jc w:val="both"/>
        <w:rPr>
          <w:rFonts w:ascii="Times New Roman" w:hAnsi="Times New Roman" w:cs="Times New Roman"/>
          <w:bCs/>
          <w:sz w:val="24"/>
          <w:szCs w:val="24"/>
        </w:rPr>
      </w:pPr>
      <w:r w:rsidRPr="00BB3A19">
        <w:rPr>
          <w:rFonts w:ascii="Times New Roman" w:hAnsi="Times New Roman" w:cs="Times New Roman"/>
          <w:sz w:val="24"/>
          <w:szCs w:val="24"/>
        </w:rPr>
        <w:t xml:space="preserve">Вторым этапом исследования было </w:t>
      </w:r>
      <w:r w:rsidRPr="000E150C">
        <w:rPr>
          <w:rFonts w:ascii="Times New Roman" w:hAnsi="Times New Roman" w:cs="Times New Roman"/>
          <w:sz w:val="24"/>
          <w:szCs w:val="24"/>
        </w:rPr>
        <w:t xml:space="preserve">изучение </w:t>
      </w:r>
      <w:r w:rsidR="000E150C" w:rsidRPr="000E150C">
        <w:rPr>
          <w:rFonts w:ascii="Times New Roman" w:hAnsi="Times New Roman" w:cs="Times New Roman"/>
          <w:sz w:val="24"/>
          <w:szCs w:val="24"/>
        </w:rPr>
        <w:t>цифровых технологий в экспорте товаров.</w:t>
      </w:r>
      <w:r w:rsidR="000E150C" w:rsidRPr="0045239D">
        <w:t xml:space="preserve"> </w:t>
      </w:r>
      <w:r w:rsidRPr="00BB3A19">
        <w:rPr>
          <w:rFonts w:ascii="Times New Roman" w:hAnsi="Times New Roman" w:cs="Times New Roman"/>
          <w:sz w:val="24"/>
          <w:szCs w:val="24"/>
        </w:rPr>
        <w:t xml:space="preserve"> Таможенные органы сталкиваются с необходимостью обрабатывать растущие объемы грузов, обеспечивать соблюдение нормативных требований и бороться с правонарушениями, </w:t>
      </w:r>
      <w:r w:rsidR="00DB54B5" w:rsidRPr="00DB54B5">
        <w:rPr>
          <w:rFonts w:ascii="Times New Roman" w:hAnsi="Times New Roman" w:cs="Times New Roman"/>
          <w:sz w:val="24"/>
          <w:szCs w:val="24"/>
        </w:rPr>
        <w:t xml:space="preserve">[10. </w:t>
      </w:r>
      <w:r w:rsidR="00DB54B5">
        <w:rPr>
          <w:rFonts w:ascii="Times New Roman" w:hAnsi="Times New Roman" w:cs="Times New Roman"/>
          <w:sz w:val="24"/>
          <w:szCs w:val="24"/>
        </w:rPr>
        <w:t>с</w:t>
      </w:r>
      <w:r w:rsidR="00DB54B5" w:rsidRPr="00BB3A19">
        <w:rPr>
          <w:rFonts w:ascii="Times New Roman" w:hAnsi="Times New Roman" w:cs="Times New Roman"/>
          <w:sz w:val="24"/>
          <w:szCs w:val="24"/>
        </w:rPr>
        <w:t>.</w:t>
      </w:r>
      <w:r w:rsidR="00DB54B5">
        <w:rPr>
          <w:rFonts w:ascii="Times New Roman" w:hAnsi="Times New Roman" w:cs="Times New Roman"/>
          <w:sz w:val="24"/>
          <w:szCs w:val="24"/>
        </w:rPr>
        <w:t xml:space="preserve"> 14</w:t>
      </w:r>
      <w:r w:rsidR="00DB54B5" w:rsidRPr="00DB54B5">
        <w:rPr>
          <w:rFonts w:ascii="Times New Roman" w:hAnsi="Times New Roman" w:cs="Times New Roman"/>
          <w:sz w:val="24"/>
          <w:szCs w:val="24"/>
        </w:rPr>
        <w:t>].</w:t>
      </w:r>
      <w:r w:rsidR="00DB54B5" w:rsidRPr="00BB3A19">
        <w:rPr>
          <w:rFonts w:ascii="Times New Roman" w:hAnsi="Times New Roman" w:cs="Times New Roman"/>
          <w:sz w:val="24"/>
          <w:szCs w:val="24"/>
        </w:rPr>
        <w:t xml:space="preserve"> </w:t>
      </w:r>
      <w:r w:rsidRPr="00BB3A19">
        <w:rPr>
          <w:rFonts w:ascii="Times New Roman" w:hAnsi="Times New Roman" w:cs="Times New Roman"/>
          <w:sz w:val="24"/>
          <w:szCs w:val="24"/>
        </w:rPr>
        <w:t xml:space="preserve">одновременно минимизируя задержки в движении товаров. В этой связи, развитие и внедрение новых технологий становится ключевым фактором повышения эффективности таможенного дела и обеспечения безопасности международной торговли. </w:t>
      </w:r>
      <w:r w:rsidRPr="00BB3A19">
        <w:rPr>
          <w:rFonts w:ascii="Times New Roman" w:hAnsi="Times New Roman" w:cs="Times New Roman"/>
          <w:bCs/>
          <w:sz w:val="24"/>
          <w:szCs w:val="24"/>
        </w:rPr>
        <w:t>В настоящее время развитие технологий в таможенном деле характеризуется несколькими ключевыми тенденциями</w:t>
      </w:r>
      <w:r w:rsidR="00320F59">
        <w:rPr>
          <w:rFonts w:ascii="Times New Roman" w:hAnsi="Times New Roman" w:cs="Times New Roman"/>
          <w:bCs/>
          <w:sz w:val="24"/>
          <w:szCs w:val="24"/>
        </w:rPr>
        <w:t xml:space="preserve">, </w:t>
      </w:r>
      <w:r w:rsidRPr="00BB3A19">
        <w:rPr>
          <w:rFonts w:ascii="Times New Roman" w:hAnsi="Times New Roman" w:cs="Times New Roman"/>
          <w:bCs/>
          <w:sz w:val="24"/>
          <w:szCs w:val="24"/>
        </w:rPr>
        <w:t>описанным</w:t>
      </w:r>
      <w:r w:rsidR="00320F59">
        <w:rPr>
          <w:rFonts w:ascii="Times New Roman" w:hAnsi="Times New Roman" w:cs="Times New Roman"/>
          <w:bCs/>
          <w:sz w:val="24"/>
          <w:szCs w:val="24"/>
        </w:rPr>
        <w:t>и</w:t>
      </w:r>
      <w:r w:rsidRPr="00BB3A19">
        <w:rPr>
          <w:rFonts w:ascii="Times New Roman" w:hAnsi="Times New Roman" w:cs="Times New Roman"/>
          <w:bCs/>
          <w:sz w:val="24"/>
          <w:szCs w:val="24"/>
        </w:rPr>
        <w:t xml:space="preserve"> в таблице</w:t>
      </w:r>
      <w:r w:rsidR="00D33406" w:rsidRPr="00BB3A19">
        <w:rPr>
          <w:rFonts w:ascii="Times New Roman" w:hAnsi="Times New Roman" w:cs="Times New Roman"/>
          <w:bCs/>
          <w:sz w:val="24"/>
          <w:szCs w:val="24"/>
        </w:rPr>
        <w:t xml:space="preserve"> 1</w:t>
      </w:r>
      <w:r w:rsidR="00DB54B5" w:rsidRPr="00DB54B5">
        <w:rPr>
          <w:rFonts w:ascii="Times New Roman" w:hAnsi="Times New Roman" w:cs="Times New Roman"/>
          <w:bCs/>
          <w:sz w:val="24"/>
          <w:szCs w:val="24"/>
        </w:rPr>
        <w:t xml:space="preserve"> </w:t>
      </w:r>
      <w:r w:rsidR="00DB54B5" w:rsidRPr="00DB54B5">
        <w:rPr>
          <w:rFonts w:ascii="Times New Roman" w:hAnsi="Times New Roman" w:cs="Times New Roman"/>
          <w:sz w:val="24"/>
          <w:szCs w:val="24"/>
        </w:rPr>
        <w:t xml:space="preserve">[1. </w:t>
      </w:r>
      <w:r w:rsidR="00DB54B5">
        <w:rPr>
          <w:rFonts w:ascii="Times New Roman" w:hAnsi="Times New Roman" w:cs="Times New Roman"/>
          <w:sz w:val="24"/>
          <w:szCs w:val="24"/>
        </w:rPr>
        <w:t>с</w:t>
      </w:r>
      <w:r w:rsidR="00DB54B5" w:rsidRPr="00BB3A19">
        <w:rPr>
          <w:rFonts w:ascii="Times New Roman" w:hAnsi="Times New Roman" w:cs="Times New Roman"/>
          <w:sz w:val="24"/>
          <w:szCs w:val="24"/>
        </w:rPr>
        <w:t>.</w:t>
      </w:r>
      <w:r w:rsidR="00DB54B5">
        <w:rPr>
          <w:rFonts w:ascii="Times New Roman" w:hAnsi="Times New Roman" w:cs="Times New Roman"/>
          <w:sz w:val="24"/>
          <w:szCs w:val="24"/>
        </w:rPr>
        <w:t xml:space="preserve"> </w:t>
      </w:r>
      <w:r w:rsidR="00DB54B5" w:rsidRPr="00DB54B5">
        <w:rPr>
          <w:rFonts w:ascii="Times New Roman" w:hAnsi="Times New Roman" w:cs="Times New Roman"/>
          <w:sz w:val="24"/>
          <w:szCs w:val="24"/>
        </w:rPr>
        <w:t>89].</w:t>
      </w:r>
    </w:p>
    <w:p w:rsidR="00D33406" w:rsidRPr="00BB3A19" w:rsidRDefault="00D33406" w:rsidP="00703372">
      <w:pPr>
        <w:suppressAutoHyphens/>
        <w:spacing w:after="0" w:line="240" w:lineRule="auto"/>
        <w:jc w:val="center"/>
        <w:rPr>
          <w:rFonts w:ascii="Times New Roman" w:hAnsi="Times New Roman" w:cs="Times New Roman"/>
          <w:bCs/>
          <w:sz w:val="24"/>
          <w:szCs w:val="24"/>
        </w:rPr>
      </w:pPr>
      <w:r w:rsidRPr="00601717">
        <w:rPr>
          <w:rFonts w:ascii="Times New Roman" w:hAnsi="Times New Roman" w:cs="Times New Roman"/>
          <w:bCs/>
          <w:i/>
          <w:sz w:val="24"/>
          <w:szCs w:val="24"/>
        </w:rPr>
        <w:t>Таблица 1</w:t>
      </w:r>
      <w:r w:rsidRPr="00BB3A19">
        <w:rPr>
          <w:rFonts w:ascii="Times New Roman" w:hAnsi="Times New Roman" w:cs="Times New Roman"/>
          <w:bCs/>
          <w:sz w:val="24"/>
          <w:szCs w:val="24"/>
        </w:rPr>
        <w:t xml:space="preserve"> – Ключевые тенденции развития технологий в таможне</w:t>
      </w:r>
    </w:p>
    <w:tbl>
      <w:tblPr>
        <w:tblStyle w:val="a4"/>
        <w:tblW w:w="9634" w:type="dxa"/>
        <w:tblLayout w:type="fixed"/>
        <w:tblLook w:val="04A0" w:firstRow="1" w:lastRow="0" w:firstColumn="1" w:lastColumn="0" w:noHBand="0" w:noVBand="1"/>
      </w:tblPr>
      <w:tblGrid>
        <w:gridCol w:w="1980"/>
        <w:gridCol w:w="7654"/>
      </w:tblGrid>
      <w:tr w:rsidR="00BB3A19" w:rsidRPr="00BB3A19" w:rsidTr="00320F59">
        <w:tc>
          <w:tcPr>
            <w:tcW w:w="1980" w:type="dxa"/>
          </w:tcPr>
          <w:p w:rsidR="00CB68A9" w:rsidRPr="00BB3A19" w:rsidRDefault="00CB68A9" w:rsidP="00320F59">
            <w:pPr>
              <w:suppressAutoHyphens/>
              <w:jc w:val="center"/>
              <w:rPr>
                <w:rFonts w:ascii="Times New Roman" w:hAnsi="Times New Roman" w:cs="Times New Roman"/>
                <w:bCs/>
                <w:sz w:val="24"/>
                <w:szCs w:val="24"/>
              </w:rPr>
            </w:pPr>
            <w:r w:rsidRPr="00BB3A19">
              <w:rPr>
                <w:rFonts w:ascii="Times New Roman" w:hAnsi="Times New Roman" w:cs="Times New Roman"/>
                <w:bCs/>
                <w:sz w:val="24"/>
                <w:szCs w:val="24"/>
              </w:rPr>
              <w:t>Ключевая тенденция</w:t>
            </w:r>
          </w:p>
        </w:tc>
        <w:tc>
          <w:tcPr>
            <w:tcW w:w="7654" w:type="dxa"/>
          </w:tcPr>
          <w:p w:rsidR="00CB68A9" w:rsidRPr="00BB3A19" w:rsidRDefault="00CB68A9" w:rsidP="00320F59">
            <w:pPr>
              <w:suppressAutoHyphens/>
              <w:jc w:val="center"/>
              <w:rPr>
                <w:rFonts w:ascii="Times New Roman" w:hAnsi="Times New Roman" w:cs="Times New Roman"/>
                <w:sz w:val="24"/>
                <w:szCs w:val="24"/>
              </w:rPr>
            </w:pPr>
            <w:r w:rsidRPr="00BB3A19">
              <w:rPr>
                <w:rFonts w:ascii="Times New Roman" w:hAnsi="Times New Roman" w:cs="Times New Roman"/>
                <w:sz w:val="24"/>
                <w:szCs w:val="24"/>
              </w:rPr>
              <w:t>Описание</w:t>
            </w:r>
          </w:p>
        </w:tc>
      </w:tr>
      <w:tr w:rsidR="00BB3A19" w:rsidRPr="00BB3A19" w:rsidTr="00320F59">
        <w:tc>
          <w:tcPr>
            <w:tcW w:w="1980" w:type="dxa"/>
          </w:tcPr>
          <w:p w:rsidR="00CB68A9" w:rsidRPr="00BB3A19" w:rsidRDefault="00CB68A9" w:rsidP="00320F59">
            <w:pPr>
              <w:suppressAutoHyphens/>
              <w:jc w:val="both"/>
              <w:rPr>
                <w:rFonts w:ascii="Times New Roman" w:hAnsi="Times New Roman" w:cs="Times New Roman"/>
                <w:bCs/>
                <w:sz w:val="24"/>
                <w:szCs w:val="24"/>
              </w:rPr>
            </w:pPr>
            <w:r w:rsidRPr="00BB3A19">
              <w:rPr>
                <w:rFonts w:ascii="Times New Roman" w:hAnsi="Times New Roman" w:cs="Times New Roman"/>
                <w:bCs/>
                <w:sz w:val="24"/>
                <w:szCs w:val="24"/>
              </w:rPr>
              <w:t>Автоматизация таможенных процедур</w:t>
            </w:r>
          </w:p>
        </w:tc>
        <w:tc>
          <w:tcPr>
            <w:tcW w:w="7654" w:type="dxa"/>
          </w:tcPr>
          <w:p w:rsidR="00CB68A9" w:rsidRPr="00BB3A19" w:rsidRDefault="00CB68A9" w:rsidP="00320F59">
            <w:pPr>
              <w:suppressAutoHyphens/>
              <w:jc w:val="both"/>
              <w:rPr>
                <w:rFonts w:ascii="Times New Roman" w:hAnsi="Times New Roman" w:cs="Times New Roman"/>
                <w:sz w:val="24"/>
                <w:szCs w:val="24"/>
              </w:rPr>
            </w:pPr>
            <w:r w:rsidRPr="00BB3A19">
              <w:rPr>
                <w:rFonts w:ascii="Times New Roman" w:hAnsi="Times New Roman" w:cs="Times New Roman"/>
                <w:sz w:val="24"/>
                <w:szCs w:val="24"/>
              </w:rPr>
              <w:t>Автоматизация процессов, включая внедрение электронных систем декларирования и управления рисками, сокращает время обработки грузов и снижает вероятность ошибок.</w:t>
            </w:r>
          </w:p>
        </w:tc>
      </w:tr>
      <w:tr w:rsidR="00BB3A19" w:rsidRPr="00BB3A19" w:rsidTr="00320F59">
        <w:trPr>
          <w:trHeight w:val="1210"/>
        </w:trPr>
        <w:tc>
          <w:tcPr>
            <w:tcW w:w="1980" w:type="dxa"/>
          </w:tcPr>
          <w:p w:rsidR="00CB68A9" w:rsidRPr="00BB3A19" w:rsidRDefault="00CB68A9" w:rsidP="00320F59">
            <w:pPr>
              <w:suppressAutoHyphens/>
              <w:jc w:val="both"/>
              <w:rPr>
                <w:rFonts w:ascii="Times New Roman" w:hAnsi="Times New Roman" w:cs="Times New Roman"/>
                <w:bCs/>
                <w:sz w:val="24"/>
                <w:szCs w:val="24"/>
              </w:rPr>
            </w:pPr>
            <w:r w:rsidRPr="00BB3A19">
              <w:rPr>
                <w:rFonts w:ascii="Times New Roman" w:hAnsi="Times New Roman" w:cs="Times New Roman"/>
                <w:bCs/>
                <w:sz w:val="24"/>
                <w:szCs w:val="24"/>
              </w:rPr>
              <w:t>Развитие технологий идентификации и сканирования</w:t>
            </w:r>
          </w:p>
        </w:tc>
        <w:tc>
          <w:tcPr>
            <w:tcW w:w="7654" w:type="dxa"/>
          </w:tcPr>
          <w:p w:rsidR="00CB68A9" w:rsidRPr="00BB3A19" w:rsidRDefault="00647CB4" w:rsidP="00320F59">
            <w:pPr>
              <w:suppressAutoHyphens/>
              <w:jc w:val="both"/>
              <w:rPr>
                <w:rFonts w:ascii="Times New Roman" w:hAnsi="Times New Roman" w:cs="Times New Roman"/>
                <w:sz w:val="24"/>
                <w:szCs w:val="24"/>
              </w:rPr>
            </w:pPr>
            <w:r w:rsidRPr="00BB3A19">
              <w:rPr>
                <w:rFonts w:ascii="Times New Roman" w:hAnsi="Times New Roman" w:cs="Times New Roman"/>
                <w:sz w:val="24"/>
                <w:szCs w:val="24"/>
              </w:rPr>
              <w:t>Технологии идентификации и сканирования, такие как рентгеновские установки и радиочастотная идентификация</w:t>
            </w:r>
            <w:r w:rsidR="005D3DFC" w:rsidRPr="00BB3A19">
              <w:rPr>
                <w:rFonts w:ascii="Times New Roman" w:hAnsi="Times New Roman" w:cs="Times New Roman"/>
                <w:sz w:val="24"/>
                <w:szCs w:val="24"/>
              </w:rPr>
              <w:t xml:space="preserve"> </w:t>
            </w:r>
            <w:r w:rsidRPr="00BB3A19">
              <w:rPr>
                <w:rFonts w:ascii="Times New Roman" w:hAnsi="Times New Roman" w:cs="Times New Roman"/>
                <w:sz w:val="24"/>
                <w:szCs w:val="24"/>
              </w:rPr>
              <w:t>обеспечивают высокую пропускную способность и точность</w:t>
            </w:r>
            <w:r w:rsidR="005D3DFC" w:rsidRPr="00BB3A19">
              <w:rPr>
                <w:rFonts w:ascii="Times New Roman" w:hAnsi="Times New Roman" w:cs="Times New Roman"/>
                <w:sz w:val="24"/>
                <w:szCs w:val="24"/>
              </w:rPr>
              <w:t xml:space="preserve">, что </w:t>
            </w:r>
            <w:r w:rsidRPr="00BB3A19">
              <w:rPr>
                <w:rFonts w:ascii="Times New Roman" w:hAnsi="Times New Roman" w:cs="Times New Roman"/>
                <w:sz w:val="24"/>
                <w:szCs w:val="24"/>
              </w:rPr>
              <w:t>позволя</w:t>
            </w:r>
            <w:r w:rsidR="005D3DFC" w:rsidRPr="00BB3A19">
              <w:rPr>
                <w:rFonts w:ascii="Times New Roman" w:hAnsi="Times New Roman" w:cs="Times New Roman"/>
                <w:sz w:val="24"/>
                <w:szCs w:val="24"/>
              </w:rPr>
              <w:t>ет</w:t>
            </w:r>
            <w:r w:rsidRPr="00BB3A19">
              <w:rPr>
                <w:rFonts w:ascii="Times New Roman" w:hAnsi="Times New Roman" w:cs="Times New Roman"/>
                <w:sz w:val="24"/>
                <w:szCs w:val="24"/>
              </w:rPr>
              <w:t xml:space="preserve"> быстро и эффективно выявлять нарушения при отслеживании движения грузов.</w:t>
            </w:r>
          </w:p>
        </w:tc>
      </w:tr>
      <w:tr w:rsidR="00BB3A19" w:rsidRPr="00BB3A19" w:rsidTr="00320F59">
        <w:tc>
          <w:tcPr>
            <w:tcW w:w="1980" w:type="dxa"/>
          </w:tcPr>
          <w:p w:rsidR="00CB68A9" w:rsidRPr="00BB3A19" w:rsidRDefault="00CB68A9" w:rsidP="00320F59">
            <w:pPr>
              <w:suppressAutoHyphens/>
              <w:jc w:val="both"/>
              <w:rPr>
                <w:rFonts w:ascii="Times New Roman" w:hAnsi="Times New Roman" w:cs="Times New Roman"/>
                <w:bCs/>
                <w:sz w:val="24"/>
                <w:szCs w:val="24"/>
              </w:rPr>
            </w:pPr>
            <w:r w:rsidRPr="00BB3A19">
              <w:rPr>
                <w:rFonts w:ascii="Times New Roman" w:hAnsi="Times New Roman" w:cs="Times New Roman"/>
                <w:bCs/>
                <w:sz w:val="24"/>
                <w:szCs w:val="24"/>
              </w:rPr>
              <w:t>Внедрение технологий блокчейн</w:t>
            </w:r>
          </w:p>
        </w:tc>
        <w:tc>
          <w:tcPr>
            <w:tcW w:w="7654" w:type="dxa"/>
          </w:tcPr>
          <w:p w:rsidR="00CB68A9" w:rsidRPr="00BB3A19" w:rsidRDefault="00647CB4" w:rsidP="00320F59">
            <w:pPr>
              <w:suppressAutoHyphens/>
              <w:jc w:val="both"/>
              <w:rPr>
                <w:rFonts w:ascii="Times New Roman" w:hAnsi="Times New Roman" w:cs="Times New Roman"/>
                <w:bCs/>
                <w:sz w:val="24"/>
                <w:szCs w:val="24"/>
              </w:rPr>
            </w:pPr>
            <w:r w:rsidRPr="00BB3A19">
              <w:rPr>
                <w:rFonts w:ascii="Times New Roman" w:hAnsi="Times New Roman" w:cs="Times New Roman"/>
                <w:sz w:val="24"/>
                <w:szCs w:val="24"/>
              </w:rPr>
              <w:t>Технология блокчейн создает безопасные и прозрачные цепочки поставок, упрощая таможенное оформление и снижая риски мошенничества благодаря отслеживанию товаров от производителя до конечного потребителя</w:t>
            </w:r>
            <w:r w:rsidR="005D3DFC" w:rsidRPr="00BB3A19">
              <w:rPr>
                <w:rFonts w:ascii="Times New Roman" w:hAnsi="Times New Roman" w:cs="Times New Roman"/>
                <w:sz w:val="24"/>
                <w:szCs w:val="24"/>
              </w:rPr>
              <w:t xml:space="preserve">, что </w:t>
            </w:r>
            <w:r w:rsidRPr="00BB3A19">
              <w:rPr>
                <w:rFonts w:ascii="Times New Roman" w:hAnsi="Times New Roman" w:cs="Times New Roman"/>
                <w:sz w:val="24"/>
                <w:szCs w:val="24"/>
              </w:rPr>
              <w:t>облегчает контроль и уменьшает вероятность подделок и контрабанды.</w:t>
            </w:r>
          </w:p>
        </w:tc>
      </w:tr>
      <w:tr w:rsidR="00BB3A19" w:rsidRPr="00BB3A19" w:rsidTr="00320F59">
        <w:tc>
          <w:tcPr>
            <w:tcW w:w="1980" w:type="dxa"/>
          </w:tcPr>
          <w:p w:rsidR="00CB68A9" w:rsidRPr="00BB3A19" w:rsidRDefault="00CB68A9" w:rsidP="00320F59">
            <w:pPr>
              <w:suppressAutoHyphens/>
              <w:jc w:val="both"/>
              <w:rPr>
                <w:rFonts w:ascii="Times New Roman" w:hAnsi="Times New Roman" w:cs="Times New Roman"/>
                <w:bCs/>
                <w:sz w:val="24"/>
                <w:szCs w:val="24"/>
              </w:rPr>
            </w:pPr>
            <w:r w:rsidRPr="00BB3A19">
              <w:rPr>
                <w:rFonts w:ascii="Times New Roman" w:hAnsi="Times New Roman" w:cs="Times New Roman"/>
                <w:bCs/>
                <w:sz w:val="24"/>
                <w:szCs w:val="24"/>
              </w:rPr>
              <w:t>Использование искусственного интеллекта (ИИ) и машинного обучения</w:t>
            </w:r>
          </w:p>
        </w:tc>
        <w:tc>
          <w:tcPr>
            <w:tcW w:w="7654" w:type="dxa"/>
          </w:tcPr>
          <w:p w:rsidR="00CB68A9" w:rsidRPr="00BB3A19" w:rsidRDefault="00647CB4" w:rsidP="00320F59">
            <w:pPr>
              <w:suppressAutoHyphens/>
              <w:jc w:val="both"/>
              <w:rPr>
                <w:rFonts w:ascii="Times New Roman" w:hAnsi="Times New Roman" w:cs="Times New Roman"/>
                <w:sz w:val="24"/>
                <w:szCs w:val="24"/>
              </w:rPr>
            </w:pPr>
            <w:r w:rsidRPr="00BB3A19">
              <w:rPr>
                <w:rFonts w:ascii="Times New Roman" w:hAnsi="Times New Roman" w:cs="Times New Roman"/>
                <w:sz w:val="24"/>
                <w:szCs w:val="24"/>
              </w:rPr>
              <w:t xml:space="preserve">ИИ и машинное обучение автоматизируют </w:t>
            </w:r>
            <w:r w:rsidR="005D3DFC" w:rsidRPr="00BB3A19">
              <w:rPr>
                <w:rFonts w:ascii="Times New Roman" w:hAnsi="Times New Roman" w:cs="Times New Roman"/>
                <w:sz w:val="24"/>
                <w:szCs w:val="24"/>
              </w:rPr>
              <w:t>обыденные</w:t>
            </w:r>
            <w:r w:rsidRPr="00BB3A19">
              <w:rPr>
                <w:rFonts w:ascii="Times New Roman" w:hAnsi="Times New Roman" w:cs="Times New Roman"/>
                <w:sz w:val="24"/>
                <w:szCs w:val="24"/>
              </w:rPr>
              <w:t xml:space="preserve"> задачи в таможенном контроле, таких как классификация товаров и проверка деклараций. Эти технологии позволяют системам адаптироваться к изменяющимся условиям, обучаясь на исторических данных и автоматически анализируя изображения для выявления признаков контрабанды.</w:t>
            </w:r>
          </w:p>
        </w:tc>
      </w:tr>
    </w:tbl>
    <w:p w:rsidR="00E059B6" w:rsidRDefault="00E059B6" w:rsidP="000D63B7">
      <w:pPr>
        <w:suppressAutoHyphens/>
        <w:spacing w:after="0" w:line="240" w:lineRule="auto"/>
        <w:jc w:val="both"/>
        <w:rPr>
          <w:rFonts w:ascii="Times New Roman" w:hAnsi="Times New Roman" w:cs="Times New Roman"/>
          <w:bCs/>
          <w:sz w:val="24"/>
          <w:szCs w:val="24"/>
        </w:rPr>
      </w:pPr>
    </w:p>
    <w:p w:rsidR="00CB68A9" w:rsidRPr="00BB3A19" w:rsidRDefault="00320F59" w:rsidP="00703372">
      <w:pPr>
        <w:suppressAutoHyphen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Как видно из данных таблице 1</w:t>
      </w:r>
      <w:r w:rsidR="00E059B6">
        <w:rPr>
          <w:rFonts w:ascii="Times New Roman" w:hAnsi="Times New Roman" w:cs="Times New Roman"/>
          <w:bCs/>
          <w:sz w:val="24"/>
          <w:szCs w:val="24"/>
        </w:rPr>
        <w:t>, в</w:t>
      </w:r>
      <w:r w:rsidR="00CB68A9" w:rsidRPr="00BB3A19">
        <w:rPr>
          <w:rFonts w:ascii="Times New Roman" w:hAnsi="Times New Roman" w:cs="Times New Roman"/>
          <w:bCs/>
          <w:sz w:val="24"/>
          <w:szCs w:val="24"/>
        </w:rPr>
        <w:t xml:space="preserve">недрение новых технологий </w:t>
      </w:r>
      <w:r w:rsidR="00E059B6">
        <w:rPr>
          <w:rFonts w:ascii="Times New Roman" w:hAnsi="Times New Roman" w:cs="Times New Roman"/>
          <w:bCs/>
          <w:sz w:val="24"/>
          <w:szCs w:val="24"/>
        </w:rPr>
        <w:t>положительно сказывается на деятельности таможенных органов и дает хороший эффект:</w:t>
      </w:r>
    </w:p>
    <w:p w:rsidR="00CB68A9" w:rsidRPr="00BB3A19" w:rsidRDefault="00CB68A9" w:rsidP="00703372">
      <w:pPr>
        <w:pStyle w:val="a5"/>
        <w:numPr>
          <w:ilvl w:val="0"/>
          <w:numId w:val="1"/>
        </w:numPr>
        <w:suppressAutoHyphens/>
        <w:spacing w:after="0" w:line="240" w:lineRule="auto"/>
        <w:ind w:left="0" w:firstLine="709"/>
        <w:jc w:val="both"/>
        <w:rPr>
          <w:rFonts w:ascii="Times New Roman" w:hAnsi="Times New Roman" w:cs="Times New Roman"/>
          <w:sz w:val="24"/>
          <w:szCs w:val="24"/>
        </w:rPr>
      </w:pPr>
      <w:r w:rsidRPr="00BB3A19">
        <w:rPr>
          <w:rFonts w:ascii="Times New Roman" w:hAnsi="Times New Roman" w:cs="Times New Roman"/>
          <w:bCs/>
          <w:sz w:val="24"/>
          <w:szCs w:val="24"/>
        </w:rPr>
        <w:lastRenderedPageBreak/>
        <w:t>Повышение эффективности таможенного контроля:</w:t>
      </w:r>
      <w:r w:rsidRPr="00BB3A19">
        <w:rPr>
          <w:rFonts w:ascii="Times New Roman" w:hAnsi="Times New Roman" w:cs="Times New Roman"/>
          <w:sz w:val="24"/>
          <w:szCs w:val="24"/>
        </w:rPr>
        <w:t xml:space="preserve"> Технологии позволяют более эффективно выявлять риски, обнаруживать нарушения и бороться с контрабандой.</w:t>
      </w:r>
    </w:p>
    <w:p w:rsidR="00CB68A9" w:rsidRPr="00BB3A19" w:rsidRDefault="00CB68A9" w:rsidP="00703372">
      <w:pPr>
        <w:pStyle w:val="a5"/>
        <w:numPr>
          <w:ilvl w:val="0"/>
          <w:numId w:val="1"/>
        </w:numPr>
        <w:suppressAutoHyphens/>
        <w:spacing w:after="0" w:line="240" w:lineRule="auto"/>
        <w:ind w:left="0" w:firstLine="709"/>
        <w:jc w:val="both"/>
        <w:rPr>
          <w:rFonts w:ascii="Times New Roman" w:hAnsi="Times New Roman" w:cs="Times New Roman"/>
          <w:sz w:val="24"/>
          <w:szCs w:val="24"/>
        </w:rPr>
      </w:pPr>
      <w:r w:rsidRPr="00BB3A19">
        <w:rPr>
          <w:rFonts w:ascii="Times New Roman" w:hAnsi="Times New Roman" w:cs="Times New Roman"/>
          <w:bCs/>
          <w:sz w:val="24"/>
          <w:szCs w:val="24"/>
        </w:rPr>
        <w:t>Ускорение таможенных процедур:</w:t>
      </w:r>
      <w:r w:rsidRPr="00BB3A19">
        <w:rPr>
          <w:rFonts w:ascii="Times New Roman" w:hAnsi="Times New Roman" w:cs="Times New Roman"/>
          <w:sz w:val="24"/>
          <w:szCs w:val="24"/>
        </w:rPr>
        <w:t xml:space="preserve"> Автоматизация и использование электронных систем позволяют сократить время прохождения таможенных формальностей и ускорить движение товаров.</w:t>
      </w:r>
    </w:p>
    <w:p w:rsidR="00CB68A9" w:rsidRPr="00BB3A19" w:rsidRDefault="00CB68A9" w:rsidP="00703372">
      <w:pPr>
        <w:pStyle w:val="a5"/>
        <w:numPr>
          <w:ilvl w:val="0"/>
          <w:numId w:val="1"/>
        </w:numPr>
        <w:suppressAutoHyphens/>
        <w:spacing w:after="0" w:line="240" w:lineRule="auto"/>
        <w:ind w:left="0" w:firstLine="709"/>
        <w:jc w:val="both"/>
        <w:rPr>
          <w:rFonts w:ascii="Times New Roman" w:hAnsi="Times New Roman" w:cs="Times New Roman"/>
          <w:sz w:val="24"/>
          <w:szCs w:val="24"/>
        </w:rPr>
      </w:pPr>
      <w:r w:rsidRPr="00BB3A19">
        <w:rPr>
          <w:rFonts w:ascii="Times New Roman" w:hAnsi="Times New Roman" w:cs="Times New Roman"/>
          <w:bCs/>
          <w:sz w:val="24"/>
          <w:szCs w:val="24"/>
        </w:rPr>
        <w:t>Снижение административных издержек:</w:t>
      </w:r>
      <w:r w:rsidRPr="00BB3A19">
        <w:rPr>
          <w:rFonts w:ascii="Times New Roman" w:hAnsi="Times New Roman" w:cs="Times New Roman"/>
          <w:sz w:val="24"/>
          <w:szCs w:val="24"/>
        </w:rPr>
        <w:t xml:space="preserve"> Автоматизация позволяет сократить затраты на обработку документов, хранение данных и другие административные расходы.</w:t>
      </w:r>
    </w:p>
    <w:p w:rsidR="00610F4A" w:rsidRDefault="00CB68A9" w:rsidP="00610F4A">
      <w:pPr>
        <w:pStyle w:val="a5"/>
        <w:numPr>
          <w:ilvl w:val="0"/>
          <w:numId w:val="1"/>
        </w:numPr>
        <w:suppressAutoHyphens/>
        <w:spacing w:after="0" w:line="240" w:lineRule="auto"/>
        <w:ind w:left="0" w:firstLine="709"/>
        <w:jc w:val="both"/>
        <w:rPr>
          <w:rFonts w:ascii="Times New Roman" w:hAnsi="Times New Roman" w:cs="Times New Roman"/>
          <w:sz w:val="24"/>
          <w:szCs w:val="24"/>
        </w:rPr>
      </w:pPr>
      <w:r w:rsidRPr="00BB3A19">
        <w:rPr>
          <w:rFonts w:ascii="Times New Roman" w:hAnsi="Times New Roman" w:cs="Times New Roman"/>
          <w:bCs/>
          <w:sz w:val="24"/>
          <w:szCs w:val="24"/>
        </w:rPr>
        <w:t>Повышение прозрачности и предсказуемости таможенных процессов:</w:t>
      </w:r>
      <w:r w:rsidRPr="00BB3A19">
        <w:rPr>
          <w:rFonts w:ascii="Times New Roman" w:hAnsi="Times New Roman" w:cs="Times New Roman"/>
          <w:sz w:val="24"/>
          <w:szCs w:val="24"/>
        </w:rPr>
        <w:t xml:space="preserve"> Электронные системы и блокчейн обеспечивают доступ к информации и возможность отслеживания движения товаров, что повышает прозрачность и предсказуемость таможенных процессов.</w:t>
      </w:r>
      <w:r w:rsidR="00610F4A">
        <w:rPr>
          <w:rFonts w:ascii="Times New Roman" w:hAnsi="Times New Roman" w:cs="Times New Roman"/>
          <w:sz w:val="24"/>
          <w:szCs w:val="24"/>
        </w:rPr>
        <w:t xml:space="preserve"> </w:t>
      </w:r>
    </w:p>
    <w:p w:rsidR="00610F4A" w:rsidRDefault="00610F4A" w:rsidP="00610F4A">
      <w:pPr>
        <w:suppressAutoHyphens/>
        <w:spacing w:after="0" w:line="240" w:lineRule="auto"/>
        <w:jc w:val="both"/>
        <w:rPr>
          <w:rFonts w:ascii="Times New Roman" w:hAnsi="Times New Roman" w:cs="Times New Roman"/>
          <w:color w:val="0F1115"/>
          <w:sz w:val="24"/>
          <w:szCs w:val="24"/>
          <w:shd w:val="clear" w:color="auto" w:fill="FFFFFF"/>
        </w:rPr>
      </w:pPr>
    </w:p>
    <w:p w:rsidR="00610F4A" w:rsidRPr="00610F4A" w:rsidRDefault="00610F4A" w:rsidP="007074E5">
      <w:pPr>
        <w:suppressAutoHyphens/>
        <w:spacing w:after="0" w:line="240" w:lineRule="auto"/>
        <w:ind w:firstLine="709"/>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Современный экспорт претерпевает цифровую революцию, превращаясь из набора разрозненных операций в интегрированную, умную и прозрачную экосистему. Цифровые технологии оптимизируют и автоматизируют ключевые этапы внешнеэкономической деятельности, повышая их скорость, безопасность и рентабельность.</w:t>
      </w:r>
      <w:r w:rsidRPr="00610F4A">
        <w:rPr>
          <w:rFonts w:ascii="Times New Roman" w:hAnsi="Times New Roman" w:cs="Times New Roman"/>
          <w:sz w:val="24"/>
          <w:szCs w:val="24"/>
        </w:rPr>
        <w:br/>
      </w:r>
      <w:r w:rsidRPr="00610F4A">
        <w:rPr>
          <w:rFonts w:ascii="Times New Roman" w:hAnsi="Times New Roman" w:cs="Times New Roman"/>
          <w:sz w:val="24"/>
          <w:szCs w:val="24"/>
        </w:rPr>
        <w:br/>
      </w:r>
      <w:r w:rsidR="007074E5">
        <w:rPr>
          <w:rFonts w:ascii="Times New Roman" w:hAnsi="Times New Roman" w:cs="Times New Roman"/>
          <w:sz w:val="24"/>
          <w:szCs w:val="24"/>
        </w:rPr>
        <w:t xml:space="preserve">               </w:t>
      </w:r>
      <w:r w:rsidRPr="007074E5">
        <w:rPr>
          <w:rFonts w:ascii="Times New Roman" w:hAnsi="Times New Roman" w:cs="Times New Roman"/>
          <w:i/>
          <w:iCs/>
          <w:sz w:val="24"/>
          <w:szCs w:val="24"/>
        </w:rPr>
        <w:t>Таблица</w:t>
      </w:r>
      <w:r w:rsidRPr="00610F4A">
        <w:rPr>
          <w:rFonts w:ascii="Times New Roman" w:hAnsi="Times New Roman" w:cs="Times New Roman"/>
          <w:sz w:val="24"/>
          <w:szCs w:val="24"/>
        </w:rPr>
        <w:t xml:space="preserve"> 2 - </w:t>
      </w:r>
      <w:r w:rsidRPr="00610F4A">
        <w:rPr>
          <w:rStyle w:val="a3"/>
          <w:rFonts w:ascii="Times New Roman" w:hAnsi="Times New Roman" w:cs="Times New Roman"/>
          <w:b w:val="0"/>
          <w:bCs w:val="0"/>
          <w:color w:val="0F1115"/>
          <w:sz w:val="24"/>
          <w:szCs w:val="24"/>
          <w:shd w:val="clear" w:color="auto" w:fill="FFFFFF"/>
        </w:rPr>
        <w:t>Влияние цифровых технологий на этапы экспортной операции</w:t>
      </w:r>
    </w:p>
    <w:tbl>
      <w:tblPr>
        <w:tblStyle w:val="a4"/>
        <w:tblW w:w="0" w:type="auto"/>
        <w:tblLook w:val="04A0" w:firstRow="1" w:lastRow="0" w:firstColumn="1" w:lastColumn="0" w:noHBand="0" w:noVBand="1"/>
      </w:tblPr>
      <w:tblGrid>
        <w:gridCol w:w="3209"/>
        <w:gridCol w:w="3209"/>
        <w:gridCol w:w="3210"/>
      </w:tblGrid>
      <w:tr w:rsidR="00610F4A" w:rsidTr="00610F4A">
        <w:tc>
          <w:tcPr>
            <w:tcW w:w="3209" w:type="dxa"/>
          </w:tcPr>
          <w:p w:rsidR="00610F4A" w:rsidRPr="00610F4A" w:rsidRDefault="00610F4A" w:rsidP="007074E5">
            <w:pPr>
              <w:suppressAutoHyphens/>
              <w:jc w:val="center"/>
              <w:rPr>
                <w:rFonts w:ascii="Times New Roman" w:hAnsi="Times New Roman" w:cs="Times New Roman"/>
                <w:sz w:val="24"/>
                <w:szCs w:val="24"/>
              </w:rPr>
            </w:pPr>
            <w:r w:rsidRPr="00610F4A">
              <w:rPr>
                <w:rFonts w:ascii="Times New Roman" w:hAnsi="Times New Roman" w:cs="Times New Roman"/>
                <w:sz w:val="24"/>
                <w:szCs w:val="24"/>
              </w:rPr>
              <w:t>Этап экспорта</w:t>
            </w:r>
          </w:p>
        </w:tc>
        <w:tc>
          <w:tcPr>
            <w:tcW w:w="3209" w:type="dxa"/>
          </w:tcPr>
          <w:p w:rsidR="00610F4A" w:rsidRPr="00610F4A" w:rsidRDefault="00610F4A" w:rsidP="007074E5">
            <w:pPr>
              <w:suppressAutoHyphens/>
              <w:jc w:val="center"/>
              <w:rPr>
                <w:rFonts w:ascii="Times New Roman" w:hAnsi="Times New Roman" w:cs="Times New Roman"/>
                <w:sz w:val="24"/>
                <w:szCs w:val="24"/>
              </w:rPr>
            </w:pPr>
            <w:r w:rsidRPr="00610F4A">
              <w:rPr>
                <w:rFonts w:ascii="Times New Roman" w:hAnsi="Times New Roman" w:cs="Times New Roman"/>
                <w:sz w:val="24"/>
                <w:szCs w:val="24"/>
              </w:rPr>
              <w:t>Применяемые технологии</w:t>
            </w:r>
          </w:p>
        </w:tc>
        <w:tc>
          <w:tcPr>
            <w:tcW w:w="3210" w:type="dxa"/>
          </w:tcPr>
          <w:p w:rsidR="00610F4A" w:rsidRPr="00610F4A" w:rsidRDefault="00610F4A" w:rsidP="007074E5">
            <w:pPr>
              <w:suppressAutoHyphens/>
              <w:jc w:val="center"/>
              <w:rPr>
                <w:rFonts w:ascii="Times New Roman" w:hAnsi="Times New Roman" w:cs="Times New Roman"/>
                <w:sz w:val="24"/>
                <w:szCs w:val="24"/>
              </w:rPr>
            </w:pPr>
            <w:r w:rsidRPr="00610F4A">
              <w:rPr>
                <w:rFonts w:ascii="Times New Roman" w:hAnsi="Times New Roman" w:cs="Times New Roman"/>
                <w:sz w:val="24"/>
                <w:szCs w:val="24"/>
              </w:rPr>
              <w:t>Ключевые преимущества и решаемые задачи</w:t>
            </w:r>
          </w:p>
        </w:tc>
      </w:tr>
      <w:tr w:rsidR="00610F4A" w:rsidTr="00610F4A">
        <w:tc>
          <w:tcPr>
            <w:tcW w:w="3209"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sz w:val="24"/>
                <w:szCs w:val="24"/>
              </w:rPr>
              <w:t>Таможенное оформление</w:t>
            </w:r>
          </w:p>
        </w:tc>
        <w:tc>
          <w:tcPr>
            <w:tcW w:w="3209"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Электронное декларирование (ЭД), Интеллектуальная система управления рисками</w:t>
            </w:r>
          </w:p>
        </w:tc>
        <w:tc>
          <w:tcPr>
            <w:tcW w:w="3210"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Сокращение времени оформления с дней до часов, минимизация человеческого фактора, прозрачность, снижение коррупционных рисков.</w:t>
            </w:r>
          </w:p>
        </w:tc>
      </w:tr>
      <w:tr w:rsidR="00610F4A" w:rsidTr="00610F4A">
        <w:tc>
          <w:tcPr>
            <w:tcW w:w="3209" w:type="dxa"/>
            <w:vAlign w:val="center"/>
          </w:tcPr>
          <w:p w:rsidR="00610F4A" w:rsidRPr="00610F4A" w:rsidRDefault="00610F4A" w:rsidP="007074E5">
            <w:pPr>
              <w:suppressAutoHyphens/>
              <w:jc w:val="both"/>
              <w:rPr>
                <w:rFonts w:ascii="Times New Roman" w:hAnsi="Times New Roman" w:cs="Times New Roman"/>
                <w:b/>
                <w:bCs/>
                <w:sz w:val="24"/>
                <w:szCs w:val="24"/>
              </w:rPr>
            </w:pPr>
            <w:r w:rsidRPr="00610F4A">
              <w:rPr>
                <w:rStyle w:val="a3"/>
                <w:rFonts w:ascii="Times New Roman" w:hAnsi="Times New Roman" w:cs="Times New Roman"/>
                <w:b w:val="0"/>
                <w:bCs w:val="0"/>
                <w:color w:val="0F1115"/>
                <w:sz w:val="24"/>
                <w:szCs w:val="24"/>
                <w:shd w:val="clear" w:color="auto" w:fill="FFFFFF"/>
              </w:rPr>
              <w:t>Документооборот и платежи</w:t>
            </w:r>
          </w:p>
        </w:tc>
        <w:tc>
          <w:tcPr>
            <w:tcW w:w="3209"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Блокчейн (распределенные реестры), Смарт-контракты</w:t>
            </w:r>
          </w:p>
        </w:tc>
        <w:tc>
          <w:tcPr>
            <w:tcW w:w="3210"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Создание неизменяемой и проверяемой цепочки документов (аккредитивы, коносаменты), автоматизация расчетов при наступлении условий, высочайшая безопасность.</w:t>
            </w:r>
          </w:p>
        </w:tc>
      </w:tr>
      <w:tr w:rsidR="00610F4A" w:rsidTr="00610F4A">
        <w:tc>
          <w:tcPr>
            <w:tcW w:w="3209" w:type="dxa"/>
            <w:vAlign w:val="center"/>
          </w:tcPr>
          <w:p w:rsidR="00610F4A" w:rsidRPr="00610F4A" w:rsidRDefault="00610F4A" w:rsidP="007074E5">
            <w:pPr>
              <w:suppressAutoHyphens/>
              <w:jc w:val="both"/>
              <w:rPr>
                <w:rFonts w:ascii="Times New Roman" w:hAnsi="Times New Roman" w:cs="Times New Roman"/>
                <w:b/>
                <w:bCs/>
                <w:sz w:val="24"/>
                <w:szCs w:val="24"/>
              </w:rPr>
            </w:pPr>
            <w:r w:rsidRPr="00610F4A">
              <w:rPr>
                <w:rStyle w:val="a3"/>
                <w:rFonts w:ascii="Times New Roman" w:hAnsi="Times New Roman" w:cs="Times New Roman"/>
                <w:b w:val="0"/>
                <w:bCs w:val="0"/>
                <w:color w:val="0F1115"/>
                <w:sz w:val="24"/>
                <w:szCs w:val="24"/>
                <w:shd w:val="clear" w:color="auto" w:fill="FFFFFF"/>
              </w:rPr>
              <w:t>Логистика и цепочка поставок</w:t>
            </w:r>
          </w:p>
        </w:tc>
        <w:tc>
          <w:tcPr>
            <w:tcW w:w="3209"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Интернет вещей, Искусственный интеллект (ИИ), Big Data</w:t>
            </w:r>
          </w:p>
        </w:tc>
        <w:tc>
          <w:tcPr>
            <w:tcW w:w="3210" w:type="dxa"/>
            <w:vAlign w:val="center"/>
          </w:tcPr>
          <w:p w:rsidR="00610F4A" w:rsidRPr="00610F4A" w:rsidRDefault="00610F4A" w:rsidP="007074E5">
            <w:pPr>
              <w:suppressAutoHyphens/>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Мониторинг местоположения, температуры и состояния груза в реальном времени; прогнозирование задержек; оптимизация маршрутов и складских запасов.</w:t>
            </w:r>
          </w:p>
        </w:tc>
      </w:tr>
      <w:tr w:rsidR="00610F4A" w:rsidTr="00610F4A">
        <w:tc>
          <w:tcPr>
            <w:tcW w:w="3209" w:type="dxa"/>
            <w:vAlign w:val="center"/>
          </w:tcPr>
          <w:p w:rsidR="00610F4A" w:rsidRPr="00610F4A" w:rsidRDefault="00610F4A" w:rsidP="007074E5">
            <w:pPr>
              <w:jc w:val="both"/>
              <w:rPr>
                <w:rFonts w:ascii="Times New Roman" w:hAnsi="Times New Roman" w:cs="Times New Roman"/>
                <w:b/>
                <w:bCs/>
                <w:sz w:val="24"/>
                <w:szCs w:val="24"/>
              </w:rPr>
            </w:pPr>
            <w:r w:rsidRPr="00610F4A">
              <w:rPr>
                <w:rStyle w:val="a3"/>
                <w:rFonts w:ascii="Times New Roman" w:hAnsi="Times New Roman" w:cs="Times New Roman"/>
                <w:b w:val="0"/>
                <w:bCs w:val="0"/>
                <w:color w:val="0F1115"/>
                <w:sz w:val="24"/>
                <w:szCs w:val="24"/>
                <w:shd w:val="clear" w:color="auto" w:fill="FFFFFF"/>
              </w:rPr>
              <w:t>Поиск партнеров и маркетинг</w:t>
            </w:r>
          </w:p>
        </w:tc>
        <w:tc>
          <w:tcPr>
            <w:tcW w:w="3209" w:type="dxa"/>
            <w:vAlign w:val="center"/>
          </w:tcPr>
          <w:p w:rsidR="00610F4A" w:rsidRPr="00610F4A" w:rsidRDefault="00610F4A" w:rsidP="007074E5">
            <w:pPr>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Big Data, AI-аналитика, Электронные торговые площадки (B2B)</w:t>
            </w:r>
          </w:p>
        </w:tc>
        <w:tc>
          <w:tcPr>
            <w:tcW w:w="3210" w:type="dxa"/>
            <w:vAlign w:val="center"/>
          </w:tcPr>
          <w:p w:rsidR="00610F4A" w:rsidRPr="00610F4A" w:rsidRDefault="00610F4A" w:rsidP="007074E5">
            <w:pPr>
              <w:jc w:val="both"/>
              <w:rPr>
                <w:rFonts w:ascii="Times New Roman" w:hAnsi="Times New Roman" w:cs="Times New Roman"/>
                <w:sz w:val="24"/>
                <w:szCs w:val="24"/>
              </w:rPr>
            </w:pPr>
            <w:r w:rsidRPr="00610F4A">
              <w:rPr>
                <w:rFonts w:ascii="Times New Roman" w:hAnsi="Times New Roman" w:cs="Times New Roman"/>
                <w:color w:val="0F1115"/>
                <w:sz w:val="24"/>
                <w:szCs w:val="24"/>
                <w:shd w:val="clear" w:color="auto" w:fill="FFFFFF"/>
              </w:rPr>
              <w:t>Анализ международных рынков, поиск надежных контрагентов, целевой цифровой маркетинг, автоматизация продаж.</w:t>
            </w:r>
          </w:p>
        </w:tc>
      </w:tr>
    </w:tbl>
    <w:p w:rsidR="007074E5" w:rsidRDefault="007074E5" w:rsidP="007074E5">
      <w:pPr>
        <w:pStyle w:val="ds-markdown-paragraph"/>
        <w:shd w:val="clear" w:color="auto" w:fill="FFFFFF"/>
        <w:spacing w:before="0" w:beforeAutospacing="0" w:after="0" w:afterAutospacing="0"/>
        <w:ind w:firstLine="709"/>
        <w:rPr>
          <w:color w:val="0F1115"/>
        </w:rPr>
      </w:pPr>
    </w:p>
    <w:p w:rsidR="007074E5" w:rsidRPr="007074E5" w:rsidRDefault="007074E5" w:rsidP="007074E5">
      <w:pPr>
        <w:pStyle w:val="ds-markdown-paragraph"/>
        <w:shd w:val="clear" w:color="auto" w:fill="FFFFFF"/>
        <w:spacing w:before="0" w:beforeAutospacing="0" w:after="0" w:afterAutospacing="0"/>
        <w:ind w:firstLine="709"/>
        <w:rPr>
          <w:color w:val="0F1115"/>
        </w:rPr>
      </w:pPr>
      <w:r w:rsidRPr="007074E5">
        <w:rPr>
          <w:color w:val="0F1115"/>
        </w:rPr>
        <w:t>Помимо упомянутых в таблице 2 технологий, значимую роль играют:</w:t>
      </w:r>
    </w:p>
    <w:p w:rsidR="007074E5" w:rsidRPr="007074E5" w:rsidRDefault="007074E5" w:rsidP="007074E5">
      <w:pPr>
        <w:pStyle w:val="ds-markdown-paragraph"/>
        <w:numPr>
          <w:ilvl w:val="0"/>
          <w:numId w:val="7"/>
        </w:numPr>
        <w:shd w:val="clear" w:color="auto" w:fill="FFFFFF"/>
        <w:spacing w:before="0" w:beforeAutospacing="0" w:after="0" w:afterAutospacing="0"/>
        <w:ind w:firstLine="709"/>
        <w:rPr>
          <w:color w:val="0F1115"/>
        </w:rPr>
      </w:pPr>
      <w:r w:rsidRPr="007074E5">
        <w:rPr>
          <w:rStyle w:val="a3"/>
          <w:b w:val="0"/>
          <w:bCs w:val="0"/>
          <w:color w:val="0F1115"/>
        </w:rPr>
        <w:t>Интернет вещей (</w:t>
      </w:r>
      <w:proofErr w:type="spellStart"/>
      <w:r w:rsidRPr="007074E5">
        <w:rPr>
          <w:rStyle w:val="a3"/>
          <w:b w:val="0"/>
          <w:bCs w:val="0"/>
          <w:color w:val="0F1115"/>
        </w:rPr>
        <w:t>IoT</w:t>
      </w:r>
      <w:proofErr w:type="spellEnd"/>
      <w:r w:rsidRPr="007074E5">
        <w:rPr>
          <w:rStyle w:val="a3"/>
          <w:b w:val="0"/>
          <w:bCs w:val="0"/>
          <w:color w:val="0F1115"/>
        </w:rPr>
        <w:t>):</w:t>
      </w:r>
      <w:r w:rsidRPr="007074E5">
        <w:rPr>
          <w:color w:val="0F1115"/>
        </w:rPr>
        <w:t> Датчики на контейнерах передают данные о местоположении, температуре, влажности, ударах. Это позволяет:</w:t>
      </w:r>
    </w:p>
    <w:p w:rsidR="007074E5" w:rsidRPr="007074E5" w:rsidRDefault="007074E5" w:rsidP="007074E5">
      <w:pPr>
        <w:pStyle w:val="ds-markdown-paragraph"/>
        <w:numPr>
          <w:ilvl w:val="1"/>
          <w:numId w:val="8"/>
        </w:numPr>
        <w:shd w:val="clear" w:color="auto" w:fill="FFFFFF"/>
        <w:spacing w:before="0" w:beforeAutospacing="0" w:after="0" w:afterAutospacing="0"/>
        <w:rPr>
          <w:color w:val="0F1115"/>
        </w:rPr>
      </w:pPr>
      <w:r w:rsidRPr="007074E5">
        <w:rPr>
          <w:color w:val="0F1115"/>
        </w:rPr>
        <w:t>Гарантировать сохранность скоропортящихся товаров.</w:t>
      </w:r>
    </w:p>
    <w:p w:rsidR="007074E5" w:rsidRPr="007074E5" w:rsidRDefault="007074E5" w:rsidP="007074E5">
      <w:pPr>
        <w:pStyle w:val="ds-markdown-paragraph"/>
        <w:numPr>
          <w:ilvl w:val="1"/>
          <w:numId w:val="8"/>
        </w:numPr>
        <w:shd w:val="clear" w:color="auto" w:fill="FFFFFF"/>
        <w:spacing w:before="0" w:beforeAutospacing="0" w:after="0" w:afterAutospacing="0"/>
        <w:rPr>
          <w:color w:val="0F1115"/>
        </w:rPr>
      </w:pPr>
      <w:r w:rsidRPr="007074E5">
        <w:rPr>
          <w:color w:val="0F1115"/>
        </w:rPr>
        <w:lastRenderedPageBreak/>
        <w:t>Немедленно реагировать на внештатные ситуации (например, вскрытие контейнера).</w:t>
      </w:r>
    </w:p>
    <w:p w:rsidR="007074E5" w:rsidRPr="007074E5" w:rsidRDefault="007074E5" w:rsidP="007074E5">
      <w:pPr>
        <w:pStyle w:val="ds-markdown-paragraph"/>
        <w:numPr>
          <w:ilvl w:val="1"/>
          <w:numId w:val="8"/>
        </w:numPr>
        <w:shd w:val="clear" w:color="auto" w:fill="FFFFFF"/>
        <w:spacing w:before="0" w:beforeAutospacing="0" w:after="0" w:afterAutospacing="0"/>
        <w:rPr>
          <w:color w:val="0F1115"/>
        </w:rPr>
      </w:pPr>
      <w:r w:rsidRPr="007074E5">
        <w:rPr>
          <w:color w:val="0F1115"/>
        </w:rPr>
        <w:t>Автоматически обновлять информацию о статусе поставки.</w:t>
      </w:r>
    </w:p>
    <w:p w:rsidR="007074E5" w:rsidRPr="007074E5" w:rsidRDefault="007074E5" w:rsidP="007074E5">
      <w:pPr>
        <w:pStyle w:val="ds-markdown-paragraph"/>
        <w:numPr>
          <w:ilvl w:val="0"/>
          <w:numId w:val="7"/>
        </w:numPr>
        <w:shd w:val="clear" w:color="auto" w:fill="FFFFFF"/>
        <w:spacing w:before="0" w:beforeAutospacing="0" w:after="0" w:afterAutospacing="0"/>
        <w:ind w:firstLine="709"/>
        <w:rPr>
          <w:color w:val="0F1115"/>
        </w:rPr>
      </w:pPr>
      <w:r w:rsidRPr="007074E5">
        <w:rPr>
          <w:rStyle w:val="a3"/>
          <w:b w:val="0"/>
          <w:bCs w:val="0"/>
          <w:color w:val="0F1115"/>
        </w:rPr>
        <w:t>Цифровые платформы и экосистемы:</w:t>
      </w:r>
      <w:r w:rsidRPr="007074E5">
        <w:rPr>
          <w:color w:val="0F1115"/>
        </w:rPr>
        <w:t> Единые</w:t>
      </w:r>
      <w:r>
        <w:rPr>
          <w:rFonts w:eastAsia="MS Gothic"/>
          <w:color w:val="0F1115"/>
        </w:rPr>
        <w:t xml:space="preserve"> платформы </w:t>
      </w:r>
      <w:r w:rsidRPr="007074E5">
        <w:rPr>
          <w:color w:val="0F1115"/>
        </w:rPr>
        <w:t>для экспортеров, где можно получить все необходимые услуги: от проведения валютной операции и сертификации до бронирования транспорта и подачи таможенной декларации.</w:t>
      </w:r>
    </w:p>
    <w:p w:rsidR="007074E5" w:rsidRDefault="007074E5" w:rsidP="007074E5">
      <w:pPr>
        <w:pStyle w:val="ds-markdown-paragraph"/>
        <w:numPr>
          <w:ilvl w:val="0"/>
          <w:numId w:val="7"/>
        </w:numPr>
        <w:shd w:val="clear" w:color="auto" w:fill="FFFFFF"/>
        <w:spacing w:before="0" w:beforeAutospacing="0" w:after="0" w:afterAutospacing="0"/>
        <w:ind w:firstLine="709"/>
        <w:rPr>
          <w:color w:val="0F1115"/>
        </w:rPr>
      </w:pPr>
      <w:r w:rsidRPr="007074E5">
        <w:rPr>
          <w:rStyle w:val="a3"/>
          <w:b w:val="0"/>
          <w:bCs w:val="0"/>
          <w:color w:val="0F1115"/>
        </w:rPr>
        <w:t>Смарт-контракты:</w:t>
      </w:r>
      <w:r w:rsidRPr="007074E5">
        <w:rPr>
          <w:color w:val="0F1115"/>
        </w:rPr>
        <w:t> Это алгоритмы на блокчейне, которые автоматически выполняют условия договора. Например, автоматическая оплата производителю происходит в момент подтверждения получения товара покупателем через отсканированный QR-код.</w:t>
      </w:r>
    </w:p>
    <w:p w:rsidR="007074E5" w:rsidRDefault="007074E5" w:rsidP="007074E5">
      <w:pPr>
        <w:pStyle w:val="ds-markdown-paragraph"/>
        <w:shd w:val="clear" w:color="auto" w:fill="FFFFFF"/>
        <w:spacing w:before="0" w:beforeAutospacing="0" w:after="0" w:afterAutospacing="0"/>
        <w:ind w:left="1429"/>
        <w:rPr>
          <w:color w:val="0F1115"/>
        </w:rPr>
      </w:pPr>
    </w:p>
    <w:p w:rsidR="007074E5" w:rsidRDefault="007074E5" w:rsidP="007074E5">
      <w:pPr>
        <w:pStyle w:val="ds-markdown-paragraph"/>
        <w:shd w:val="clear" w:color="auto" w:fill="FFFFFF"/>
        <w:spacing w:before="0" w:beforeAutospacing="0" w:after="0" w:afterAutospacing="0"/>
        <w:ind w:firstLine="709"/>
        <w:rPr>
          <w:color w:val="0F1115"/>
          <w:shd w:val="clear" w:color="auto" w:fill="FFFFFF"/>
        </w:rPr>
      </w:pPr>
      <w:r w:rsidRPr="007074E5">
        <w:rPr>
          <w:color w:val="0F1115"/>
          <w:shd w:val="clear" w:color="auto" w:fill="FFFFFF"/>
        </w:rPr>
        <w:t>Цифровая трансформация экспорта — это не просто замена бумажных документов электронными, а фундаментальная </w:t>
      </w:r>
      <w:r w:rsidRPr="007074E5">
        <w:rPr>
          <w:rStyle w:val="a3"/>
          <w:b w:val="0"/>
          <w:bCs w:val="0"/>
          <w:color w:val="0F1115"/>
          <w:shd w:val="clear" w:color="auto" w:fill="FFFFFF"/>
        </w:rPr>
        <w:t>перестройка всей логистической и торговой</w:t>
      </w:r>
      <w:r w:rsidRPr="007074E5">
        <w:rPr>
          <w:rStyle w:val="a3"/>
          <w:color w:val="0F1115"/>
          <w:shd w:val="clear" w:color="auto" w:fill="FFFFFF"/>
        </w:rPr>
        <w:t xml:space="preserve"> </w:t>
      </w:r>
      <w:r w:rsidRPr="007074E5">
        <w:rPr>
          <w:rStyle w:val="a3"/>
          <w:b w:val="0"/>
          <w:bCs w:val="0"/>
          <w:color w:val="0F1115"/>
          <w:shd w:val="clear" w:color="auto" w:fill="FFFFFF"/>
        </w:rPr>
        <w:t>экосистемы</w:t>
      </w:r>
      <w:r w:rsidRPr="007074E5">
        <w:rPr>
          <w:color w:val="0F1115"/>
          <w:shd w:val="clear" w:color="auto" w:fill="FFFFFF"/>
        </w:rPr>
        <w:t xml:space="preserve">. Внедрение технологий, таких как </w:t>
      </w:r>
      <w:proofErr w:type="spellStart"/>
      <w:r w:rsidRPr="007074E5">
        <w:rPr>
          <w:color w:val="0F1115"/>
          <w:shd w:val="clear" w:color="auto" w:fill="FFFFFF"/>
        </w:rPr>
        <w:t>блокчейн</w:t>
      </w:r>
      <w:proofErr w:type="spellEnd"/>
      <w:r w:rsidRPr="007074E5">
        <w:rPr>
          <w:color w:val="0F1115"/>
          <w:shd w:val="clear" w:color="auto" w:fill="FFFFFF"/>
        </w:rPr>
        <w:t xml:space="preserve">, ИИ и </w:t>
      </w:r>
      <w:proofErr w:type="spellStart"/>
      <w:r w:rsidRPr="007074E5">
        <w:rPr>
          <w:color w:val="0F1115"/>
          <w:shd w:val="clear" w:color="auto" w:fill="FFFFFF"/>
        </w:rPr>
        <w:t>IoT</w:t>
      </w:r>
      <w:proofErr w:type="spellEnd"/>
      <w:r w:rsidRPr="007074E5">
        <w:rPr>
          <w:color w:val="0F1115"/>
          <w:shd w:val="clear" w:color="auto" w:fill="FFFFFF"/>
        </w:rPr>
        <w:t>, ведет к созданию </w:t>
      </w:r>
      <w:r w:rsidRPr="007074E5">
        <w:rPr>
          <w:rStyle w:val="a3"/>
          <w:b w:val="0"/>
          <w:bCs w:val="0"/>
          <w:color w:val="0F1115"/>
          <w:shd w:val="clear" w:color="auto" w:fill="FFFFFF"/>
        </w:rPr>
        <w:t>прозрачных, безопасных и высокоэффективных цепочек поставок</w:t>
      </w:r>
      <w:r w:rsidRPr="007074E5">
        <w:rPr>
          <w:b/>
          <w:bCs/>
          <w:color w:val="0F1115"/>
          <w:shd w:val="clear" w:color="auto" w:fill="FFFFFF"/>
        </w:rPr>
        <w:t>.</w:t>
      </w:r>
      <w:r w:rsidRPr="007074E5">
        <w:rPr>
          <w:color w:val="0F1115"/>
          <w:shd w:val="clear" w:color="auto" w:fill="FFFFFF"/>
        </w:rPr>
        <w:t xml:space="preserve"> Однако максимальная реализация их потенциала возможна только при условии </w:t>
      </w:r>
      <w:r w:rsidRPr="007074E5">
        <w:rPr>
          <w:rStyle w:val="a3"/>
          <w:b w:val="0"/>
          <w:bCs w:val="0"/>
          <w:color w:val="0F1115"/>
          <w:shd w:val="clear" w:color="auto" w:fill="FFFFFF"/>
        </w:rPr>
        <w:t>синхронного развития и международной гармонизации правового поля</w:t>
      </w:r>
      <w:r w:rsidRPr="007074E5">
        <w:rPr>
          <w:b/>
          <w:bCs/>
          <w:color w:val="0F1115"/>
          <w:shd w:val="clear" w:color="auto" w:fill="FFFFFF"/>
        </w:rPr>
        <w:t>,</w:t>
      </w:r>
      <w:r w:rsidRPr="007074E5">
        <w:rPr>
          <w:color w:val="0F1115"/>
          <w:shd w:val="clear" w:color="auto" w:fill="FFFFFF"/>
        </w:rPr>
        <w:t xml:space="preserve"> которое должно не тормозить, а стимулировать инновации, обеспечивая при этом правовую определенность и защиту для всех участников внешнеэкономической деятельности.</w:t>
      </w:r>
    </w:p>
    <w:p w:rsidR="00C33E04" w:rsidRPr="007074E5" w:rsidRDefault="009B7DEC" w:rsidP="007074E5">
      <w:pPr>
        <w:pStyle w:val="ds-markdown-paragraph"/>
        <w:shd w:val="clear" w:color="auto" w:fill="FFFFFF"/>
        <w:spacing w:before="0" w:beforeAutospacing="0" w:after="0" w:afterAutospacing="0"/>
        <w:ind w:firstLine="709"/>
        <w:rPr>
          <w:color w:val="0F1115"/>
          <w:shd w:val="clear" w:color="auto" w:fill="FFFFFF"/>
        </w:rPr>
      </w:pPr>
      <w:r w:rsidRPr="00610F4A">
        <w:t xml:space="preserve">Третьим этапом </w:t>
      </w:r>
      <w:r w:rsidR="00A46506" w:rsidRPr="00610F4A">
        <w:t xml:space="preserve">исследования стало </w:t>
      </w:r>
      <w:r w:rsidR="007074E5">
        <w:t>и</w:t>
      </w:r>
      <w:r w:rsidR="007074E5" w:rsidRPr="0045239D">
        <w:t xml:space="preserve">зучение </w:t>
      </w:r>
      <w:r w:rsidR="007074E5">
        <w:t>применения цифровых технологий в экспортных операциях.</w:t>
      </w:r>
      <w:r w:rsidR="007074E5" w:rsidRPr="00674B51">
        <w:rPr>
          <w:shd w:val="clear" w:color="auto" w:fill="FFFFFF"/>
        </w:rPr>
        <w:t xml:space="preserve"> </w:t>
      </w:r>
      <w:r w:rsidR="00DB54B5" w:rsidRPr="00610F4A">
        <w:t>[8. с. 18].</w:t>
      </w:r>
      <w:r w:rsidRPr="00610F4A">
        <w:t xml:space="preserve"> В современном мире цифровизация становится ключевым фактором повышения эффективности и конкурентоспособности таможенных служб. Этот </w:t>
      </w:r>
      <w:r w:rsidR="005D3DFC" w:rsidRPr="00610F4A">
        <w:t>этап</w:t>
      </w:r>
      <w:r w:rsidRPr="00610F4A">
        <w:t xml:space="preserve"> посвящен анализу текущего состояния и перспектив внедрения цифровых технологий</w:t>
      </w:r>
      <w:r w:rsidR="00A46506" w:rsidRPr="00610F4A">
        <w:t xml:space="preserve">, </w:t>
      </w:r>
      <w:r w:rsidR="00AF0BFC" w:rsidRPr="00610F4A">
        <w:t>представленны</w:t>
      </w:r>
      <w:r w:rsidR="00A46506" w:rsidRPr="00610F4A">
        <w:t xml:space="preserve">х </w:t>
      </w:r>
      <w:r w:rsidR="00AF0BFC" w:rsidRPr="00610F4A">
        <w:t>в</w:t>
      </w:r>
      <w:r w:rsidR="00942476" w:rsidRPr="00610F4A">
        <w:t xml:space="preserve"> таблице 3</w:t>
      </w:r>
      <w:r w:rsidR="00DB54B5" w:rsidRPr="00610F4A">
        <w:t xml:space="preserve"> [9]</w:t>
      </w:r>
      <w:r w:rsidR="00942476" w:rsidRPr="00610F4A">
        <w:t xml:space="preserve">. </w:t>
      </w:r>
    </w:p>
    <w:tbl>
      <w:tblPr>
        <w:tblStyle w:val="a4"/>
        <w:tblpPr w:leftFromText="180" w:rightFromText="180" w:vertAnchor="text" w:horzAnchor="margin" w:tblpY="388"/>
        <w:tblW w:w="0" w:type="auto"/>
        <w:tblLook w:val="04A0" w:firstRow="1" w:lastRow="0" w:firstColumn="1" w:lastColumn="0" w:noHBand="0" w:noVBand="1"/>
      </w:tblPr>
      <w:tblGrid>
        <w:gridCol w:w="2208"/>
        <w:gridCol w:w="3759"/>
        <w:gridCol w:w="3661"/>
      </w:tblGrid>
      <w:tr w:rsidR="00A46506" w:rsidRPr="00BB3A19" w:rsidTr="00A46506">
        <w:tc>
          <w:tcPr>
            <w:tcW w:w="1980" w:type="dxa"/>
          </w:tcPr>
          <w:p w:rsidR="00A46506" w:rsidRPr="00BB3A19" w:rsidRDefault="00A46506" w:rsidP="00A46506">
            <w:pPr>
              <w:suppressAutoHyphens/>
              <w:jc w:val="center"/>
              <w:rPr>
                <w:rFonts w:ascii="Times New Roman" w:hAnsi="Times New Roman" w:cs="Times New Roman"/>
                <w:sz w:val="24"/>
                <w:szCs w:val="24"/>
              </w:rPr>
            </w:pPr>
            <w:r w:rsidRPr="00BB3A19">
              <w:rPr>
                <w:rFonts w:ascii="Times New Roman" w:hAnsi="Times New Roman" w:cs="Times New Roman"/>
                <w:sz w:val="24"/>
                <w:szCs w:val="24"/>
              </w:rPr>
              <w:t>Цифровая технология</w:t>
            </w:r>
          </w:p>
        </w:tc>
        <w:tc>
          <w:tcPr>
            <w:tcW w:w="3879" w:type="dxa"/>
          </w:tcPr>
          <w:p w:rsidR="00A46506" w:rsidRPr="00BB3A19" w:rsidRDefault="00A46506" w:rsidP="00A46506">
            <w:pPr>
              <w:suppressAutoHyphens/>
              <w:jc w:val="center"/>
              <w:rPr>
                <w:rFonts w:ascii="Times New Roman" w:hAnsi="Times New Roman" w:cs="Times New Roman"/>
                <w:sz w:val="24"/>
                <w:szCs w:val="24"/>
              </w:rPr>
            </w:pPr>
            <w:r w:rsidRPr="00BB3A19">
              <w:rPr>
                <w:rFonts w:ascii="Times New Roman" w:hAnsi="Times New Roman" w:cs="Times New Roman"/>
                <w:sz w:val="24"/>
                <w:szCs w:val="24"/>
              </w:rPr>
              <w:t>Текущее состояние</w:t>
            </w:r>
          </w:p>
        </w:tc>
        <w:tc>
          <w:tcPr>
            <w:tcW w:w="3769" w:type="dxa"/>
          </w:tcPr>
          <w:p w:rsidR="00A46506" w:rsidRPr="00BB3A19" w:rsidRDefault="00A46506" w:rsidP="00A46506">
            <w:pPr>
              <w:suppressAutoHyphens/>
              <w:jc w:val="center"/>
              <w:rPr>
                <w:rFonts w:ascii="Times New Roman" w:hAnsi="Times New Roman" w:cs="Times New Roman"/>
                <w:sz w:val="24"/>
                <w:szCs w:val="24"/>
              </w:rPr>
            </w:pPr>
            <w:r w:rsidRPr="00BB3A19">
              <w:rPr>
                <w:rFonts w:ascii="Times New Roman" w:hAnsi="Times New Roman" w:cs="Times New Roman"/>
                <w:sz w:val="24"/>
                <w:szCs w:val="24"/>
              </w:rPr>
              <w:t>Перспективы внедрения</w:t>
            </w:r>
          </w:p>
        </w:tc>
      </w:tr>
      <w:tr w:rsidR="00A46506" w:rsidRPr="00BB3A19" w:rsidTr="00A46506">
        <w:tc>
          <w:tcPr>
            <w:tcW w:w="1980"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Искусственный интеллект (ИИ)</w:t>
            </w:r>
          </w:p>
        </w:tc>
        <w:tc>
          <w:tcPr>
            <w:tcW w:w="387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 xml:space="preserve">Искусственный интеллект активно используется в таможенных органах для автоматизации процессов анализа данных и выявления рисков, что позволяет ускорить оформление грузов и снизить вероятность ошибок. Алгоритмы ИИ помогают прогнозировать потенциальные угрозы и выявлять подозрительные операции на основе больших объемов информации.  </w:t>
            </w:r>
          </w:p>
        </w:tc>
        <w:tc>
          <w:tcPr>
            <w:tcW w:w="376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Будущее внедрение ИИ предполагает расширение его применения в предсказательной аналитике для принятия более обоснованных решений, а также развитие систем автоматического распознавания изображений, что упростит процедуру проверки товара.</w:t>
            </w:r>
          </w:p>
        </w:tc>
      </w:tr>
      <w:tr w:rsidR="00A46506" w:rsidRPr="00BB3A19" w:rsidTr="00A46506">
        <w:tc>
          <w:tcPr>
            <w:tcW w:w="1980"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Биометрия</w:t>
            </w:r>
          </w:p>
        </w:tc>
        <w:tc>
          <w:tcPr>
            <w:tcW w:w="387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 xml:space="preserve">Биометрические технологии начинают внедряться в процессы таможенного контроля, позволяя быстро и точно идентифицировать участников, что снижает время ожидания на границе. Применение биометрии также повышает уровень безопасности за счет минимизации использования </w:t>
            </w:r>
            <w:r w:rsidRPr="00BB3A19">
              <w:rPr>
                <w:rFonts w:ascii="Times New Roman" w:hAnsi="Times New Roman" w:cs="Times New Roman"/>
                <w:sz w:val="24"/>
                <w:szCs w:val="24"/>
              </w:rPr>
              <w:lastRenderedPageBreak/>
              <w:t xml:space="preserve">документов, которые могут быть подделаны.  </w:t>
            </w:r>
          </w:p>
        </w:tc>
        <w:tc>
          <w:tcPr>
            <w:tcW w:w="376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lastRenderedPageBreak/>
              <w:t xml:space="preserve">В перспективе запланировано активное использование биометрических данных для интеграции с электронными системами, что сделает процесс пересечения границы более удобным и эффективным, позволяя осуществлять контроль без необходимости </w:t>
            </w:r>
            <w:r w:rsidRPr="00BB3A19">
              <w:rPr>
                <w:rFonts w:ascii="Times New Roman" w:hAnsi="Times New Roman" w:cs="Times New Roman"/>
                <w:sz w:val="24"/>
                <w:szCs w:val="24"/>
              </w:rPr>
              <w:lastRenderedPageBreak/>
              <w:t>взаимодействия с сотрудниками таможни.</w:t>
            </w:r>
          </w:p>
        </w:tc>
      </w:tr>
      <w:tr w:rsidR="00A46506" w:rsidRPr="00BB3A19" w:rsidTr="00A46506">
        <w:tc>
          <w:tcPr>
            <w:tcW w:w="1980"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lastRenderedPageBreak/>
              <w:t>Кибербезопасность</w:t>
            </w:r>
          </w:p>
        </w:tc>
        <w:tc>
          <w:tcPr>
            <w:tcW w:w="387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 xml:space="preserve">По мере цифровизации таможенных процессов возрастает угроза кибератак, что делает вопросы кибербезопасности приоритетными для государственных структур и бизнеса. Современные системы обеспечения безопасности включают в себя мероприятия по защите данных и предотвращению утечек информации, однако остаются уязвимости.  </w:t>
            </w:r>
          </w:p>
        </w:tc>
        <w:tc>
          <w:tcPr>
            <w:tcW w:w="3769" w:type="dxa"/>
          </w:tcPr>
          <w:p w:rsidR="00A46506" w:rsidRPr="00BB3A19" w:rsidRDefault="00A46506" w:rsidP="00A46506">
            <w:pPr>
              <w:suppressAutoHyphens/>
              <w:jc w:val="both"/>
              <w:rPr>
                <w:rFonts w:ascii="Times New Roman" w:hAnsi="Times New Roman" w:cs="Times New Roman"/>
                <w:sz w:val="24"/>
                <w:szCs w:val="24"/>
              </w:rPr>
            </w:pPr>
            <w:r w:rsidRPr="00BB3A19">
              <w:rPr>
                <w:rFonts w:ascii="Times New Roman" w:hAnsi="Times New Roman" w:cs="Times New Roman"/>
                <w:sz w:val="24"/>
                <w:szCs w:val="24"/>
              </w:rPr>
              <w:t>Ожидается, что в будущем будут разработаны более продвинутые решения в области кибербезопасности, включая систему предиктивной аналитики для выявления угроз и реагирования на инциденты, что позволит дополнительно укрепить защиту информации в сфере таможенного дела.</w:t>
            </w:r>
          </w:p>
        </w:tc>
      </w:tr>
    </w:tbl>
    <w:p w:rsidR="00A46506" w:rsidRPr="00BB3A19" w:rsidRDefault="00942476" w:rsidP="00A46506">
      <w:pPr>
        <w:suppressAutoHyphens/>
        <w:spacing w:after="0" w:line="240" w:lineRule="auto"/>
        <w:jc w:val="center"/>
        <w:rPr>
          <w:rFonts w:ascii="Times New Roman" w:hAnsi="Times New Roman" w:cs="Times New Roman"/>
          <w:sz w:val="24"/>
          <w:szCs w:val="24"/>
        </w:rPr>
      </w:pPr>
      <w:r w:rsidRPr="00601717">
        <w:rPr>
          <w:rFonts w:ascii="Times New Roman" w:hAnsi="Times New Roman" w:cs="Times New Roman"/>
          <w:i/>
          <w:sz w:val="24"/>
          <w:szCs w:val="24"/>
        </w:rPr>
        <w:t>Таблица 3</w:t>
      </w:r>
      <w:r w:rsidRPr="00BB3A19">
        <w:rPr>
          <w:rFonts w:ascii="Times New Roman" w:hAnsi="Times New Roman" w:cs="Times New Roman"/>
          <w:sz w:val="24"/>
          <w:szCs w:val="24"/>
        </w:rPr>
        <w:t xml:space="preserve"> – Текущее состояние и перспективы внедрения цифровых технологий</w:t>
      </w:r>
    </w:p>
    <w:p w:rsidR="00A46506" w:rsidRDefault="00A46506" w:rsidP="00703372">
      <w:pPr>
        <w:suppressAutoHyphens/>
        <w:spacing w:after="0" w:line="240" w:lineRule="auto"/>
        <w:ind w:firstLine="709"/>
        <w:jc w:val="both"/>
        <w:rPr>
          <w:rFonts w:ascii="Times New Roman" w:hAnsi="Times New Roman" w:cs="Times New Roman"/>
          <w:sz w:val="24"/>
          <w:szCs w:val="24"/>
        </w:rPr>
      </w:pPr>
    </w:p>
    <w:p w:rsidR="008E3976" w:rsidRDefault="00E85BE5" w:rsidP="00BC5C35">
      <w:pPr>
        <w:pStyle w:val="ds-markdown-paragraph"/>
        <w:shd w:val="clear" w:color="auto" w:fill="FFFFFF"/>
        <w:spacing w:before="0" w:beforeAutospacing="0" w:after="0" w:afterAutospacing="0"/>
        <w:ind w:firstLine="709"/>
        <w:jc w:val="both"/>
      </w:pPr>
      <w:r w:rsidRPr="00BB3A19">
        <w:t>В следствии</w:t>
      </w:r>
      <w:r w:rsidR="00942476" w:rsidRPr="00BB3A19">
        <w:t xml:space="preserve"> изложенного</w:t>
      </w:r>
      <w:r w:rsidRPr="00BB3A19">
        <w:t xml:space="preserve"> можно сказать, что </w:t>
      </w:r>
      <w:r w:rsidRPr="00BB3A19">
        <w:rPr>
          <w:bCs/>
        </w:rPr>
        <w:t>современные таможенные службы</w:t>
      </w:r>
      <w:r w:rsidRPr="00BB3A19">
        <w:t xml:space="preserve"> опираются на широкий спектр информационных систем, обеспечивающих автоматизацию различных аспектов таможенного контроля и администрирования. Анализ этих систем позволяет выявить их сильные и слабые стороны, определить области для улучшения и разработать стратегию дальнейшей цифровой трансформации</w:t>
      </w:r>
      <w:r w:rsidR="00DB54B5" w:rsidRPr="00DB54B5">
        <w:t xml:space="preserve"> [10].</w:t>
      </w:r>
    </w:p>
    <w:p w:rsidR="008E3976" w:rsidRDefault="008E3976" w:rsidP="00BC5C35">
      <w:pPr>
        <w:pStyle w:val="ds-markdown-paragraph"/>
        <w:shd w:val="clear" w:color="auto" w:fill="FFFFFF"/>
        <w:spacing w:before="0" w:beforeAutospacing="0" w:after="0" w:afterAutospacing="0"/>
        <w:ind w:firstLine="709"/>
        <w:jc w:val="both"/>
        <w:rPr>
          <w:rFonts w:ascii="Segoe UI" w:hAnsi="Segoe UI" w:cs="Segoe UI"/>
          <w:color w:val="0F1115"/>
        </w:rPr>
      </w:pPr>
      <w:r w:rsidRPr="008E3976">
        <w:rPr>
          <w:color w:val="0F1115"/>
        </w:rPr>
        <w:t>Цифровизация таможенных процедур оказывает наиболее значительный эффект в сфере экспортных операций, где скорость и прозрачность являются критически важными факторами. В контексте растущего товарооборота между Россией и Китаем эффективность вывоза товаров напрямую зависит от внедрения современных информационных систем.</w:t>
      </w:r>
    </w:p>
    <w:p w:rsidR="008E3976" w:rsidRPr="008E3976" w:rsidRDefault="008E3976" w:rsidP="00BC5C35">
      <w:pPr>
        <w:pStyle w:val="ds-markdown-paragraph"/>
        <w:shd w:val="clear" w:color="auto" w:fill="FFFFFF"/>
        <w:spacing w:before="0" w:beforeAutospacing="0" w:after="0" w:afterAutospacing="0"/>
        <w:ind w:firstLine="709"/>
        <w:jc w:val="both"/>
        <w:rPr>
          <w:color w:val="0F1115"/>
        </w:rPr>
      </w:pPr>
      <w:r w:rsidRPr="008E3976">
        <w:rPr>
          <w:color w:val="0F1115"/>
        </w:rPr>
        <w:t>Процедура экспорта регламентируется рядом ключевых законодательных актов, в частности, Таможенным кодексом Евразийского экономического союза (ТК ЕАЭС) и Федеральным законом от 03.08.2018 № 289-ФЗ «О таможенном регулировании в Российской Федерации». Эти документы устанавливают основы электронного декларирования, в том числе и для экспортных операций, закрепляя правовой статус электронного документа и цифровой подписи.</w:t>
      </w:r>
    </w:p>
    <w:p w:rsidR="008E3976" w:rsidRPr="008E3976" w:rsidRDefault="008E3976" w:rsidP="00BC5C35">
      <w:pPr>
        <w:pStyle w:val="ds-markdown-paragraph"/>
        <w:shd w:val="clear" w:color="auto" w:fill="FFFFFF"/>
        <w:spacing w:before="0" w:beforeAutospacing="0" w:after="0" w:afterAutospacing="0"/>
        <w:ind w:firstLine="709"/>
        <w:jc w:val="both"/>
        <w:rPr>
          <w:color w:val="0F1115"/>
        </w:rPr>
      </w:pPr>
      <w:r w:rsidRPr="008E3976">
        <w:rPr>
          <w:color w:val="0F1115"/>
        </w:rPr>
        <w:t>Процедура экспорта товаров, вывозимых с территории Китая, также активно цифровизируется. Китайская таможенная служба (</w:t>
      </w:r>
      <w:proofErr w:type="spellStart"/>
      <w:r w:rsidRPr="008E3976">
        <w:rPr>
          <w:color w:val="0F1115"/>
        </w:rPr>
        <w:t>General</w:t>
      </w:r>
      <w:proofErr w:type="spellEnd"/>
      <w:r w:rsidRPr="008E3976">
        <w:rPr>
          <w:color w:val="0F1115"/>
        </w:rPr>
        <w:t xml:space="preserve"> </w:t>
      </w:r>
      <w:proofErr w:type="spellStart"/>
      <w:r w:rsidRPr="008E3976">
        <w:rPr>
          <w:color w:val="0F1115"/>
        </w:rPr>
        <w:t>Administration</w:t>
      </w:r>
      <w:proofErr w:type="spellEnd"/>
      <w:r w:rsidRPr="008E3976">
        <w:rPr>
          <w:color w:val="0F1115"/>
        </w:rPr>
        <w:t xml:space="preserve"> </w:t>
      </w:r>
      <w:proofErr w:type="spellStart"/>
      <w:r w:rsidRPr="008E3976">
        <w:rPr>
          <w:color w:val="0F1115"/>
        </w:rPr>
        <w:t>of</w:t>
      </w:r>
      <w:proofErr w:type="spellEnd"/>
      <w:r w:rsidRPr="008E3976">
        <w:rPr>
          <w:color w:val="0F1115"/>
        </w:rPr>
        <w:t xml:space="preserve"> </w:t>
      </w:r>
      <w:proofErr w:type="spellStart"/>
      <w:r w:rsidRPr="008E3976">
        <w:rPr>
          <w:color w:val="0F1115"/>
        </w:rPr>
        <w:t>Customs</w:t>
      </w:r>
      <w:proofErr w:type="spellEnd"/>
      <w:r w:rsidRPr="008E3976">
        <w:rPr>
          <w:color w:val="0F1115"/>
        </w:rPr>
        <w:t xml:space="preserve"> </w:t>
      </w:r>
      <w:proofErr w:type="spellStart"/>
      <w:r w:rsidRPr="008E3976">
        <w:rPr>
          <w:color w:val="0F1115"/>
        </w:rPr>
        <w:t>of</w:t>
      </w:r>
      <w:proofErr w:type="spellEnd"/>
      <w:r w:rsidRPr="008E3976">
        <w:rPr>
          <w:color w:val="0F1115"/>
        </w:rPr>
        <w:t xml:space="preserve"> </w:t>
      </w:r>
      <w:proofErr w:type="spellStart"/>
      <w:r w:rsidRPr="008E3976">
        <w:rPr>
          <w:color w:val="0F1115"/>
        </w:rPr>
        <w:t>the</w:t>
      </w:r>
      <w:proofErr w:type="spellEnd"/>
      <w:r w:rsidRPr="008E3976">
        <w:rPr>
          <w:color w:val="0F1115"/>
        </w:rPr>
        <w:t xml:space="preserve"> PRC) использует собственную интегрированную платформу, которая через механизмы электронного межведомственного взаимодействия (в перспективе – на базе технологий блокчейн) обменивается данными с российской Федеральной таможенной службой (ФТС России). Это позволяет сократить дублирование проверок и ускорить выпуск товаров.</w:t>
      </w:r>
    </w:p>
    <w:p w:rsidR="008E3976" w:rsidRPr="008E3976" w:rsidRDefault="008E3976" w:rsidP="00BC5C35">
      <w:pPr>
        <w:pStyle w:val="ds-markdown-paragraph"/>
        <w:shd w:val="clear" w:color="auto" w:fill="FFFFFF"/>
        <w:spacing w:before="0" w:beforeAutospacing="0" w:after="0" w:afterAutospacing="0"/>
        <w:ind w:firstLine="709"/>
        <w:jc w:val="both"/>
        <w:rPr>
          <w:color w:val="0F1115"/>
        </w:rPr>
      </w:pPr>
      <w:r w:rsidRPr="008E3976">
        <w:rPr>
          <w:color w:val="0F1115"/>
        </w:rPr>
        <w:t>Ключевые этапы цифровой процедуры экспорта включают:</w:t>
      </w:r>
    </w:p>
    <w:p w:rsidR="008E3976" w:rsidRPr="008E3976" w:rsidRDefault="008E3976" w:rsidP="00BC5C35">
      <w:pPr>
        <w:pStyle w:val="ds-markdown-paragraph"/>
        <w:numPr>
          <w:ilvl w:val="0"/>
          <w:numId w:val="6"/>
        </w:numPr>
        <w:shd w:val="clear" w:color="auto" w:fill="FFFFFF"/>
        <w:spacing w:before="0" w:beforeAutospacing="0" w:after="0" w:afterAutospacing="0"/>
        <w:ind w:left="0" w:firstLine="709"/>
        <w:jc w:val="both"/>
        <w:rPr>
          <w:color w:val="0F1115"/>
        </w:rPr>
      </w:pPr>
      <w:r w:rsidRPr="008E3976">
        <w:rPr>
          <w:rStyle w:val="a3"/>
          <w:b w:val="0"/>
          <w:bCs w:val="0"/>
          <w:color w:val="0F1115"/>
        </w:rPr>
        <w:t>Электронное предварительное информирование:</w:t>
      </w:r>
      <w:r w:rsidRPr="008E3976">
        <w:rPr>
          <w:color w:val="0F1115"/>
        </w:rPr>
        <w:t> Экспортер или таможенный представитель направляет в ФТС России электронные документы (инвойс, упаковочный лист) до прибытия груза на границу. Это позволяет таможенным органам провести предварительный риск-анализ с использованием систем искусственного интеллекта.</w:t>
      </w:r>
    </w:p>
    <w:p w:rsidR="008E3976" w:rsidRPr="008E3976" w:rsidRDefault="008E3976" w:rsidP="00BC5C35">
      <w:pPr>
        <w:pStyle w:val="ds-markdown-paragraph"/>
        <w:numPr>
          <w:ilvl w:val="0"/>
          <w:numId w:val="6"/>
        </w:numPr>
        <w:shd w:val="clear" w:color="auto" w:fill="FFFFFF"/>
        <w:spacing w:before="0" w:beforeAutospacing="0" w:after="0" w:afterAutospacing="0"/>
        <w:ind w:left="0" w:firstLine="709"/>
        <w:jc w:val="both"/>
        <w:rPr>
          <w:color w:val="0F1115"/>
        </w:rPr>
      </w:pPr>
      <w:r w:rsidRPr="008E3976">
        <w:rPr>
          <w:rStyle w:val="a3"/>
          <w:b w:val="0"/>
          <w:bCs w:val="0"/>
          <w:color w:val="0F1115"/>
        </w:rPr>
        <w:t>Автоматизированная подача электронной декларации на товары (ЭДТ):</w:t>
      </w:r>
      <w:r w:rsidRPr="008E3976">
        <w:rPr>
          <w:b/>
          <w:bCs/>
          <w:color w:val="0F1115"/>
        </w:rPr>
        <w:t> </w:t>
      </w:r>
      <w:r w:rsidRPr="008E3976">
        <w:rPr>
          <w:color w:val="0F1115"/>
        </w:rPr>
        <w:t>Декларант заполняет и отправляет ЭДТ через личный кабинет на портале ФТС России. Системы AI проверяют корректность кодов ТН ВЭД, заявленной стоимости и соблюдение нетарифных мер регулирования.</w:t>
      </w:r>
    </w:p>
    <w:p w:rsidR="008E3976" w:rsidRPr="008E3976" w:rsidRDefault="008E3976" w:rsidP="00BC5C35">
      <w:pPr>
        <w:pStyle w:val="ds-markdown-paragraph"/>
        <w:numPr>
          <w:ilvl w:val="0"/>
          <w:numId w:val="6"/>
        </w:numPr>
        <w:shd w:val="clear" w:color="auto" w:fill="FFFFFF"/>
        <w:spacing w:before="0" w:beforeAutospacing="0" w:after="0" w:afterAutospacing="0"/>
        <w:ind w:left="0" w:firstLine="709"/>
        <w:jc w:val="both"/>
        <w:rPr>
          <w:color w:val="0F1115"/>
        </w:rPr>
      </w:pPr>
      <w:r w:rsidRPr="008E3976">
        <w:rPr>
          <w:rStyle w:val="a3"/>
          <w:b w:val="0"/>
          <w:bCs w:val="0"/>
          <w:color w:val="0F1115"/>
        </w:rPr>
        <w:t>Межведомственное электронное взаимодействие:</w:t>
      </w:r>
      <w:r w:rsidRPr="008E3976">
        <w:rPr>
          <w:color w:val="0F1115"/>
        </w:rPr>
        <w:t> Информация из ЭДТ в автоматическом режиме сверяется с данными от фискальных и контролирующих органов (например, для подтверждения нулевой ставки НДС при экспорте).</w:t>
      </w:r>
    </w:p>
    <w:p w:rsidR="008E3976" w:rsidRPr="008E3976" w:rsidRDefault="008E3976" w:rsidP="00BC5C35">
      <w:pPr>
        <w:pStyle w:val="ds-markdown-paragraph"/>
        <w:numPr>
          <w:ilvl w:val="0"/>
          <w:numId w:val="6"/>
        </w:numPr>
        <w:shd w:val="clear" w:color="auto" w:fill="FFFFFF"/>
        <w:spacing w:before="0" w:beforeAutospacing="0" w:after="0" w:afterAutospacing="0"/>
        <w:ind w:left="0" w:firstLine="709"/>
        <w:jc w:val="both"/>
        <w:rPr>
          <w:color w:val="0F1115"/>
        </w:rPr>
      </w:pPr>
      <w:r w:rsidRPr="008E3976">
        <w:rPr>
          <w:rStyle w:val="a3"/>
          <w:b w:val="0"/>
          <w:bCs w:val="0"/>
          <w:color w:val="0F1115"/>
        </w:rPr>
        <w:t>Применение блокчейн для отслеживания цепочки поставок:</w:t>
      </w:r>
      <w:r w:rsidRPr="008E3976">
        <w:rPr>
          <w:color w:val="0F1115"/>
        </w:rPr>
        <w:t xml:space="preserve"> Технология распределенного реестра позволяет создать неизменяемую и прозрачную цепочку данных о </w:t>
      </w:r>
      <w:r w:rsidRPr="008E3976">
        <w:rPr>
          <w:color w:val="0F1115"/>
        </w:rPr>
        <w:lastRenderedPageBreak/>
        <w:t>движении товара от производителя в Китае до получателя в России, минимизируя риски мошенничества и упрощая таможенный контроль в пункте пропуска.</w:t>
      </w:r>
    </w:p>
    <w:p w:rsidR="008E3976" w:rsidRPr="008E3976" w:rsidRDefault="008E3976" w:rsidP="00BC5C35">
      <w:pPr>
        <w:pStyle w:val="ds-markdown-paragraph"/>
        <w:numPr>
          <w:ilvl w:val="0"/>
          <w:numId w:val="6"/>
        </w:numPr>
        <w:shd w:val="clear" w:color="auto" w:fill="FFFFFF"/>
        <w:spacing w:before="0" w:beforeAutospacing="0" w:after="0" w:afterAutospacing="0"/>
        <w:ind w:left="0" w:firstLine="709"/>
        <w:jc w:val="both"/>
        <w:rPr>
          <w:color w:val="0F1115"/>
        </w:rPr>
      </w:pPr>
      <w:r w:rsidRPr="008E3976">
        <w:rPr>
          <w:rStyle w:val="a3"/>
          <w:b w:val="0"/>
          <w:bCs w:val="0"/>
          <w:color w:val="0F1115"/>
        </w:rPr>
        <w:t>Автоматический выпуск товаров</w:t>
      </w:r>
      <w:r w:rsidR="00BC5C35" w:rsidRPr="008E3976">
        <w:rPr>
          <w:rStyle w:val="a3"/>
          <w:b w:val="0"/>
          <w:bCs w:val="0"/>
          <w:color w:val="0F1115"/>
        </w:rPr>
        <w:t>:</w:t>
      </w:r>
      <w:r w:rsidR="00BC5C35" w:rsidRPr="008E3976">
        <w:rPr>
          <w:color w:val="0F1115"/>
        </w:rPr>
        <w:t xml:space="preserve"> </w:t>
      </w:r>
      <w:r w:rsidR="00BC5C35">
        <w:rPr>
          <w:color w:val="0F1115"/>
        </w:rPr>
        <w:t>П</w:t>
      </w:r>
      <w:r w:rsidR="00BC5C35" w:rsidRPr="008E3976">
        <w:rPr>
          <w:color w:val="0F1115"/>
        </w:rPr>
        <w:t>ри</w:t>
      </w:r>
      <w:r w:rsidRPr="008E3976">
        <w:rPr>
          <w:color w:val="0F1115"/>
        </w:rPr>
        <w:t xml:space="preserve"> отсутствии рисков и соответствии предоставленных данных, система может осуществить автоматический выпуск товаров в течение нескольких минут после регистрации ЭДТ, что кардинально сокращает сроки процедуры.</w:t>
      </w:r>
    </w:p>
    <w:p w:rsidR="00E85BE5" w:rsidRPr="008E3976" w:rsidRDefault="008E3976" w:rsidP="00BC5C35">
      <w:pPr>
        <w:pStyle w:val="ds-markdown-paragraph"/>
        <w:shd w:val="clear" w:color="auto" w:fill="FFFFFF"/>
        <w:spacing w:before="0" w:beforeAutospacing="0" w:after="0" w:afterAutospacing="0"/>
        <w:ind w:firstLine="709"/>
        <w:jc w:val="both"/>
        <w:rPr>
          <w:color w:val="0F1115"/>
        </w:rPr>
      </w:pPr>
      <w:r w:rsidRPr="008E3976">
        <w:rPr>
          <w:color w:val="0F1115"/>
        </w:rPr>
        <w:t>Таким образом, интеграция цифровых технологий в экспортные процедуры, особенно при работе с таким объемным партнером, как Китай, создает единое цифровое пространство для участников ВЭД и таможенных администраций обеих стран, обеспечивая соблюдение законодательства, ускорение торговли и повышение уровня экономической безопасности.</w:t>
      </w:r>
    </w:p>
    <w:p w:rsidR="00AD4DD5" w:rsidRPr="00BB3A19" w:rsidRDefault="00AD4DD5" w:rsidP="00703372">
      <w:pPr>
        <w:suppressAutoHyphens/>
        <w:spacing w:after="0" w:line="240" w:lineRule="auto"/>
        <w:ind w:firstLine="709"/>
        <w:jc w:val="both"/>
        <w:rPr>
          <w:rFonts w:ascii="Times New Roman" w:hAnsi="Times New Roman" w:cs="Times New Roman"/>
          <w:sz w:val="24"/>
          <w:szCs w:val="24"/>
        </w:rPr>
      </w:pPr>
      <w:r w:rsidRPr="00BB3A19">
        <w:rPr>
          <w:rFonts w:ascii="Times New Roman" w:hAnsi="Times New Roman" w:cs="Times New Roman"/>
          <w:sz w:val="24"/>
          <w:szCs w:val="24"/>
        </w:rPr>
        <w:t xml:space="preserve">В завершение </w:t>
      </w:r>
      <w:r w:rsidR="00AF0BFC" w:rsidRPr="00BB3A19">
        <w:rPr>
          <w:rFonts w:ascii="Times New Roman" w:hAnsi="Times New Roman" w:cs="Times New Roman"/>
          <w:sz w:val="24"/>
          <w:szCs w:val="24"/>
        </w:rPr>
        <w:t>данного</w:t>
      </w:r>
      <w:r w:rsidRPr="00BB3A19">
        <w:rPr>
          <w:rFonts w:ascii="Times New Roman" w:hAnsi="Times New Roman" w:cs="Times New Roman"/>
          <w:sz w:val="24"/>
          <w:szCs w:val="24"/>
        </w:rPr>
        <w:t xml:space="preserve"> исследования об цифровых технологиях в таможне, можно утверждать, что современная таможенная система России стоит на пороге значительных изменений. Увеличение объемов международной торговли, особенно с ключевыми партнёрами, такими как Китай, создает новые вызовы и возможности для таможенных органов. Эффективное применение цифровых технологий может существенно повысить оперативность и прозрачность таможенных процессов, а также улучшить качество обслуживания бизнеса и граждан.</w:t>
      </w:r>
    </w:p>
    <w:p w:rsidR="00C33E04" w:rsidRDefault="00AD4DD5" w:rsidP="00703372">
      <w:pPr>
        <w:pBdr>
          <w:bottom w:val="single" w:sz="6" w:space="1" w:color="auto"/>
        </w:pBdr>
        <w:suppressAutoHyphens/>
        <w:spacing w:after="0" w:line="240" w:lineRule="auto"/>
        <w:ind w:firstLine="709"/>
        <w:jc w:val="both"/>
        <w:rPr>
          <w:rFonts w:ascii="Times New Roman" w:hAnsi="Times New Roman" w:cs="Times New Roman"/>
          <w:sz w:val="24"/>
          <w:szCs w:val="24"/>
        </w:rPr>
      </w:pPr>
      <w:r w:rsidRPr="00BB3A19">
        <w:rPr>
          <w:rFonts w:ascii="Times New Roman" w:hAnsi="Times New Roman" w:cs="Times New Roman"/>
          <w:sz w:val="24"/>
          <w:szCs w:val="24"/>
        </w:rPr>
        <w:t xml:space="preserve">Тенденции развития цифровизации в таможенной сфере направлены на гармонизацию и упрощение процессов, что позволит эффективно реагировать </w:t>
      </w:r>
      <w:r w:rsidR="00676AF3" w:rsidRPr="00BB3A19">
        <w:rPr>
          <w:rFonts w:ascii="Times New Roman" w:hAnsi="Times New Roman" w:cs="Times New Roman"/>
          <w:sz w:val="24"/>
          <w:szCs w:val="24"/>
        </w:rPr>
        <w:t>на вызовы,</w:t>
      </w:r>
      <w:r w:rsidRPr="00BB3A19">
        <w:rPr>
          <w:rFonts w:ascii="Times New Roman" w:hAnsi="Times New Roman" w:cs="Times New Roman"/>
          <w:sz w:val="24"/>
          <w:szCs w:val="24"/>
        </w:rPr>
        <w:t xml:space="preserve"> которые готовит современный мир. </w:t>
      </w:r>
      <w:r w:rsidR="006A0F34">
        <w:rPr>
          <w:rFonts w:ascii="Times New Roman" w:hAnsi="Times New Roman" w:cs="Times New Roman"/>
          <w:sz w:val="24"/>
          <w:szCs w:val="24"/>
        </w:rPr>
        <w:t>У</w:t>
      </w:r>
      <w:r w:rsidRPr="00BB3A19">
        <w:rPr>
          <w:rFonts w:ascii="Times New Roman" w:hAnsi="Times New Roman" w:cs="Times New Roman"/>
          <w:sz w:val="24"/>
          <w:szCs w:val="24"/>
        </w:rPr>
        <w:t xml:space="preserve">спешная реализация этих инициатив не только улучшит конкурентоспособность российской </w:t>
      </w:r>
      <w:r w:rsidR="00676AF3" w:rsidRPr="00BB3A19">
        <w:rPr>
          <w:rFonts w:ascii="Times New Roman" w:hAnsi="Times New Roman" w:cs="Times New Roman"/>
          <w:sz w:val="24"/>
          <w:szCs w:val="24"/>
        </w:rPr>
        <w:t>таможни</w:t>
      </w:r>
      <w:r w:rsidRPr="00BB3A19">
        <w:rPr>
          <w:rFonts w:ascii="Times New Roman" w:hAnsi="Times New Roman" w:cs="Times New Roman"/>
          <w:sz w:val="24"/>
          <w:szCs w:val="24"/>
        </w:rPr>
        <w:t xml:space="preserve">, но и укрепит её позиции на международной арене. </w:t>
      </w:r>
    </w:p>
    <w:p w:rsidR="00421BDD" w:rsidRPr="00BB3A19" w:rsidRDefault="00421BDD" w:rsidP="00421BDD">
      <w:pPr>
        <w:pBdr>
          <w:bottom w:val="single" w:sz="6" w:space="1" w:color="auto"/>
        </w:pBdr>
        <w:suppressAutoHyphens/>
        <w:spacing w:after="0" w:line="240" w:lineRule="auto"/>
        <w:ind w:firstLine="709"/>
        <w:jc w:val="both"/>
        <w:rPr>
          <w:rFonts w:ascii="Times New Roman" w:hAnsi="Times New Roman" w:cs="Times New Roman"/>
          <w:sz w:val="24"/>
          <w:szCs w:val="24"/>
        </w:rPr>
      </w:pPr>
    </w:p>
    <w:p w:rsidR="00601717" w:rsidRDefault="00601717" w:rsidP="00421BDD">
      <w:pPr>
        <w:suppressAutoHyphens/>
        <w:spacing w:after="0" w:line="240" w:lineRule="auto"/>
        <w:jc w:val="both"/>
        <w:rPr>
          <w:rFonts w:ascii="Times New Roman" w:hAnsi="Times New Roman" w:cs="Times New Roman"/>
          <w:sz w:val="24"/>
          <w:szCs w:val="24"/>
        </w:rPr>
      </w:pPr>
    </w:p>
    <w:p w:rsidR="000A782C" w:rsidRPr="00DB54B5" w:rsidRDefault="000A782C" w:rsidP="000A782C">
      <w:pPr>
        <w:pStyle w:val="ds-markdown-paragraph"/>
        <w:numPr>
          <w:ilvl w:val="0"/>
          <w:numId w:val="5"/>
        </w:numPr>
        <w:shd w:val="clear" w:color="auto" w:fill="FFFFFF"/>
        <w:spacing w:before="0" w:beforeAutospacing="0"/>
      </w:pPr>
      <w:r w:rsidRPr="00DB54B5">
        <w:t>Иванов, А. В. Цифровая трансформация таможенных процессов: вызовы и решения / А. В. Иванов // Таможенное дело. - 2022. - № 4. - С. 12-25.</w:t>
      </w:r>
    </w:p>
    <w:p w:rsidR="000A782C" w:rsidRPr="00DB54B5" w:rsidRDefault="000A782C" w:rsidP="000A782C">
      <w:pPr>
        <w:pStyle w:val="ds-markdown-paragraph"/>
        <w:numPr>
          <w:ilvl w:val="0"/>
          <w:numId w:val="5"/>
        </w:numPr>
        <w:shd w:val="clear" w:color="auto" w:fill="FFFFFF"/>
        <w:spacing w:before="0" w:beforeAutospacing="0"/>
      </w:pPr>
      <w:r w:rsidRPr="00DB54B5">
        <w:t>Петрова, С. К. Информационная безопасность в таможенных органах: современные угрозы и технологии защиты / С. К. Петрова. - Москва: Проспект, 2021. - 180 с.</w:t>
      </w:r>
    </w:p>
    <w:p w:rsidR="000A782C" w:rsidRPr="00DB54B5" w:rsidRDefault="000A782C" w:rsidP="000A782C">
      <w:pPr>
        <w:pStyle w:val="ds-markdown-paragraph"/>
        <w:numPr>
          <w:ilvl w:val="0"/>
          <w:numId w:val="5"/>
        </w:numPr>
        <w:shd w:val="clear" w:color="auto" w:fill="FFFFFF"/>
        <w:spacing w:before="0" w:beforeAutospacing="0"/>
      </w:pPr>
      <w:r w:rsidRPr="00DB54B5">
        <w:t>Сидоров, Д. Е. Искусственный интеллект в таможенном администрировании: опыт и перспективы / Д. Е. Сидоров, Л. М. Кузнецова // Вопросы экономики. - 2023. - № 1. - С. 45-59.</w:t>
      </w:r>
    </w:p>
    <w:p w:rsidR="000A782C" w:rsidRPr="00DB54B5" w:rsidRDefault="000A782C" w:rsidP="000A782C">
      <w:pPr>
        <w:pStyle w:val="ds-markdown-paragraph"/>
        <w:numPr>
          <w:ilvl w:val="0"/>
          <w:numId w:val="5"/>
        </w:numPr>
        <w:shd w:val="clear" w:color="auto" w:fill="FFFFFF"/>
        <w:spacing w:before="0" w:beforeAutospacing="0"/>
      </w:pPr>
      <w:r w:rsidRPr="00DB54B5">
        <w:t>О государственной регистрации юридических лиц и индивидуальных предпринимателей: федеральный закон от 08.08.2001 № 129-ФЗ (ред. от 30.12.2023) // Собрание законодательства РФ. - 2001. - № 33 (ч. 1). - Ст. 3431.</w:t>
      </w:r>
    </w:p>
    <w:p w:rsidR="000A782C" w:rsidRPr="00DB54B5" w:rsidRDefault="000A782C" w:rsidP="000A782C">
      <w:pPr>
        <w:pStyle w:val="ds-markdown-paragraph"/>
        <w:numPr>
          <w:ilvl w:val="0"/>
          <w:numId w:val="5"/>
        </w:numPr>
        <w:shd w:val="clear" w:color="auto" w:fill="FFFFFF"/>
        <w:spacing w:before="0" w:beforeAutospacing="0"/>
      </w:pPr>
      <w:r w:rsidRPr="00DB54B5">
        <w:t>Федеральная налоговая служба: офиц. сайт. - URL: </w:t>
      </w:r>
      <w:hyperlink r:id="rId12" w:tgtFrame="_blank" w:history="1">
        <w:r w:rsidRPr="00DB54B5">
          <w:rPr>
            <w:rStyle w:val="a6"/>
            <w:color w:val="auto"/>
          </w:rPr>
          <w:t>https://www.nalog.gov.ru</w:t>
        </w:r>
      </w:hyperlink>
      <w:r w:rsidRPr="00DB54B5">
        <w:t> (дата обращения: 15.06.2024).</w:t>
      </w:r>
    </w:p>
    <w:p w:rsidR="000A782C" w:rsidRPr="00DB54B5" w:rsidRDefault="000A782C" w:rsidP="000A782C">
      <w:pPr>
        <w:pStyle w:val="ds-markdown-paragraph"/>
        <w:numPr>
          <w:ilvl w:val="0"/>
          <w:numId w:val="5"/>
        </w:numPr>
        <w:shd w:val="clear" w:color="auto" w:fill="FFFFFF"/>
        <w:spacing w:before="0" w:beforeAutospacing="0"/>
      </w:pPr>
      <w:r w:rsidRPr="00DB54B5">
        <w:t>Федеральная таможенная служба: офиц. сайт. - URL: </w:t>
      </w:r>
      <w:hyperlink r:id="rId13" w:tgtFrame="_blank" w:history="1">
        <w:r w:rsidRPr="00DB54B5">
          <w:rPr>
            <w:rStyle w:val="a6"/>
            <w:color w:val="auto"/>
          </w:rPr>
          <w:t>https://customs.gov.ru</w:t>
        </w:r>
      </w:hyperlink>
      <w:r w:rsidRPr="00DB54B5">
        <w:t> (дата обращения: 15.06.2024).</w:t>
      </w:r>
    </w:p>
    <w:p w:rsidR="000A782C" w:rsidRPr="00DB54B5" w:rsidRDefault="000A782C" w:rsidP="000A782C">
      <w:pPr>
        <w:pStyle w:val="ds-markdown-paragraph"/>
        <w:numPr>
          <w:ilvl w:val="0"/>
          <w:numId w:val="5"/>
        </w:numPr>
        <w:shd w:val="clear" w:color="auto" w:fill="FFFFFF"/>
        <w:spacing w:before="0" w:beforeAutospacing="0"/>
        <w:rPr>
          <w:lang w:val="en-US"/>
        </w:rPr>
      </w:pPr>
      <w:r w:rsidRPr="00DB54B5">
        <w:rPr>
          <w:lang w:val="en-US"/>
        </w:rPr>
        <w:t>World Customs Organization. Digital Customs: Current Trends and Best Practices. - Brussels: WCO, 2022. - 95 p.</w:t>
      </w:r>
    </w:p>
    <w:p w:rsidR="000A782C" w:rsidRPr="00DB54B5" w:rsidRDefault="000A782C" w:rsidP="000A782C">
      <w:pPr>
        <w:pStyle w:val="ds-markdown-paragraph"/>
        <w:numPr>
          <w:ilvl w:val="0"/>
          <w:numId w:val="5"/>
        </w:numPr>
        <w:shd w:val="clear" w:color="auto" w:fill="FFFFFF"/>
        <w:spacing w:before="0" w:beforeAutospacing="0"/>
        <w:rPr>
          <w:lang w:val="en-US"/>
        </w:rPr>
      </w:pPr>
      <w:r w:rsidRPr="00DB54B5">
        <w:rPr>
          <w:lang w:val="en-US"/>
        </w:rPr>
        <w:t>Zhang, L. Smart Customs: Digital Solutions for Global Trade Efficiency / L. Zhang // Journal of Customs Modernization. - 2023. - Vol. 8. - P. 30-42.</w:t>
      </w:r>
    </w:p>
    <w:p w:rsidR="000A782C" w:rsidRPr="00DB54B5" w:rsidRDefault="000A782C" w:rsidP="000A782C">
      <w:pPr>
        <w:pStyle w:val="ds-markdown-paragraph"/>
        <w:numPr>
          <w:ilvl w:val="0"/>
          <w:numId w:val="5"/>
        </w:numPr>
        <w:shd w:val="clear" w:color="auto" w:fill="FFFFFF"/>
        <w:spacing w:before="0" w:beforeAutospacing="0"/>
      </w:pPr>
      <w:r w:rsidRPr="00DB54B5">
        <w:t>Козлов, В. П. Автоматизация таможенного контроля: теория и практика / В. П. Козлов. - Санкт-Петербург: Питер, 2020. - 256 с.</w:t>
      </w:r>
    </w:p>
    <w:p w:rsidR="00601717" w:rsidRPr="00DB54B5" w:rsidRDefault="000A782C" w:rsidP="00DB54B5">
      <w:pPr>
        <w:pStyle w:val="ds-markdown-paragraph"/>
        <w:numPr>
          <w:ilvl w:val="0"/>
          <w:numId w:val="5"/>
        </w:numPr>
        <w:shd w:val="clear" w:color="auto" w:fill="FFFFFF"/>
        <w:spacing w:before="0" w:beforeAutospacing="0"/>
      </w:pPr>
      <w:r w:rsidRPr="00DB54B5">
        <w:t>Смирнова, Е. А. Электронное декларирование в системе таможенного администрирования / Е. А. Смирнова // Таможенная политика России. - 2021. - № 3. - С. 56-72.</w:t>
      </w:r>
    </w:p>
    <w:sectPr w:rsidR="00601717" w:rsidRPr="00DB54B5" w:rsidSect="00BB3A19">
      <w:pgSz w:w="11906" w:h="16838" w:code="9"/>
      <w:pgMar w:top="1134" w:right="1134" w:bottom="1134" w:left="1134" w:header="737"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gency FB">
    <w:altName w:val="Malgun Gothic"/>
    <w:panose1 w:val="020B0503020202020204"/>
    <w:charset w:val="00"/>
    <w:family w:val="swiss"/>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A6B3C"/>
    <w:multiLevelType w:val="hybridMultilevel"/>
    <w:tmpl w:val="405EAB50"/>
    <w:lvl w:ilvl="0" w:tplc="0419000F">
      <w:start w:val="1"/>
      <w:numFmt w:val="decimal"/>
      <w:lvlText w:val="%1."/>
      <w:lvlJc w:val="left"/>
      <w:pPr>
        <w:ind w:left="720" w:hanging="360"/>
      </w:pPr>
    </w:lvl>
    <w:lvl w:ilvl="1" w:tplc="C6449C64">
      <w:numFmt w:val="bullet"/>
      <w:lvlText w:val="•"/>
      <w:lvlJc w:val="left"/>
      <w:pPr>
        <w:ind w:left="1440" w:hanging="360"/>
      </w:pPr>
      <w:rPr>
        <w:rFonts w:ascii="Agency FB" w:eastAsiaTheme="minorHAnsi" w:hAnsi="Agency FB" w:cstheme="minorBidi"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D125E0"/>
    <w:multiLevelType w:val="hybridMultilevel"/>
    <w:tmpl w:val="7BBC40DC"/>
    <w:lvl w:ilvl="0" w:tplc="0419000F">
      <w:start w:val="1"/>
      <w:numFmt w:val="decimal"/>
      <w:lvlText w:val="%1."/>
      <w:lvlJc w:val="left"/>
      <w:pPr>
        <w:ind w:left="720"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A410F83"/>
    <w:multiLevelType w:val="multilevel"/>
    <w:tmpl w:val="B4B64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5D1FE8"/>
    <w:multiLevelType w:val="hybridMultilevel"/>
    <w:tmpl w:val="4D66A13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512A0FCD"/>
    <w:multiLevelType w:val="multilevel"/>
    <w:tmpl w:val="BF00D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F735EA"/>
    <w:multiLevelType w:val="multilevel"/>
    <w:tmpl w:val="00CE36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9735A4"/>
    <w:multiLevelType w:val="multilevel"/>
    <w:tmpl w:val="03BA6380"/>
    <w:lvl w:ilvl="0">
      <w:start w:val="1"/>
      <w:numFmt w:val="decimal"/>
      <w:lvlText w:val="%1."/>
      <w:lvlJc w:val="left"/>
      <w:pPr>
        <w:tabs>
          <w:tab w:val="num" w:pos="720"/>
        </w:tabs>
        <w:ind w:left="720" w:hanging="360"/>
      </w:pPr>
    </w:lvl>
    <w:lvl w:ilvl="1">
      <w:numFmt w:val="bullet"/>
      <w:lvlText w:val="•"/>
      <w:lvlJc w:val="left"/>
      <w:pPr>
        <w:ind w:left="1440" w:hanging="360"/>
      </w:pPr>
      <w:rPr>
        <w:rFonts w:ascii="Agency FB" w:eastAsiaTheme="minorHAnsi" w:hAnsi="Agency FB" w:cstheme="minorBid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9A2E26"/>
    <w:multiLevelType w:val="hybridMultilevel"/>
    <w:tmpl w:val="88D4CF1A"/>
    <w:lvl w:ilvl="0" w:tplc="0419000F">
      <w:start w:val="1"/>
      <w:numFmt w:val="decimal"/>
      <w:lvlText w:val="%1."/>
      <w:lvlJc w:val="left"/>
      <w:pPr>
        <w:ind w:left="720" w:hanging="360"/>
      </w:pPr>
    </w:lvl>
    <w:lvl w:ilvl="1" w:tplc="C6449C64">
      <w:numFmt w:val="bullet"/>
      <w:lvlText w:val="•"/>
      <w:lvlJc w:val="left"/>
      <w:pPr>
        <w:ind w:left="1440" w:hanging="360"/>
      </w:pPr>
      <w:rPr>
        <w:rFonts w:ascii="Agency FB" w:eastAsiaTheme="minorHAnsi" w:hAnsi="Agency FB" w:cstheme="minorBidi"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1"/>
  </w:num>
  <w:num w:numId="3">
    <w:abstractNumId w:val="0"/>
  </w:num>
  <w:num w:numId="4">
    <w:abstractNumId w:val="3"/>
  </w:num>
  <w:num w:numId="5">
    <w:abstractNumId w:val="4"/>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CD5"/>
    <w:rsid w:val="0001550A"/>
    <w:rsid w:val="00023859"/>
    <w:rsid w:val="000A70E8"/>
    <w:rsid w:val="000A782C"/>
    <w:rsid w:val="000D63B7"/>
    <w:rsid w:val="000E150C"/>
    <w:rsid w:val="000E6F96"/>
    <w:rsid w:val="000F6B56"/>
    <w:rsid w:val="001B3EAD"/>
    <w:rsid w:val="001B58D1"/>
    <w:rsid w:val="001F7249"/>
    <w:rsid w:val="00211E8B"/>
    <w:rsid w:val="00292CF9"/>
    <w:rsid w:val="00320F59"/>
    <w:rsid w:val="003D740E"/>
    <w:rsid w:val="004105DD"/>
    <w:rsid w:val="00421BDD"/>
    <w:rsid w:val="004264CA"/>
    <w:rsid w:val="0045239D"/>
    <w:rsid w:val="005071C5"/>
    <w:rsid w:val="005D3DFC"/>
    <w:rsid w:val="005E2503"/>
    <w:rsid w:val="00601717"/>
    <w:rsid w:val="00607EC6"/>
    <w:rsid w:val="00610F4A"/>
    <w:rsid w:val="00647CB4"/>
    <w:rsid w:val="00674B51"/>
    <w:rsid w:val="00676AF3"/>
    <w:rsid w:val="006A0F34"/>
    <w:rsid w:val="006C3CD5"/>
    <w:rsid w:val="006F3CF2"/>
    <w:rsid w:val="00703372"/>
    <w:rsid w:val="007074E5"/>
    <w:rsid w:val="00742EB4"/>
    <w:rsid w:val="00767D6C"/>
    <w:rsid w:val="007A66BE"/>
    <w:rsid w:val="008161DE"/>
    <w:rsid w:val="008438F3"/>
    <w:rsid w:val="00845E44"/>
    <w:rsid w:val="008E3976"/>
    <w:rsid w:val="00942476"/>
    <w:rsid w:val="00966B7D"/>
    <w:rsid w:val="009B7DEC"/>
    <w:rsid w:val="009F1EB8"/>
    <w:rsid w:val="00A04E7D"/>
    <w:rsid w:val="00A35F27"/>
    <w:rsid w:val="00A46506"/>
    <w:rsid w:val="00AD4DD5"/>
    <w:rsid w:val="00AF0BFC"/>
    <w:rsid w:val="00B01F5A"/>
    <w:rsid w:val="00BB3A19"/>
    <w:rsid w:val="00BC5C35"/>
    <w:rsid w:val="00C245B5"/>
    <w:rsid w:val="00C33E04"/>
    <w:rsid w:val="00CA7360"/>
    <w:rsid w:val="00CB68A9"/>
    <w:rsid w:val="00D33406"/>
    <w:rsid w:val="00DB0BF8"/>
    <w:rsid w:val="00DB54B5"/>
    <w:rsid w:val="00DD6F42"/>
    <w:rsid w:val="00E059B6"/>
    <w:rsid w:val="00E85BE5"/>
    <w:rsid w:val="00EC4342"/>
    <w:rsid w:val="00F55479"/>
    <w:rsid w:val="00FE6A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5CBEF9-D130-4AEF-8749-6F17E5621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3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uturismarkdown-listitem">
    <w:name w:val="futurismarkdown-listitem"/>
    <w:basedOn w:val="a"/>
    <w:rsid w:val="00F554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F55479"/>
    <w:rPr>
      <w:b/>
      <w:bCs/>
    </w:rPr>
  </w:style>
  <w:style w:type="table" w:styleId="a4">
    <w:name w:val="Table Grid"/>
    <w:basedOn w:val="a1"/>
    <w:uiPriority w:val="39"/>
    <w:rsid w:val="00CB6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CB68A9"/>
    <w:pPr>
      <w:ind w:left="720"/>
      <w:contextualSpacing/>
    </w:pPr>
  </w:style>
  <w:style w:type="paragraph" w:customStyle="1" w:styleId="ds-markdown-paragraph">
    <w:name w:val="ds-markdown-paragraph"/>
    <w:basedOn w:val="a"/>
    <w:rsid w:val="00292C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292CF9"/>
    <w:rPr>
      <w:color w:val="0000FF"/>
      <w:u w:val="single"/>
    </w:rPr>
  </w:style>
  <w:style w:type="character" w:customStyle="1" w:styleId="UnresolvedMention">
    <w:name w:val="Unresolved Mention"/>
    <w:basedOn w:val="a0"/>
    <w:uiPriority w:val="99"/>
    <w:semiHidden/>
    <w:unhideWhenUsed/>
    <w:rsid w:val="00292C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4940">
      <w:bodyDiv w:val="1"/>
      <w:marLeft w:val="0"/>
      <w:marRight w:val="0"/>
      <w:marTop w:val="0"/>
      <w:marBottom w:val="0"/>
      <w:divBdr>
        <w:top w:val="none" w:sz="0" w:space="0" w:color="auto"/>
        <w:left w:val="none" w:sz="0" w:space="0" w:color="auto"/>
        <w:bottom w:val="none" w:sz="0" w:space="0" w:color="auto"/>
        <w:right w:val="none" w:sz="0" w:space="0" w:color="auto"/>
      </w:divBdr>
    </w:div>
    <w:div w:id="660501223">
      <w:bodyDiv w:val="1"/>
      <w:marLeft w:val="0"/>
      <w:marRight w:val="0"/>
      <w:marTop w:val="0"/>
      <w:marBottom w:val="0"/>
      <w:divBdr>
        <w:top w:val="none" w:sz="0" w:space="0" w:color="auto"/>
        <w:left w:val="none" w:sz="0" w:space="0" w:color="auto"/>
        <w:bottom w:val="none" w:sz="0" w:space="0" w:color="auto"/>
        <w:right w:val="none" w:sz="0" w:space="0" w:color="auto"/>
      </w:divBdr>
    </w:div>
    <w:div w:id="1838883192">
      <w:bodyDiv w:val="1"/>
      <w:marLeft w:val="0"/>
      <w:marRight w:val="0"/>
      <w:marTop w:val="0"/>
      <w:marBottom w:val="0"/>
      <w:divBdr>
        <w:top w:val="none" w:sz="0" w:space="0" w:color="auto"/>
        <w:left w:val="none" w:sz="0" w:space="0" w:color="auto"/>
        <w:bottom w:val="none" w:sz="0" w:space="0" w:color="auto"/>
        <w:right w:val="none" w:sz="0" w:space="0" w:color="auto"/>
      </w:divBdr>
      <w:divsChild>
        <w:div w:id="1895583412">
          <w:marLeft w:val="0"/>
          <w:marRight w:val="0"/>
          <w:marTop w:val="100"/>
          <w:marBottom w:val="100"/>
          <w:divBdr>
            <w:top w:val="none" w:sz="0" w:space="0" w:color="auto"/>
            <w:left w:val="none" w:sz="0" w:space="0" w:color="auto"/>
            <w:bottom w:val="none" w:sz="0" w:space="0" w:color="auto"/>
            <w:right w:val="none" w:sz="0" w:space="0" w:color="auto"/>
          </w:divBdr>
          <w:divsChild>
            <w:div w:id="1930888198">
              <w:marLeft w:val="0"/>
              <w:marRight w:val="0"/>
              <w:marTop w:val="0"/>
              <w:marBottom w:val="0"/>
              <w:divBdr>
                <w:top w:val="none" w:sz="0" w:space="0" w:color="auto"/>
                <w:left w:val="none" w:sz="0" w:space="0" w:color="auto"/>
                <w:bottom w:val="none" w:sz="0" w:space="0" w:color="auto"/>
                <w:right w:val="none" w:sz="0" w:space="0" w:color="auto"/>
              </w:divBdr>
              <w:divsChild>
                <w:div w:id="33299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customs.gov.ru/" TargetMode="External"/><Relationship Id="rId3" Type="http://schemas.openxmlformats.org/officeDocument/2006/relationships/styles" Target="styles.xml"/><Relationship Id="rId7" Type="http://schemas.openxmlformats.org/officeDocument/2006/relationships/diagramData" Target="diagrams/data1.xml"/><Relationship Id="rId12" Type="http://schemas.openxmlformats.org/officeDocument/2006/relationships/hyperlink" Target="https://www.nalog.go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itta_si@edu.vvsu.ru" TargetMode="External"/><Relationship Id="rId11"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8E4D36-45F7-4A1D-82E9-7DCBD82910AA}" type="doc">
      <dgm:prSet loTypeId="urn:microsoft.com/office/officeart/2005/8/layout/bProcess3" loCatId="process" qsTypeId="urn:microsoft.com/office/officeart/2005/8/quickstyle/simple1" qsCatId="simple" csTypeId="urn:microsoft.com/office/officeart/2005/8/colors/accent0_1" csCatId="mainScheme" phldr="1"/>
      <dgm:spPr/>
      <dgm:t>
        <a:bodyPr/>
        <a:lstStyle/>
        <a:p>
          <a:endParaRPr lang="ru-RU"/>
        </a:p>
      </dgm:t>
    </dgm:pt>
    <dgm:pt modelId="{361F1C7D-1F20-4358-A022-487E64C8E4AB}">
      <dgm:prSet phldrT="[Текст]"/>
      <dgm:spPr/>
      <dgm:t>
        <a:bodyPr/>
        <a:lstStyle/>
        <a:p>
          <a:r>
            <a:rPr lang="ru-RU"/>
            <a:t>2003 год</a:t>
          </a:r>
        </a:p>
        <a:p>
          <a:r>
            <a:rPr lang="ru-RU"/>
            <a:t>Принятие ФЗ № 95</a:t>
          </a:r>
        </a:p>
      </dgm:t>
    </dgm:pt>
    <dgm:pt modelId="{E7196145-4259-4E98-823C-B287C6891A5F}" type="parTrans" cxnId="{DBFCF473-8E8E-4CB6-8967-C1A66463B9C5}">
      <dgm:prSet/>
      <dgm:spPr/>
      <dgm:t>
        <a:bodyPr/>
        <a:lstStyle/>
        <a:p>
          <a:endParaRPr lang="ru-RU"/>
        </a:p>
      </dgm:t>
    </dgm:pt>
    <dgm:pt modelId="{84BFBF0C-5EC3-4F4D-8897-3EDB8B249E21}" type="sibTrans" cxnId="{DBFCF473-8E8E-4CB6-8967-C1A66463B9C5}">
      <dgm:prSet/>
      <dgm:spPr/>
      <dgm:t>
        <a:bodyPr/>
        <a:lstStyle/>
        <a:p>
          <a:endParaRPr lang="ru-RU"/>
        </a:p>
      </dgm:t>
    </dgm:pt>
    <dgm:pt modelId="{E271B557-DDB4-4A5F-B18B-4AFDD28C0902}">
      <dgm:prSet phldrT="[Текст]"/>
      <dgm:spPr/>
      <dgm:t>
        <a:bodyPr/>
        <a:lstStyle/>
        <a:p>
          <a:r>
            <a:rPr lang="ru-RU"/>
            <a:t>2006 год</a:t>
          </a:r>
        </a:p>
        <a:p>
          <a:r>
            <a:rPr lang="ru-RU"/>
            <a:t>Введение электронной подписи</a:t>
          </a:r>
        </a:p>
      </dgm:t>
    </dgm:pt>
    <dgm:pt modelId="{94D1FBA0-FC76-45D9-8AFA-59053F9B2B74}" type="parTrans" cxnId="{8D6FFD8A-0F50-4E78-8D5B-E5A336612D4A}">
      <dgm:prSet/>
      <dgm:spPr/>
      <dgm:t>
        <a:bodyPr/>
        <a:lstStyle/>
        <a:p>
          <a:endParaRPr lang="ru-RU"/>
        </a:p>
      </dgm:t>
    </dgm:pt>
    <dgm:pt modelId="{76373951-7579-493F-9FE6-B22E87C6D7E1}" type="sibTrans" cxnId="{8D6FFD8A-0F50-4E78-8D5B-E5A336612D4A}">
      <dgm:prSet/>
      <dgm:spPr/>
      <dgm:t>
        <a:bodyPr/>
        <a:lstStyle/>
        <a:p>
          <a:endParaRPr lang="ru-RU"/>
        </a:p>
      </dgm:t>
    </dgm:pt>
    <dgm:pt modelId="{F82A0663-56D1-4A64-8958-8F1388208813}">
      <dgm:prSet phldrT="[Текст]"/>
      <dgm:spPr/>
      <dgm:t>
        <a:bodyPr/>
        <a:lstStyle/>
        <a:p>
          <a:r>
            <a:rPr lang="ru-RU"/>
            <a:t>2011 год</a:t>
          </a:r>
        </a:p>
        <a:p>
          <a:r>
            <a:rPr lang="ru-RU"/>
            <a:t>Запуск системы электронного декларирования</a:t>
          </a:r>
        </a:p>
      </dgm:t>
    </dgm:pt>
    <dgm:pt modelId="{C3EFFA3E-D2BC-4225-B85C-542645CA9717}" type="parTrans" cxnId="{B623FD5A-303C-40B4-8F9E-68A5B0531999}">
      <dgm:prSet/>
      <dgm:spPr/>
      <dgm:t>
        <a:bodyPr/>
        <a:lstStyle/>
        <a:p>
          <a:endParaRPr lang="ru-RU"/>
        </a:p>
      </dgm:t>
    </dgm:pt>
    <dgm:pt modelId="{C388541E-3E4C-43EB-A5DA-A46644D53CC0}" type="sibTrans" cxnId="{B623FD5A-303C-40B4-8F9E-68A5B0531999}">
      <dgm:prSet/>
      <dgm:spPr/>
      <dgm:t>
        <a:bodyPr/>
        <a:lstStyle/>
        <a:p>
          <a:endParaRPr lang="ru-RU"/>
        </a:p>
      </dgm:t>
    </dgm:pt>
    <dgm:pt modelId="{48452171-1AF5-4905-8260-BE9224B1938B}">
      <dgm:prSet/>
      <dgm:spPr/>
      <dgm:t>
        <a:bodyPr/>
        <a:lstStyle/>
        <a:p>
          <a:r>
            <a:rPr lang="ru-RU"/>
            <a:t>2014 год</a:t>
          </a:r>
        </a:p>
        <a:p>
          <a:r>
            <a:rPr lang="ru-RU"/>
            <a:t>Введени обязательного электронного декларирования</a:t>
          </a:r>
        </a:p>
      </dgm:t>
    </dgm:pt>
    <dgm:pt modelId="{5232CEA6-B37F-4719-89DD-827B49090A11}" type="parTrans" cxnId="{86F6F4F2-576C-4303-94C9-E464903DD783}">
      <dgm:prSet/>
      <dgm:spPr/>
      <dgm:t>
        <a:bodyPr/>
        <a:lstStyle/>
        <a:p>
          <a:endParaRPr lang="ru-RU"/>
        </a:p>
      </dgm:t>
    </dgm:pt>
    <dgm:pt modelId="{1A8745DC-0043-4CE3-9385-3BE53AA265F2}" type="sibTrans" cxnId="{86F6F4F2-576C-4303-94C9-E464903DD783}">
      <dgm:prSet/>
      <dgm:spPr/>
      <dgm:t>
        <a:bodyPr/>
        <a:lstStyle/>
        <a:p>
          <a:endParaRPr lang="ru-RU"/>
        </a:p>
      </dgm:t>
    </dgm:pt>
    <dgm:pt modelId="{7DB57908-8285-47DF-A45C-D03852C306F2}">
      <dgm:prSet/>
      <dgm:spPr/>
      <dgm:t>
        <a:bodyPr/>
        <a:lstStyle/>
        <a:p>
          <a:r>
            <a:rPr lang="ru-RU"/>
            <a:t>2017 год Появление ЕПГУ</a:t>
          </a:r>
        </a:p>
      </dgm:t>
    </dgm:pt>
    <dgm:pt modelId="{4CE22135-5AE0-457A-A4FB-B261D91FA826}" type="parTrans" cxnId="{B87C2485-260C-44AB-8C76-353BAE9BBABC}">
      <dgm:prSet/>
      <dgm:spPr/>
      <dgm:t>
        <a:bodyPr/>
        <a:lstStyle/>
        <a:p>
          <a:endParaRPr lang="ru-RU"/>
        </a:p>
      </dgm:t>
    </dgm:pt>
    <dgm:pt modelId="{EE3EF489-6E1F-40AF-A3AD-753161A5642A}" type="sibTrans" cxnId="{B87C2485-260C-44AB-8C76-353BAE9BBABC}">
      <dgm:prSet/>
      <dgm:spPr/>
      <dgm:t>
        <a:bodyPr/>
        <a:lstStyle/>
        <a:p>
          <a:endParaRPr lang="ru-RU"/>
        </a:p>
      </dgm:t>
    </dgm:pt>
    <dgm:pt modelId="{FF899859-60AE-40E7-9B40-CC578688E69D}">
      <dgm:prSet/>
      <dgm:spPr/>
      <dgm:t>
        <a:bodyPr/>
        <a:lstStyle/>
        <a:p>
          <a:r>
            <a:rPr lang="ru-RU"/>
            <a:t>2020 год</a:t>
          </a:r>
        </a:p>
        <a:p>
          <a:r>
            <a:rPr lang="ru-RU"/>
            <a:t> Расширение системы электронного декларирования</a:t>
          </a:r>
        </a:p>
      </dgm:t>
    </dgm:pt>
    <dgm:pt modelId="{B37CE66E-AD4A-4E9D-9533-07D812C2718A}" type="parTrans" cxnId="{DF9A14EC-F918-4E06-8B8B-B289AC9D809D}">
      <dgm:prSet/>
      <dgm:spPr/>
      <dgm:t>
        <a:bodyPr/>
        <a:lstStyle/>
        <a:p>
          <a:endParaRPr lang="ru-RU"/>
        </a:p>
      </dgm:t>
    </dgm:pt>
    <dgm:pt modelId="{83939C72-D45E-4DB9-BCF2-08A90FAA4067}" type="sibTrans" cxnId="{DF9A14EC-F918-4E06-8B8B-B289AC9D809D}">
      <dgm:prSet/>
      <dgm:spPr/>
      <dgm:t>
        <a:bodyPr/>
        <a:lstStyle/>
        <a:p>
          <a:endParaRPr lang="ru-RU"/>
        </a:p>
      </dgm:t>
    </dgm:pt>
    <dgm:pt modelId="{F6EDA3CE-7A51-4DEB-B16E-8172DDFFE25E}">
      <dgm:prSet/>
      <dgm:spPr/>
      <dgm:t>
        <a:bodyPr/>
        <a:lstStyle/>
        <a:p>
          <a:r>
            <a:rPr lang="ru-RU"/>
            <a:t>2023 год </a:t>
          </a:r>
        </a:p>
        <a:p>
          <a:r>
            <a:rPr lang="ru-RU"/>
            <a:t>Утверждение новых правил </a:t>
          </a:r>
        </a:p>
      </dgm:t>
    </dgm:pt>
    <dgm:pt modelId="{DF01573C-2BD0-40E1-925D-7F656DFB9317}" type="parTrans" cxnId="{B1266A2E-798F-444C-973E-D0CD5A8938E7}">
      <dgm:prSet/>
      <dgm:spPr/>
      <dgm:t>
        <a:bodyPr/>
        <a:lstStyle/>
        <a:p>
          <a:endParaRPr lang="ru-RU"/>
        </a:p>
      </dgm:t>
    </dgm:pt>
    <dgm:pt modelId="{B287C1B3-57DA-4FDC-A975-8583B877DE30}" type="sibTrans" cxnId="{B1266A2E-798F-444C-973E-D0CD5A8938E7}">
      <dgm:prSet/>
      <dgm:spPr/>
      <dgm:t>
        <a:bodyPr/>
        <a:lstStyle/>
        <a:p>
          <a:endParaRPr lang="ru-RU"/>
        </a:p>
      </dgm:t>
    </dgm:pt>
    <dgm:pt modelId="{D827C9F3-16BE-4A06-BCE3-F9CE8861614D}" type="pres">
      <dgm:prSet presAssocID="{0E8E4D36-45F7-4A1D-82E9-7DCBD82910AA}" presName="Name0" presStyleCnt="0">
        <dgm:presLayoutVars>
          <dgm:dir/>
          <dgm:resizeHandles val="exact"/>
        </dgm:presLayoutVars>
      </dgm:prSet>
      <dgm:spPr/>
      <dgm:t>
        <a:bodyPr/>
        <a:lstStyle/>
        <a:p>
          <a:endParaRPr lang="ru-RU"/>
        </a:p>
      </dgm:t>
    </dgm:pt>
    <dgm:pt modelId="{6DB9960C-D810-427A-A842-52B8F0F55F9C}" type="pres">
      <dgm:prSet presAssocID="{361F1C7D-1F20-4358-A022-487E64C8E4AB}" presName="node" presStyleLbl="node1" presStyleIdx="0" presStyleCnt="7">
        <dgm:presLayoutVars>
          <dgm:bulletEnabled val="1"/>
        </dgm:presLayoutVars>
      </dgm:prSet>
      <dgm:spPr/>
      <dgm:t>
        <a:bodyPr/>
        <a:lstStyle/>
        <a:p>
          <a:endParaRPr lang="ru-RU"/>
        </a:p>
      </dgm:t>
    </dgm:pt>
    <dgm:pt modelId="{1FEFFB4E-BFF7-4ABE-82F5-4A21E4BF0C91}" type="pres">
      <dgm:prSet presAssocID="{84BFBF0C-5EC3-4F4D-8897-3EDB8B249E21}" presName="sibTrans" presStyleLbl="sibTrans1D1" presStyleIdx="0" presStyleCnt="6"/>
      <dgm:spPr/>
      <dgm:t>
        <a:bodyPr/>
        <a:lstStyle/>
        <a:p>
          <a:endParaRPr lang="ru-RU"/>
        </a:p>
      </dgm:t>
    </dgm:pt>
    <dgm:pt modelId="{304A95B5-B5D9-4C9A-81E8-D04C98AFCC39}" type="pres">
      <dgm:prSet presAssocID="{84BFBF0C-5EC3-4F4D-8897-3EDB8B249E21}" presName="connectorText" presStyleLbl="sibTrans1D1" presStyleIdx="0" presStyleCnt="6"/>
      <dgm:spPr/>
      <dgm:t>
        <a:bodyPr/>
        <a:lstStyle/>
        <a:p>
          <a:endParaRPr lang="ru-RU"/>
        </a:p>
      </dgm:t>
    </dgm:pt>
    <dgm:pt modelId="{E51B025C-9241-4623-90E1-29A81CD0CF7B}" type="pres">
      <dgm:prSet presAssocID="{E271B557-DDB4-4A5F-B18B-4AFDD28C0902}" presName="node" presStyleLbl="node1" presStyleIdx="1" presStyleCnt="7">
        <dgm:presLayoutVars>
          <dgm:bulletEnabled val="1"/>
        </dgm:presLayoutVars>
      </dgm:prSet>
      <dgm:spPr/>
      <dgm:t>
        <a:bodyPr/>
        <a:lstStyle/>
        <a:p>
          <a:endParaRPr lang="ru-RU"/>
        </a:p>
      </dgm:t>
    </dgm:pt>
    <dgm:pt modelId="{F36694A0-FD10-410D-8979-D7C28C8BAEAE}" type="pres">
      <dgm:prSet presAssocID="{76373951-7579-493F-9FE6-B22E87C6D7E1}" presName="sibTrans" presStyleLbl="sibTrans1D1" presStyleIdx="1" presStyleCnt="6"/>
      <dgm:spPr/>
      <dgm:t>
        <a:bodyPr/>
        <a:lstStyle/>
        <a:p>
          <a:endParaRPr lang="ru-RU"/>
        </a:p>
      </dgm:t>
    </dgm:pt>
    <dgm:pt modelId="{D01768CA-D3A3-4FD1-836A-D19B7230B94E}" type="pres">
      <dgm:prSet presAssocID="{76373951-7579-493F-9FE6-B22E87C6D7E1}" presName="connectorText" presStyleLbl="sibTrans1D1" presStyleIdx="1" presStyleCnt="6"/>
      <dgm:spPr/>
      <dgm:t>
        <a:bodyPr/>
        <a:lstStyle/>
        <a:p>
          <a:endParaRPr lang="ru-RU"/>
        </a:p>
      </dgm:t>
    </dgm:pt>
    <dgm:pt modelId="{C4A1BB56-2B76-40FB-926C-4D0A4031EE7F}" type="pres">
      <dgm:prSet presAssocID="{F82A0663-56D1-4A64-8958-8F1388208813}" presName="node" presStyleLbl="node1" presStyleIdx="2" presStyleCnt="7">
        <dgm:presLayoutVars>
          <dgm:bulletEnabled val="1"/>
        </dgm:presLayoutVars>
      </dgm:prSet>
      <dgm:spPr/>
      <dgm:t>
        <a:bodyPr/>
        <a:lstStyle/>
        <a:p>
          <a:endParaRPr lang="ru-RU"/>
        </a:p>
      </dgm:t>
    </dgm:pt>
    <dgm:pt modelId="{571B18F1-547E-4ECC-9558-B3C49F86DD9E}" type="pres">
      <dgm:prSet presAssocID="{C388541E-3E4C-43EB-A5DA-A46644D53CC0}" presName="sibTrans" presStyleLbl="sibTrans1D1" presStyleIdx="2" presStyleCnt="6"/>
      <dgm:spPr/>
      <dgm:t>
        <a:bodyPr/>
        <a:lstStyle/>
        <a:p>
          <a:endParaRPr lang="ru-RU"/>
        </a:p>
      </dgm:t>
    </dgm:pt>
    <dgm:pt modelId="{B47C7277-CE07-4E3D-BDD3-D2191402E1E7}" type="pres">
      <dgm:prSet presAssocID="{C388541E-3E4C-43EB-A5DA-A46644D53CC0}" presName="connectorText" presStyleLbl="sibTrans1D1" presStyleIdx="2" presStyleCnt="6"/>
      <dgm:spPr/>
      <dgm:t>
        <a:bodyPr/>
        <a:lstStyle/>
        <a:p>
          <a:endParaRPr lang="ru-RU"/>
        </a:p>
      </dgm:t>
    </dgm:pt>
    <dgm:pt modelId="{1D5ABB65-17FF-4DF7-B65E-F968B38D3575}" type="pres">
      <dgm:prSet presAssocID="{48452171-1AF5-4905-8260-BE9224B1938B}" presName="node" presStyleLbl="node1" presStyleIdx="3" presStyleCnt="7">
        <dgm:presLayoutVars>
          <dgm:bulletEnabled val="1"/>
        </dgm:presLayoutVars>
      </dgm:prSet>
      <dgm:spPr/>
      <dgm:t>
        <a:bodyPr/>
        <a:lstStyle/>
        <a:p>
          <a:endParaRPr lang="ru-RU"/>
        </a:p>
      </dgm:t>
    </dgm:pt>
    <dgm:pt modelId="{17B74240-9CD6-45AB-A607-8B9880210442}" type="pres">
      <dgm:prSet presAssocID="{1A8745DC-0043-4CE3-9385-3BE53AA265F2}" presName="sibTrans" presStyleLbl="sibTrans1D1" presStyleIdx="3" presStyleCnt="6"/>
      <dgm:spPr/>
      <dgm:t>
        <a:bodyPr/>
        <a:lstStyle/>
        <a:p>
          <a:endParaRPr lang="ru-RU"/>
        </a:p>
      </dgm:t>
    </dgm:pt>
    <dgm:pt modelId="{0E8FB31E-EB7A-4E91-97D8-5D3D634B60F1}" type="pres">
      <dgm:prSet presAssocID="{1A8745DC-0043-4CE3-9385-3BE53AA265F2}" presName="connectorText" presStyleLbl="sibTrans1D1" presStyleIdx="3" presStyleCnt="6"/>
      <dgm:spPr/>
      <dgm:t>
        <a:bodyPr/>
        <a:lstStyle/>
        <a:p>
          <a:endParaRPr lang="ru-RU"/>
        </a:p>
      </dgm:t>
    </dgm:pt>
    <dgm:pt modelId="{924075BC-2930-465C-97DB-CBB4DBF78AF7}" type="pres">
      <dgm:prSet presAssocID="{7DB57908-8285-47DF-A45C-D03852C306F2}" presName="node" presStyleLbl="node1" presStyleIdx="4" presStyleCnt="7">
        <dgm:presLayoutVars>
          <dgm:bulletEnabled val="1"/>
        </dgm:presLayoutVars>
      </dgm:prSet>
      <dgm:spPr/>
      <dgm:t>
        <a:bodyPr/>
        <a:lstStyle/>
        <a:p>
          <a:endParaRPr lang="ru-RU"/>
        </a:p>
      </dgm:t>
    </dgm:pt>
    <dgm:pt modelId="{4450AD8B-E333-480F-A464-9B4AFCDE0B47}" type="pres">
      <dgm:prSet presAssocID="{EE3EF489-6E1F-40AF-A3AD-753161A5642A}" presName="sibTrans" presStyleLbl="sibTrans1D1" presStyleIdx="4" presStyleCnt="6"/>
      <dgm:spPr/>
      <dgm:t>
        <a:bodyPr/>
        <a:lstStyle/>
        <a:p>
          <a:endParaRPr lang="ru-RU"/>
        </a:p>
      </dgm:t>
    </dgm:pt>
    <dgm:pt modelId="{04247F50-1C38-40AE-A9F5-6126F3CE0CD3}" type="pres">
      <dgm:prSet presAssocID="{EE3EF489-6E1F-40AF-A3AD-753161A5642A}" presName="connectorText" presStyleLbl="sibTrans1D1" presStyleIdx="4" presStyleCnt="6"/>
      <dgm:spPr/>
      <dgm:t>
        <a:bodyPr/>
        <a:lstStyle/>
        <a:p>
          <a:endParaRPr lang="ru-RU"/>
        </a:p>
      </dgm:t>
    </dgm:pt>
    <dgm:pt modelId="{EEEBC8F3-9CFC-4D7C-8D2C-B0DA4F32CDA2}" type="pres">
      <dgm:prSet presAssocID="{FF899859-60AE-40E7-9B40-CC578688E69D}" presName="node" presStyleLbl="node1" presStyleIdx="5" presStyleCnt="7">
        <dgm:presLayoutVars>
          <dgm:bulletEnabled val="1"/>
        </dgm:presLayoutVars>
      </dgm:prSet>
      <dgm:spPr/>
      <dgm:t>
        <a:bodyPr/>
        <a:lstStyle/>
        <a:p>
          <a:endParaRPr lang="ru-RU"/>
        </a:p>
      </dgm:t>
    </dgm:pt>
    <dgm:pt modelId="{E418F81C-8F26-4F79-85F3-D4A656674973}" type="pres">
      <dgm:prSet presAssocID="{83939C72-D45E-4DB9-BCF2-08A90FAA4067}" presName="sibTrans" presStyleLbl="sibTrans1D1" presStyleIdx="5" presStyleCnt="6"/>
      <dgm:spPr/>
      <dgm:t>
        <a:bodyPr/>
        <a:lstStyle/>
        <a:p>
          <a:endParaRPr lang="ru-RU"/>
        </a:p>
      </dgm:t>
    </dgm:pt>
    <dgm:pt modelId="{7B448330-A576-495D-B7BC-391ED354A6A7}" type="pres">
      <dgm:prSet presAssocID="{83939C72-D45E-4DB9-BCF2-08A90FAA4067}" presName="connectorText" presStyleLbl="sibTrans1D1" presStyleIdx="5" presStyleCnt="6"/>
      <dgm:spPr/>
      <dgm:t>
        <a:bodyPr/>
        <a:lstStyle/>
        <a:p>
          <a:endParaRPr lang="ru-RU"/>
        </a:p>
      </dgm:t>
    </dgm:pt>
    <dgm:pt modelId="{0AB3E424-B7AA-48D6-A032-24CD81A89FD6}" type="pres">
      <dgm:prSet presAssocID="{F6EDA3CE-7A51-4DEB-B16E-8172DDFFE25E}" presName="node" presStyleLbl="node1" presStyleIdx="6" presStyleCnt="7">
        <dgm:presLayoutVars>
          <dgm:bulletEnabled val="1"/>
        </dgm:presLayoutVars>
      </dgm:prSet>
      <dgm:spPr/>
      <dgm:t>
        <a:bodyPr/>
        <a:lstStyle/>
        <a:p>
          <a:endParaRPr lang="ru-RU"/>
        </a:p>
      </dgm:t>
    </dgm:pt>
  </dgm:ptLst>
  <dgm:cxnLst>
    <dgm:cxn modelId="{DF9A14EC-F918-4E06-8B8B-B289AC9D809D}" srcId="{0E8E4D36-45F7-4A1D-82E9-7DCBD82910AA}" destId="{FF899859-60AE-40E7-9B40-CC578688E69D}" srcOrd="5" destOrd="0" parTransId="{B37CE66E-AD4A-4E9D-9533-07D812C2718A}" sibTransId="{83939C72-D45E-4DB9-BCF2-08A90FAA4067}"/>
    <dgm:cxn modelId="{3FEB24D6-0AF0-4EFE-8113-CF25372A2F5C}" type="presOf" srcId="{76373951-7579-493F-9FE6-B22E87C6D7E1}" destId="{D01768CA-D3A3-4FD1-836A-D19B7230B94E}" srcOrd="1" destOrd="0" presId="urn:microsoft.com/office/officeart/2005/8/layout/bProcess3"/>
    <dgm:cxn modelId="{B373EEF0-2DF3-4DDD-8C53-FABC45FE8199}" type="presOf" srcId="{0E8E4D36-45F7-4A1D-82E9-7DCBD82910AA}" destId="{D827C9F3-16BE-4A06-BCE3-F9CE8861614D}" srcOrd="0" destOrd="0" presId="urn:microsoft.com/office/officeart/2005/8/layout/bProcess3"/>
    <dgm:cxn modelId="{885A51C1-1826-4C0A-8681-E0B6C55EE008}" type="presOf" srcId="{48452171-1AF5-4905-8260-BE9224B1938B}" destId="{1D5ABB65-17FF-4DF7-B65E-F968B38D3575}" srcOrd="0" destOrd="0" presId="urn:microsoft.com/office/officeart/2005/8/layout/bProcess3"/>
    <dgm:cxn modelId="{CE4D3239-5BE5-41DC-A65F-CA3C875A2756}" type="presOf" srcId="{83939C72-D45E-4DB9-BCF2-08A90FAA4067}" destId="{E418F81C-8F26-4F79-85F3-D4A656674973}" srcOrd="0" destOrd="0" presId="urn:microsoft.com/office/officeart/2005/8/layout/bProcess3"/>
    <dgm:cxn modelId="{86F6F4F2-576C-4303-94C9-E464903DD783}" srcId="{0E8E4D36-45F7-4A1D-82E9-7DCBD82910AA}" destId="{48452171-1AF5-4905-8260-BE9224B1938B}" srcOrd="3" destOrd="0" parTransId="{5232CEA6-B37F-4719-89DD-827B49090A11}" sibTransId="{1A8745DC-0043-4CE3-9385-3BE53AA265F2}"/>
    <dgm:cxn modelId="{60A60836-1559-495A-84BB-39EB0B862457}" type="presOf" srcId="{76373951-7579-493F-9FE6-B22E87C6D7E1}" destId="{F36694A0-FD10-410D-8979-D7C28C8BAEAE}" srcOrd="0" destOrd="0" presId="urn:microsoft.com/office/officeart/2005/8/layout/bProcess3"/>
    <dgm:cxn modelId="{1CC51778-5C28-48D6-80AA-3587046A59DC}" type="presOf" srcId="{1A8745DC-0043-4CE3-9385-3BE53AA265F2}" destId="{0E8FB31E-EB7A-4E91-97D8-5D3D634B60F1}" srcOrd="1" destOrd="0" presId="urn:microsoft.com/office/officeart/2005/8/layout/bProcess3"/>
    <dgm:cxn modelId="{E9C793E5-A310-43CC-AF5D-1B81085E4215}" type="presOf" srcId="{1A8745DC-0043-4CE3-9385-3BE53AA265F2}" destId="{17B74240-9CD6-45AB-A607-8B9880210442}" srcOrd="0" destOrd="0" presId="urn:microsoft.com/office/officeart/2005/8/layout/bProcess3"/>
    <dgm:cxn modelId="{B1266A2E-798F-444C-973E-D0CD5A8938E7}" srcId="{0E8E4D36-45F7-4A1D-82E9-7DCBD82910AA}" destId="{F6EDA3CE-7A51-4DEB-B16E-8172DDFFE25E}" srcOrd="6" destOrd="0" parTransId="{DF01573C-2BD0-40E1-925D-7F656DFB9317}" sibTransId="{B287C1B3-57DA-4FDC-A975-8583B877DE30}"/>
    <dgm:cxn modelId="{B87C2485-260C-44AB-8C76-353BAE9BBABC}" srcId="{0E8E4D36-45F7-4A1D-82E9-7DCBD82910AA}" destId="{7DB57908-8285-47DF-A45C-D03852C306F2}" srcOrd="4" destOrd="0" parTransId="{4CE22135-5AE0-457A-A4FB-B261D91FA826}" sibTransId="{EE3EF489-6E1F-40AF-A3AD-753161A5642A}"/>
    <dgm:cxn modelId="{88FF8F94-DF70-4D03-8E30-8EADD20E01A5}" type="presOf" srcId="{361F1C7D-1F20-4358-A022-487E64C8E4AB}" destId="{6DB9960C-D810-427A-A842-52B8F0F55F9C}" srcOrd="0" destOrd="0" presId="urn:microsoft.com/office/officeart/2005/8/layout/bProcess3"/>
    <dgm:cxn modelId="{529C080E-85A5-4C4B-89BC-1B9241C3B3C2}" type="presOf" srcId="{C388541E-3E4C-43EB-A5DA-A46644D53CC0}" destId="{B47C7277-CE07-4E3D-BDD3-D2191402E1E7}" srcOrd="1" destOrd="0" presId="urn:microsoft.com/office/officeart/2005/8/layout/bProcess3"/>
    <dgm:cxn modelId="{752AE786-9DBC-4BB8-8E5E-F22E6416D50A}" type="presOf" srcId="{E271B557-DDB4-4A5F-B18B-4AFDD28C0902}" destId="{E51B025C-9241-4623-90E1-29A81CD0CF7B}" srcOrd="0" destOrd="0" presId="urn:microsoft.com/office/officeart/2005/8/layout/bProcess3"/>
    <dgm:cxn modelId="{87F832B1-AD2B-47EE-9B4F-7CDC94F5AA70}" type="presOf" srcId="{84BFBF0C-5EC3-4F4D-8897-3EDB8B249E21}" destId="{1FEFFB4E-BFF7-4ABE-82F5-4A21E4BF0C91}" srcOrd="0" destOrd="0" presId="urn:microsoft.com/office/officeart/2005/8/layout/bProcess3"/>
    <dgm:cxn modelId="{AAAF69DF-DA10-41E5-917C-88C645911C85}" type="presOf" srcId="{83939C72-D45E-4DB9-BCF2-08A90FAA4067}" destId="{7B448330-A576-495D-B7BC-391ED354A6A7}" srcOrd="1" destOrd="0" presId="urn:microsoft.com/office/officeart/2005/8/layout/bProcess3"/>
    <dgm:cxn modelId="{B623FD5A-303C-40B4-8F9E-68A5B0531999}" srcId="{0E8E4D36-45F7-4A1D-82E9-7DCBD82910AA}" destId="{F82A0663-56D1-4A64-8958-8F1388208813}" srcOrd="2" destOrd="0" parTransId="{C3EFFA3E-D2BC-4225-B85C-542645CA9717}" sibTransId="{C388541E-3E4C-43EB-A5DA-A46644D53CC0}"/>
    <dgm:cxn modelId="{208AB387-512C-463B-99CF-8BA6614FB1CD}" type="presOf" srcId="{C388541E-3E4C-43EB-A5DA-A46644D53CC0}" destId="{571B18F1-547E-4ECC-9558-B3C49F86DD9E}" srcOrd="0" destOrd="0" presId="urn:microsoft.com/office/officeart/2005/8/layout/bProcess3"/>
    <dgm:cxn modelId="{41DC8B26-A1D4-415F-950B-C01E9379B38C}" type="presOf" srcId="{EE3EF489-6E1F-40AF-A3AD-753161A5642A}" destId="{04247F50-1C38-40AE-A9F5-6126F3CE0CD3}" srcOrd="1" destOrd="0" presId="urn:microsoft.com/office/officeart/2005/8/layout/bProcess3"/>
    <dgm:cxn modelId="{DECDD3CB-7F90-45E4-B582-34F9519946FD}" type="presOf" srcId="{FF899859-60AE-40E7-9B40-CC578688E69D}" destId="{EEEBC8F3-9CFC-4D7C-8D2C-B0DA4F32CDA2}" srcOrd="0" destOrd="0" presId="urn:microsoft.com/office/officeart/2005/8/layout/bProcess3"/>
    <dgm:cxn modelId="{8D6FFD8A-0F50-4E78-8D5B-E5A336612D4A}" srcId="{0E8E4D36-45F7-4A1D-82E9-7DCBD82910AA}" destId="{E271B557-DDB4-4A5F-B18B-4AFDD28C0902}" srcOrd="1" destOrd="0" parTransId="{94D1FBA0-FC76-45D9-8AFA-59053F9B2B74}" sibTransId="{76373951-7579-493F-9FE6-B22E87C6D7E1}"/>
    <dgm:cxn modelId="{58C093D7-E6ED-4BB5-AECB-1D3756E80E99}" type="presOf" srcId="{F82A0663-56D1-4A64-8958-8F1388208813}" destId="{C4A1BB56-2B76-40FB-926C-4D0A4031EE7F}" srcOrd="0" destOrd="0" presId="urn:microsoft.com/office/officeart/2005/8/layout/bProcess3"/>
    <dgm:cxn modelId="{8E5D9561-47CE-4D5B-B1AC-DF1FF87CCD1F}" type="presOf" srcId="{EE3EF489-6E1F-40AF-A3AD-753161A5642A}" destId="{4450AD8B-E333-480F-A464-9B4AFCDE0B47}" srcOrd="0" destOrd="0" presId="urn:microsoft.com/office/officeart/2005/8/layout/bProcess3"/>
    <dgm:cxn modelId="{DBFCF473-8E8E-4CB6-8967-C1A66463B9C5}" srcId="{0E8E4D36-45F7-4A1D-82E9-7DCBD82910AA}" destId="{361F1C7D-1F20-4358-A022-487E64C8E4AB}" srcOrd="0" destOrd="0" parTransId="{E7196145-4259-4E98-823C-B287C6891A5F}" sibTransId="{84BFBF0C-5EC3-4F4D-8897-3EDB8B249E21}"/>
    <dgm:cxn modelId="{7FC21F71-B864-40F8-8EB4-05183BDCD5F9}" type="presOf" srcId="{7DB57908-8285-47DF-A45C-D03852C306F2}" destId="{924075BC-2930-465C-97DB-CBB4DBF78AF7}" srcOrd="0" destOrd="0" presId="urn:microsoft.com/office/officeart/2005/8/layout/bProcess3"/>
    <dgm:cxn modelId="{496DFC0A-3A3B-4AF1-B96F-449550087C2D}" type="presOf" srcId="{84BFBF0C-5EC3-4F4D-8897-3EDB8B249E21}" destId="{304A95B5-B5D9-4C9A-81E8-D04C98AFCC39}" srcOrd="1" destOrd="0" presId="urn:microsoft.com/office/officeart/2005/8/layout/bProcess3"/>
    <dgm:cxn modelId="{DF277D5C-688A-4F5F-8CED-EE2B8CF2303C}" type="presOf" srcId="{F6EDA3CE-7A51-4DEB-B16E-8172DDFFE25E}" destId="{0AB3E424-B7AA-48D6-A032-24CD81A89FD6}" srcOrd="0" destOrd="0" presId="urn:microsoft.com/office/officeart/2005/8/layout/bProcess3"/>
    <dgm:cxn modelId="{EFD27C0E-313C-4C33-A797-9468740F1F33}" type="presParOf" srcId="{D827C9F3-16BE-4A06-BCE3-F9CE8861614D}" destId="{6DB9960C-D810-427A-A842-52B8F0F55F9C}" srcOrd="0" destOrd="0" presId="urn:microsoft.com/office/officeart/2005/8/layout/bProcess3"/>
    <dgm:cxn modelId="{C8524AA9-FECB-45A0-8C88-1AC6DEA70420}" type="presParOf" srcId="{D827C9F3-16BE-4A06-BCE3-F9CE8861614D}" destId="{1FEFFB4E-BFF7-4ABE-82F5-4A21E4BF0C91}" srcOrd="1" destOrd="0" presId="urn:microsoft.com/office/officeart/2005/8/layout/bProcess3"/>
    <dgm:cxn modelId="{41137238-8C72-44A5-8F9B-80F6327379FE}" type="presParOf" srcId="{1FEFFB4E-BFF7-4ABE-82F5-4A21E4BF0C91}" destId="{304A95B5-B5D9-4C9A-81E8-D04C98AFCC39}" srcOrd="0" destOrd="0" presId="urn:microsoft.com/office/officeart/2005/8/layout/bProcess3"/>
    <dgm:cxn modelId="{42873613-D7E5-447D-9FE9-516B3921A59F}" type="presParOf" srcId="{D827C9F3-16BE-4A06-BCE3-F9CE8861614D}" destId="{E51B025C-9241-4623-90E1-29A81CD0CF7B}" srcOrd="2" destOrd="0" presId="urn:microsoft.com/office/officeart/2005/8/layout/bProcess3"/>
    <dgm:cxn modelId="{4AF81E96-9CE3-4961-89C3-1B6B50DCF9CF}" type="presParOf" srcId="{D827C9F3-16BE-4A06-BCE3-F9CE8861614D}" destId="{F36694A0-FD10-410D-8979-D7C28C8BAEAE}" srcOrd="3" destOrd="0" presId="urn:microsoft.com/office/officeart/2005/8/layout/bProcess3"/>
    <dgm:cxn modelId="{DF7F4636-F01E-4F8C-A83B-CEEAC9C6A9B2}" type="presParOf" srcId="{F36694A0-FD10-410D-8979-D7C28C8BAEAE}" destId="{D01768CA-D3A3-4FD1-836A-D19B7230B94E}" srcOrd="0" destOrd="0" presId="urn:microsoft.com/office/officeart/2005/8/layout/bProcess3"/>
    <dgm:cxn modelId="{590EC8D1-B602-4EEB-A196-4CE9640EB7B3}" type="presParOf" srcId="{D827C9F3-16BE-4A06-BCE3-F9CE8861614D}" destId="{C4A1BB56-2B76-40FB-926C-4D0A4031EE7F}" srcOrd="4" destOrd="0" presId="urn:microsoft.com/office/officeart/2005/8/layout/bProcess3"/>
    <dgm:cxn modelId="{671DEBA0-A62E-43BB-A129-53CAB328BA2D}" type="presParOf" srcId="{D827C9F3-16BE-4A06-BCE3-F9CE8861614D}" destId="{571B18F1-547E-4ECC-9558-B3C49F86DD9E}" srcOrd="5" destOrd="0" presId="urn:microsoft.com/office/officeart/2005/8/layout/bProcess3"/>
    <dgm:cxn modelId="{FA6FB5BA-8691-4A93-A398-80C55C1B41A3}" type="presParOf" srcId="{571B18F1-547E-4ECC-9558-B3C49F86DD9E}" destId="{B47C7277-CE07-4E3D-BDD3-D2191402E1E7}" srcOrd="0" destOrd="0" presId="urn:microsoft.com/office/officeart/2005/8/layout/bProcess3"/>
    <dgm:cxn modelId="{C416351E-82E1-4928-AF36-ACD355D62617}" type="presParOf" srcId="{D827C9F3-16BE-4A06-BCE3-F9CE8861614D}" destId="{1D5ABB65-17FF-4DF7-B65E-F968B38D3575}" srcOrd="6" destOrd="0" presId="urn:microsoft.com/office/officeart/2005/8/layout/bProcess3"/>
    <dgm:cxn modelId="{F8961C26-C83B-4993-B476-B62048E3C6D8}" type="presParOf" srcId="{D827C9F3-16BE-4A06-BCE3-F9CE8861614D}" destId="{17B74240-9CD6-45AB-A607-8B9880210442}" srcOrd="7" destOrd="0" presId="urn:microsoft.com/office/officeart/2005/8/layout/bProcess3"/>
    <dgm:cxn modelId="{2C516E55-F205-4069-9ECD-A6F915E58523}" type="presParOf" srcId="{17B74240-9CD6-45AB-A607-8B9880210442}" destId="{0E8FB31E-EB7A-4E91-97D8-5D3D634B60F1}" srcOrd="0" destOrd="0" presId="urn:microsoft.com/office/officeart/2005/8/layout/bProcess3"/>
    <dgm:cxn modelId="{9F3F223F-152C-4F35-95FF-16D2567F97ED}" type="presParOf" srcId="{D827C9F3-16BE-4A06-BCE3-F9CE8861614D}" destId="{924075BC-2930-465C-97DB-CBB4DBF78AF7}" srcOrd="8" destOrd="0" presId="urn:microsoft.com/office/officeart/2005/8/layout/bProcess3"/>
    <dgm:cxn modelId="{51C45217-7C4D-446B-8DBC-ABF266EDFC32}" type="presParOf" srcId="{D827C9F3-16BE-4A06-BCE3-F9CE8861614D}" destId="{4450AD8B-E333-480F-A464-9B4AFCDE0B47}" srcOrd="9" destOrd="0" presId="urn:microsoft.com/office/officeart/2005/8/layout/bProcess3"/>
    <dgm:cxn modelId="{54A52741-9B46-42E5-B3B1-D6561848AAE2}" type="presParOf" srcId="{4450AD8B-E333-480F-A464-9B4AFCDE0B47}" destId="{04247F50-1C38-40AE-A9F5-6126F3CE0CD3}" srcOrd="0" destOrd="0" presId="urn:microsoft.com/office/officeart/2005/8/layout/bProcess3"/>
    <dgm:cxn modelId="{FFA324D2-8061-42A8-B6EF-E31A6F536C11}" type="presParOf" srcId="{D827C9F3-16BE-4A06-BCE3-F9CE8861614D}" destId="{EEEBC8F3-9CFC-4D7C-8D2C-B0DA4F32CDA2}" srcOrd="10" destOrd="0" presId="urn:microsoft.com/office/officeart/2005/8/layout/bProcess3"/>
    <dgm:cxn modelId="{6AB79B49-1350-4376-B59A-CADCE2F1A078}" type="presParOf" srcId="{D827C9F3-16BE-4A06-BCE3-F9CE8861614D}" destId="{E418F81C-8F26-4F79-85F3-D4A656674973}" srcOrd="11" destOrd="0" presId="urn:microsoft.com/office/officeart/2005/8/layout/bProcess3"/>
    <dgm:cxn modelId="{1595E6B2-79F7-4A1F-B5F2-C23E850676AD}" type="presParOf" srcId="{E418F81C-8F26-4F79-85F3-D4A656674973}" destId="{7B448330-A576-495D-B7BC-391ED354A6A7}" srcOrd="0" destOrd="0" presId="urn:microsoft.com/office/officeart/2005/8/layout/bProcess3"/>
    <dgm:cxn modelId="{3E084A3F-9FB9-447A-BD44-30D8FF680E82}" type="presParOf" srcId="{D827C9F3-16BE-4A06-BCE3-F9CE8861614D}" destId="{0AB3E424-B7AA-48D6-A032-24CD81A89FD6}" srcOrd="12" destOrd="0" presId="urn:microsoft.com/office/officeart/2005/8/layout/bProcess3"/>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EFFB4E-BFF7-4ABE-82F5-4A21E4BF0C91}">
      <dsp:nvSpPr>
        <dsp:cNvPr id="0" name=""/>
        <dsp:cNvSpPr/>
      </dsp:nvSpPr>
      <dsp:spPr>
        <a:xfrm>
          <a:off x="1199520" y="683016"/>
          <a:ext cx="245446" cy="91440"/>
        </a:xfrm>
        <a:custGeom>
          <a:avLst/>
          <a:gdLst/>
          <a:ahLst/>
          <a:cxnLst/>
          <a:rect l="0" t="0" r="0" b="0"/>
          <a:pathLst>
            <a:path>
              <a:moveTo>
                <a:pt x="0" y="45720"/>
              </a:moveTo>
              <a:lnTo>
                <a:pt x="245446" y="45720"/>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315342" y="727356"/>
        <a:ext cx="13802" cy="2760"/>
      </dsp:txXfrm>
    </dsp:sp>
    <dsp:sp modelId="{6DB9960C-D810-427A-A842-52B8F0F55F9C}">
      <dsp:nvSpPr>
        <dsp:cNvPr id="0" name=""/>
        <dsp:cNvSpPr/>
      </dsp:nvSpPr>
      <dsp:spPr>
        <a:xfrm>
          <a:off x="1120" y="368676"/>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2003 год</a:t>
          </a:r>
        </a:p>
        <a:p>
          <a:pPr lvl="0" algn="ctr" defTabSz="355600">
            <a:lnSpc>
              <a:spcPct val="90000"/>
            </a:lnSpc>
            <a:spcBef>
              <a:spcPct val="0"/>
            </a:spcBef>
            <a:spcAft>
              <a:spcPct val="35000"/>
            </a:spcAft>
          </a:pPr>
          <a:r>
            <a:rPr lang="ru-RU" sz="800" kern="1200"/>
            <a:t>Принятие ФЗ № 95</a:t>
          </a:r>
        </a:p>
      </dsp:txBody>
      <dsp:txXfrm>
        <a:off x="1120" y="368676"/>
        <a:ext cx="1200200" cy="720120"/>
      </dsp:txXfrm>
    </dsp:sp>
    <dsp:sp modelId="{F36694A0-FD10-410D-8979-D7C28C8BAEAE}">
      <dsp:nvSpPr>
        <dsp:cNvPr id="0" name=""/>
        <dsp:cNvSpPr/>
      </dsp:nvSpPr>
      <dsp:spPr>
        <a:xfrm>
          <a:off x="2675766" y="683016"/>
          <a:ext cx="245446" cy="91440"/>
        </a:xfrm>
        <a:custGeom>
          <a:avLst/>
          <a:gdLst/>
          <a:ahLst/>
          <a:cxnLst/>
          <a:rect l="0" t="0" r="0" b="0"/>
          <a:pathLst>
            <a:path>
              <a:moveTo>
                <a:pt x="0" y="45720"/>
              </a:moveTo>
              <a:lnTo>
                <a:pt x="245446" y="45720"/>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791588" y="727356"/>
        <a:ext cx="13802" cy="2760"/>
      </dsp:txXfrm>
    </dsp:sp>
    <dsp:sp modelId="{E51B025C-9241-4623-90E1-29A81CD0CF7B}">
      <dsp:nvSpPr>
        <dsp:cNvPr id="0" name=""/>
        <dsp:cNvSpPr/>
      </dsp:nvSpPr>
      <dsp:spPr>
        <a:xfrm>
          <a:off x="1477366" y="368676"/>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2006 год</a:t>
          </a:r>
        </a:p>
        <a:p>
          <a:pPr lvl="0" algn="ctr" defTabSz="355600">
            <a:lnSpc>
              <a:spcPct val="90000"/>
            </a:lnSpc>
            <a:spcBef>
              <a:spcPct val="0"/>
            </a:spcBef>
            <a:spcAft>
              <a:spcPct val="35000"/>
            </a:spcAft>
          </a:pPr>
          <a:r>
            <a:rPr lang="ru-RU" sz="800" kern="1200"/>
            <a:t>Введение электронной подписи</a:t>
          </a:r>
        </a:p>
      </dsp:txBody>
      <dsp:txXfrm>
        <a:off x="1477366" y="368676"/>
        <a:ext cx="1200200" cy="720120"/>
      </dsp:txXfrm>
    </dsp:sp>
    <dsp:sp modelId="{571B18F1-547E-4ECC-9558-B3C49F86DD9E}">
      <dsp:nvSpPr>
        <dsp:cNvPr id="0" name=""/>
        <dsp:cNvSpPr/>
      </dsp:nvSpPr>
      <dsp:spPr>
        <a:xfrm>
          <a:off x="4152013" y="683016"/>
          <a:ext cx="245446" cy="91440"/>
        </a:xfrm>
        <a:custGeom>
          <a:avLst/>
          <a:gdLst/>
          <a:ahLst/>
          <a:cxnLst/>
          <a:rect l="0" t="0" r="0" b="0"/>
          <a:pathLst>
            <a:path>
              <a:moveTo>
                <a:pt x="0" y="45720"/>
              </a:moveTo>
              <a:lnTo>
                <a:pt x="245446" y="45720"/>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4267835" y="727356"/>
        <a:ext cx="13802" cy="2760"/>
      </dsp:txXfrm>
    </dsp:sp>
    <dsp:sp modelId="{C4A1BB56-2B76-40FB-926C-4D0A4031EE7F}">
      <dsp:nvSpPr>
        <dsp:cNvPr id="0" name=""/>
        <dsp:cNvSpPr/>
      </dsp:nvSpPr>
      <dsp:spPr>
        <a:xfrm>
          <a:off x="2953613" y="368676"/>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2011 год</a:t>
          </a:r>
        </a:p>
        <a:p>
          <a:pPr lvl="0" algn="ctr" defTabSz="355600">
            <a:lnSpc>
              <a:spcPct val="90000"/>
            </a:lnSpc>
            <a:spcBef>
              <a:spcPct val="0"/>
            </a:spcBef>
            <a:spcAft>
              <a:spcPct val="35000"/>
            </a:spcAft>
          </a:pPr>
          <a:r>
            <a:rPr lang="ru-RU" sz="800" kern="1200"/>
            <a:t>Запуск системы электронного декларирования</a:t>
          </a:r>
        </a:p>
      </dsp:txBody>
      <dsp:txXfrm>
        <a:off x="2953613" y="368676"/>
        <a:ext cx="1200200" cy="720120"/>
      </dsp:txXfrm>
    </dsp:sp>
    <dsp:sp modelId="{17B74240-9CD6-45AB-A607-8B9880210442}">
      <dsp:nvSpPr>
        <dsp:cNvPr id="0" name=""/>
        <dsp:cNvSpPr/>
      </dsp:nvSpPr>
      <dsp:spPr>
        <a:xfrm>
          <a:off x="601220" y="1086996"/>
          <a:ext cx="4428738" cy="245446"/>
        </a:xfrm>
        <a:custGeom>
          <a:avLst/>
          <a:gdLst/>
          <a:ahLst/>
          <a:cxnLst/>
          <a:rect l="0" t="0" r="0" b="0"/>
          <a:pathLst>
            <a:path>
              <a:moveTo>
                <a:pt x="4428738" y="0"/>
              </a:moveTo>
              <a:lnTo>
                <a:pt x="4428738" y="139823"/>
              </a:lnTo>
              <a:lnTo>
                <a:pt x="0" y="139823"/>
              </a:lnTo>
              <a:lnTo>
                <a:pt x="0" y="245446"/>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704656" y="1208339"/>
        <a:ext cx="221866" cy="2760"/>
      </dsp:txXfrm>
    </dsp:sp>
    <dsp:sp modelId="{1D5ABB65-17FF-4DF7-B65E-F968B38D3575}">
      <dsp:nvSpPr>
        <dsp:cNvPr id="0" name=""/>
        <dsp:cNvSpPr/>
      </dsp:nvSpPr>
      <dsp:spPr>
        <a:xfrm>
          <a:off x="4429859" y="368676"/>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2014 год</a:t>
          </a:r>
        </a:p>
        <a:p>
          <a:pPr lvl="0" algn="ctr" defTabSz="355600">
            <a:lnSpc>
              <a:spcPct val="90000"/>
            </a:lnSpc>
            <a:spcBef>
              <a:spcPct val="0"/>
            </a:spcBef>
            <a:spcAft>
              <a:spcPct val="35000"/>
            </a:spcAft>
          </a:pPr>
          <a:r>
            <a:rPr lang="ru-RU" sz="800" kern="1200"/>
            <a:t>Введени обязательного электронного декларирования</a:t>
          </a:r>
        </a:p>
      </dsp:txBody>
      <dsp:txXfrm>
        <a:off x="4429859" y="368676"/>
        <a:ext cx="1200200" cy="720120"/>
      </dsp:txXfrm>
    </dsp:sp>
    <dsp:sp modelId="{4450AD8B-E333-480F-A464-9B4AFCDE0B47}">
      <dsp:nvSpPr>
        <dsp:cNvPr id="0" name=""/>
        <dsp:cNvSpPr/>
      </dsp:nvSpPr>
      <dsp:spPr>
        <a:xfrm>
          <a:off x="1199520" y="1679183"/>
          <a:ext cx="245446" cy="91440"/>
        </a:xfrm>
        <a:custGeom>
          <a:avLst/>
          <a:gdLst/>
          <a:ahLst/>
          <a:cxnLst/>
          <a:rect l="0" t="0" r="0" b="0"/>
          <a:pathLst>
            <a:path>
              <a:moveTo>
                <a:pt x="0" y="45720"/>
              </a:moveTo>
              <a:lnTo>
                <a:pt x="245446" y="45720"/>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315342" y="1723522"/>
        <a:ext cx="13802" cy="2760"/>
      </dsp:txXfrm>
    </dsp:sp>
    <dsp:sp modelId="{924075BC-2930-465C-97DB-CBB4DBF78AF7}">
      <dsp:nvSpPr>
        <dsp:cNvPr id="0" name=""/>
        <dsp:cNvSpPr/>
      </dsp:nvSpPr>
      <dsp:spPr>
        <a:xfrm>
          <a:off x="1120" y="1364843"/>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2017 год Появление ЕПГУ</a:t>
          </a:r>
        </a:p>
      </dsp:txBody>
      <dsp:txXfrm>
        <a:off x="1120" y="1364843"/>
        <a:ext cx="1200200" cy="720120"/>
      </dsp:txXfrm>
    </dsp:sp>
    <dsp:sp modelId="{E418F81C-8F26-4F79-85F3-D4A656674973}">
      <dsp:nvSpPr>
        <dsp:cNvPr id="0" name=""/>
        <dsp:cNvSpPr/>
      </dsp:nvSpPr>
      <dsp:spPr>
        <a:xfrm>
          <a:off x="2675766" y="1679183"/>
          <a:ext cx="245446" cy="91440"/>
        </a:xfrm>
        <a:custGeom>
          <a:avLst/>
          <a:gdLst/>
          <a:ahLst/>
          <a:cxnLst/>
          <a:rect l="0" t="0" r="0" b="0"/>
          <a:pathLst>
            <a:path>
              <a:moveTo>
                <a:pt x="0" y="45720"/>
              </a:moveTo>
              <a:lnTo>
                <a:pt x="245446" y="45720"/>
              </a:lnTo>
            </a:path>
          </a:pathLst>
        </a:custGeom>
        <a:noFill/>
        <a:ln w="6350" cap="flat" cmpd="sng" algn="ctr">
          <a:solidFill>
            <a:schemeClr val="dk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791588" y="1723522"/>
        <a:ext cx="13802" cy="2760"/>
      </dsp:txXfrm>
    </dsp:sp>
    <dsp:sp modelId="{EEEBC8F3-9CFC-4D7C-8D2C-B0DA4F32CDA2}">
      <dsp:nvSpPr>
        <dsp:cNvPr id="0" name=""/>
        <dsp:cNvSpPr/>
      </dsp:nvSpPr>
      <dsp:spPr>
        <a:xfrm>
          <a:off x="1477366" y="1364843"/>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2020 год</a:t>
          </a:r>
        </a:p>
        <a:p>
          <a:pPr lvl="0" algn="ctr" defTabSz="355600">
            <a:lnSpc>
              <a:spcPct val="90000"/>
            </a:lnSpc>
            <a:spcBef>
              <a:spcPct val="0"/>
            </a:spcBef>
            <a:spcAft>
              <a:spcPct val="35000"/>
            </a:spcAft>
          </a:pPr>
          <a:r>
            <a:rPr lang="ru-RU" sz="800" kern="1200"/>
            <a:t> Расширение системы электронного декларирования</a:t>
          </a:r>
        </a:p>
      </dsp:txBody>
      <dsp:txXfrm>
        <a:off x="1477366" y="1364843"/>
        <a:ext cx="1200200" cy="720120"/>
      </dsp:txXfrm>
    </dsp:sp>
    <dsp:sp modelId="{0AB3E424-B7AA-48D6-A032-24CD81A89FD6}">
      <dsp:nvSpPr>
        <dsp:cNvPr id="0" name=""/>
        <dsp:cNvSpPr/>
      </dsp:nvSpPr>
      <dsp:spPr>
        <a:xfrm>
          <a:off x="2953613" y="1364843"/>
          <a:ext cx="1200200" cy="72012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ru-RU" sz="800" kern="1200"/>
            <a:t>2023 год </a:t>
          </a:r>
        </a:p>
        <a:p>
          <a:pPr lvl="0" algn="ctr" defTabSz="355600">
            <a:lnSpc>
              <a:spcPct val="90000"/>
            </a:lnSpc>
            <a:spcBef>
              <a:spcPct val="0"/>
            </a:spcBef>
            <a:spcAft>
              <a:spcPct val="35000"/>
            </a:spcAft>
          </a:pPr>
          <a:r>
            <a:rPr lang="ru-RU" sz="800" kern="1200"/>
            <a:t>Утверждение новых правил </a:t>
          </a:r>
        </a:p>
      </dsp:txBody>
      <dsp:txXfrm>
        <a:off x="2953613" y="1364843"/>
        <a:ext cx="1200200" cy="720120"/>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9C3C8-E968-4589-95B3-AB8D9002E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2994</Words>
  <Characters>17067</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dc:creator>
  <cp:keywords/>
  <dc:description/>
  <cp:lastModifiedBy>Тилиндис Татьяна</cp:lastModifiedBy>
  <cp:revision>2</cp:revision>
  <dcterms:created xsi:type="dcterms:W3CDTF">2025-12-08T23:58:00Z</dcterms:created>
  <dcterms:modified xsi:type="dcterms:W3CDTF">2025-12-08T23:58:00Z</dcterms:modified>
</cp:coreProperties>
</file>