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D37E04" w14:textId="0A166ED6" w:rsidR="008D0C2F" w:rsidRPr="00175937" w:rsidRDefault="008D0C2F" w:rsidP="00175937">
      <w:pPr>
        <w:jc w:val="both"/>
        <w:rPr>
          <w:b/>
          <w:bCs/>
          <w:szCs w:val="24"/>
        </w:rPr>
      </w:pPr>
      <w:bookmarkStart w:id="0" w:name="_GoBack"/>
      <w:r w:rsidRPr="00175937">
        <w:rPr>
          <w:b/>
          <w:bCs/>
          <w:szCs w:val="24"/>
        </w:rPr>
        <w:t>Методический подход к разработке карты путешествий потребителей гостиничных услуг</w:t>
      </w:r>
    </w:p>
    <w:bookmarkEnd w:id="0"/>
    <w:p w14:paraId="0596073E" w14:textId="77777777" w:rsidR="008D0C2F" w:rsidRDefault="008D0C2F" w:rsidP="00996A9A">
      <w:pPr>
        <w:pStyle w:val="a3"/>
      </w:pPr>
    </w:p>
    <w:p w14:paraId="174C98CD" w14:textId="5B9BAEB6" w:rsidR="008D0C2F" w:rsidRPr="00694B91" w:rsidRDefault="008D0C2F" w:rsidP="00996A9A">
      <w:pPr>
        <w:pStyle w:val="a3"/>
        <w:ind w:firstLine="709"/>
        <w:rPr>
          <w:sz w:val="24"/>
          <w:szCs w:val="24"/>
        </w:rPr>
      </w:pPr>
      <w:r w:rsidRPr="00694B91">
        <w:rPr>
          <w:b/>
          <w:bCs/>
          <w:sz w:val="24"/>
          <w:szCs w:val="24"/>
        </w:rPr>
        <w:t>Кметь Елена Борисовна</w:t>
      </w:r>
      <w:r w:rsidR="00694B91" w:rsidRPr="00694B91">
        <w:rPr>
          <w:sz w:val="24"/>
          <w:szCs w:val="24"/>
        </w:rPr>
        <w:t>, канд. экон. наук, доцент кафедры международного маркетинга и торговли, Владивостокский государственный университет экономики и сервиса</w:t>
      </w:r>
      <w:r w:rsidR="00694B91">
        <w:rPr>
          <w:sz w:val="24"/>
          <w:szCs w:val="24"/>
        </w:rPr>
        <w:t xml:space="preserve">, </w:t>
      </w:r>
      <w:r w:rsidR="00694B91" w:rsidRPr="00694B91">
        <w:rPr>
          <w:sz w:val="24"/>
          <w:szCs w:val="24"/>
        </w:rPr>
        <w:t>690014, Владивосток, ул. Гоголя,41</w:t>
      </w:r>
    </w:p>
    <w:p w14:paraId="2C344771" w14:textId="58B7E60F" w:rsidR="008D0C2F" w:rsidRPr="00694B91" w:rsidRDefault="00AC6A8A" w:rsidP="00996A9A">
      <w:pPr>
        <w:pStyle w:val="a3"/>
        <w:ind w:firstLine="709"/>
        <w:rPr>
          <w:sz w:val="24"/>
          <w:szCs w:val="24"/>
        </w:rPr>
      </w:pPr>
      <w:hyperlink r:id="rId8" w:history="1">
        <w:r w:rsidR="00694B91" w:rsidRPr="00694B91">
          <w:rPr>
            <w:rStyle w:val="a6"/>
            <w:sz w:val="24"/>
            <w:szCs w:val="24"/>
            <w:lang w:val="en-US"/>
          </w:rPr>
          <w:t>kmeteb</w:t>
        </w:r>
        <w:r w:rsidR="00694B91" w:rsidRPr="00694B91">
          <w:rPr>
            <w:rStyle w:val="a6"/>
            <w:sz w:val="24"/>
            <w:szCs w:val="24"/>
          </w:rPr>
          <w:t>@</w:t>
        </w:r>
        <w:r w:rsidR="00694B91" w:rsidRPr="00694B91">
          <w:rPr>
            <w:rStyle w:val="a6"/>
            <w:sz w:val="24"/>
            <w:szCs w:val="24"/>
            <w:lang w:val="en-US"/>
          </w:rPr>
          <w:t>yandex</w:t>
        </w:r>
        <w:r w:rsidR="00694B91" w:rsidRPr="00694B91">
          <w:rPr>
            <w:rStyle w:val="a6"/>
            <w:sz w:val="24"/>
            <w:szCs w:val="24"/>
          </w:rPr>
          <w:t>.</w:t>
        </w:r>
        <w:proofErr w:type="spellStart"/>
        <w:r w:rsidR="00694B91" w:rsidRPr="00694B91">
          <w:rPr>
            <w:rStyle w:val="a6"/>
            <w:sz w:val="24"/>
            <w:szCs w:val="24"/>
            <w:lang w:val="en-US"/>
          </w:rPr>
          <w:t>ru</w:t>
        </w:r>
        <w:proofErr w:type="spellEnd"/>
      </w:hyperlink>
    </w:p>
    <w:p w14:paraId="6CA57E02" w14:textId="77777777" w:rsidR="008D0C2F" w:rsidRPr="00275103" w:rsidRDefault="008D0C2F" w:rsidP="00996A9A">
      <w:pPr>
        <w:rPr>
          <w:szCs w:val="24"/>
        </w:rPr>
      </w:pPr>
    </w:p>
    <w:p w14:paraId="5F181AB0" w14:textId="6B8F6FD6" w:rsidR="00694B91" w:rsidRDefault="008D0C2F" w:rsidP="00996A9A">
      <w:pPr>
        <w:pStyle w:val="a3"/>
        <w:ind w:firstLine="709"/>
        <w:rPr>
          <w:rFonts w:cs="Times New Roman"/>
          <w:sz w:val="24"/>
          <w:szCs w:val="24"/>
        </w:rPr>
      </w:pPr>
      <w:r w:rsidRPr="00694B91">
        <w:rPr>
          <w:b/>
          <w:bCs/>
          <w:sz w:val="24"/>
          <w:szCs w:val="24"/>
        </w:rPr>
        <w:t>Волынец Анастасия Михайловна</w:t>
      </w:r>
      <w:r w:rsidR="00694B91" w:rsidRPr="00694B91">
        <w:rPr>
          <w:b/>
          <w:bCs/>
          <w:sz w:val="24"/>
          <w:szCs w:val="24"/>
        </w:rPr>
        <w:t>,</w:t>
      </w:r>
      <w:r w:rsidR="00694B91" w:rsidRPr="00694B91">
        <w:rPr>
          <w:sz w:val="24"/>
          <w:szCs w:val="24"/>
        </w:rPr>
        <w:t xml:space="preserve"> </w:t>
      </w:r>
      <w:r w:rsidRPr="00694B91">
        <w:rPr>
          <w:rFonts w:cs="Times New Roman"/>
          <w:sz w:val="24"/>
          <w:szCs w:val="24"/>
        </w:rPr>
        <w:t>бакалавр 4 курса направления подготовки «Торговое дело», профиль «Маркетинг в торговой деятельности»</w:t>
      </w:r>
      <w:r w:rsidR="00165FA6">
        <w:rPr>
          <w:rFonts w:cs="Times New Roman"/>
          <w:sz w:val="24"/>
          <w:szCs w:val="24"/>
        </w:rPr>
        <w:t xml:space="preserve">, </w:t>
      </w:r>
      <w:r w:rsidR="00B351B4" w:rsidRPr="00B351B4">
        <w:rPr>
          <w:rFonts w:cs="Times New Roman"/>
          <w:sz w:val="24"/>
          <w:szCs w:val="24"/>
        </w:rPr>
        <w:t>Владивостокский государственный университет экономики и сервиса, 690014, Владивосток, ул. Гоголя,41</w:t>
      </w:r>
    </w:p>
    <w:p w14:paraId="64D036F7" w14:textId="0B6F9BFC" w:rsidR="008D0C2F" w:rsidRPr="00996A9A" w:rsidRDefault="00AC6A8A" w:rsidP="00996A9A">
      <w:pPr>
        <w:pStyle w:val="a3"/>
        <w:ind w:firstLine="709"/>
        <w:rPr>
          <w:rFonts w:eastAsia="Times New Roman" w:cs="Times New Roman"/>
          <w:sz w:val="24"/>
          <w:szCs w:val="24"/>
          <w:lang w:eastAsia="ru-RU"/>
        </w:rPr>
      </w:pPr>
      <w:hyperlink r:id="rId9" w:history="1">
        <w:r w:rsidR="00694B91" w:rsidRPr="00AB1F09">
          <w:rPr>
            <w:rStyle w:val="a6"/>
            <w:rFonts w:eastAsia="Times New Roman" w:cs="Times New Roman"/>
            <w:sz w:val="24"/>
            <w:szCs w:val="24"/>
            <w:lang w:val="en-US" w:eastAsia="ru-RU"/>
          </w:rPr>
          <w:t>nastya</w:t>
        </w:r>
        <w:r w:rsidR="00694B91" w:rsidRPr="00996A9A">
          <w:rPr>
            <w:rStyle w:val="a6"/>
            <w:rFonts w:eastAsia="Times New Roman" w:cs="Times New Roman"/>
            <w:sz w:val="24"/>
            <w:szCs w:val="24"/>
            <w:lang w:eastAsia="ru-RU"/>
          </w:rPr>
          <w:t>-</w:t>
        </w:r>
        <w:r w:rsidR="00694B91" w:rsidRPr="00AB1F09">
          <w:rPr>
            <w:rStyle w:val="a6"/>
            <w:rFonts w:eastAsia="Times New Roman" w:cs="Times New Roman"/>
            <w:sz w:val="24"/>
            <w:szCs w:val="24"/>
            <w:lang w:val="en-US" w:eastAsia="ru-RU"/>
          </w:rPr>
          <w:t>nastya</w:t>
        </w:r>
        <w:r w:rsidR="00694B91" w:rsidRPr="00996A9A">
          <w:rPr>
            <w:rStyle w:val="a6"/>
            <w:rFonts w:eastAsia="Times New Roman" w:cs="Times New Roman"/>
            <w:sz w:val="24"/>
            <w:szCs w:val="24"/>
            <w:lang w:eastAsia="ru-RU"/>
          </w:rPr>
          <w:t>0907@</w:t>
        </w:r>
        <w:r w:rsidR="00694B91" w:rsidRPr="00AB1F09">
          <w:rPr>
            <w:rStyle w:val="a6"/>
            <w:rFonts w:eastAsia="Times New Roman" w:cs="Times New Roman"/>
            <w:sz w:val="24"/>
            <w:szCs w:val="24"/>
            <w:lang w:val="en-US" w:eastAsia="ru-RU"/>
          </w:rPr>
          <w:t>mail</w:t>
        </w:r>
        <w:r w:rsidR="00694B91" w:rsidRPr="00996A9A">
          <w:rPr>
            <w:rStyle w:val="a6"/>
            <w:rFonts w:eastAsia="Times New Roman" w:cs="Times New Roman"/>
            <w:sz w:val="24"/>
            <w:szCs w:val="24"/>
            <w:lang w:eastAsia="ru-RU"/>
          </w:rPr>
          <w:t>.</w:t>
        </w:r>
        <w:proofErr w:type="spellStart"/>
        <w:r w:rsidR="00694B91" w:rsidRPr="00AB1F09">
          <w:rPr>
            <w:rStyle w:val="a6"/>
            <w:rFonts w:eastAsia="Times New Roman" w:cs="Times New Roman"/>
            <w:sz w:val="24"/>
            <w:szCs w:val="24"/>
            <w:lang w:val="en-US" w:eastAsia="ru-RU"/>
          </w:rPr>
          <w:t>ru</w:t>
        </w:r>
        <w:proofErr w:type="spellEnd"/>
      </w:hyperlink>
    </w:p>
    <w:p w14:paraId="22D98397" w14:textId="2243ED84" w:rsidR="008D0C2F" w:rsidRPr="00996A9A" w:rsidRDefault="008D0C2F" w:rsidP="00996A9A">
      <w:pPr>
        <w:jc w:val="center"/>
        <w:rPr>
          <w:rFonts w:cs="Times New Roman"/>
          <w:szCs w:val="24"/>
        </w:rPr>
      </w:pPr>
    </w:p>
    <w:p w14:paraId="22FBA657" w14:textId="77777777" w:rsidR="00694B91" w:rsidRPr="00996A9A" w:rsidRDefault="00694B91" w:rsidP="00996A9A">
      <w:pPr>
        <w:jc w:val="center"/>
        <w:rPr>
          <w:rFonts w:cs="Times New Roman"/>
          <w:szCs w:val="24"/>
        </w:rPr>
      </w:pPr>
    </w:p>
    <w:p w14:paraId="0D99F3E0" w14:textId="5FD042A6" w:rsidR="008D0C2F" w:rsidRPr="00AF44EB" w:rsidRDefault="008D0C2F" w:rsidP="00996A9A">
      <w:pPr>
        <w:jc w:val="both"/>
        <w:rPr>
          <w:szCs w:val="24"/>
        </w:rPr>
      </w:pPr>
      <w:r>
        <w:rPr>
          <w:szCs w:val="24"/>
        </w:rPr>
        <w:t>В</w:t>
      </w:r>
      <w:r w:rsidRPr="00AF44EB">
        <w:rPr>
          <w:szCs w:val="24"/>
        </w:rPr>
        <w:t xml:space="preserve"> современном гостиничном бизнесе очень важно выстроить многоканальное взаимодействие, единую систему коммуникации между потребителем и продуктом. Для полного анализа и визуализации всех этих контактов используется карта путешествия потребителя (</w:t>
      </w:r>
      <w:proofErr w:type="spellStart"/>
      <w:r w:rsidRPr="00AF44EB">
        <w:rPr>
          <w:szCs w:val="24"/>
        </w:rPr>
        <w:t>Customer</w:t>
      </w:r>
      <w:proofErr w:type="spellEnd"/>
      <w:r w:rsidRPr="00AF44EB">
        <w:rPr>
          <w:szCs w:val="24"/>
        </w:rPr>
        <w:t xml:space="preserve"> </w:t>
      </w:r>
      <w:proofErr w:type="spellStart"/>
      <w:r w:rsidRPr="00AF44EB">
        <w:rPr>
          <w:szCs w:val="24"/>
        </w:rPr>
        <w:t>Journey</w:t>
      </w:r>
      <w:proofErr w:type="spellEnd"/>
      <w:r w:rsidRPr="00AF44EB">
        <w:rPr>
          <w:szCs w:val="24"/>
        </w:rPr>
        <w:t xml:space="preserve"> </w:t>
      </w:r>
      <w:proofErr w:type="spellStart"/>
      <w:r w:rsidRPr="00AF44EB">
        <w:rPr>
          <w:szCs w:val="24"/>
        </w:rPr>
        <w:t>Map</w:t>
      </w:r>
      <w:proofErr w:type="spellEnd"/>
      <w:r w:rsidRPr="00AF44EB">
        <w:rPr>
          <w:szCs w:val="24"/>
        </w:rPr>
        <w:t xml:space="preserve">). CJM – это визуальный инструмент, который помогает компании понять через какие этапы проходит потребитель, бронируя номер в гостинице, учитывая его цели, мотивы, эмоции и предыдущий опыт. В четком, кратком и наглядном виде она отображает путь или пути, с которым вероятнее всего столкнется клиент </w:t>
      </w:r>
      <w:r w:rsidRPr="00CF251C">
        <w:rPr>
          <w:szCs w:val="24"/>
        </w:rPr>
        <w:t xml:space="preserve">гостиничного предприятия. Это помогает выстраивать компании успешную стратегию развития, постоянно совершенствовать свой продукт и привлекать больше прибыли. </w:t>
      </w:r>
      <w:r w:rsidR="001C4376" w:rsidRPr="00CF251C">
        <w:rPr>
          <w:szCs w:val="24"/>
        </w:rPr>
        <w:t>Актуальность исследования продиктована стремительным ростом количества гостиниц в России, которое за 2014-2018 гг. увеличилось на 94,4%, а число ночевок выросло на 29,7%</w:t>
      </w:r>
      <w:r w:rsidR="00F61157">
        <w:rPr>
          <w:rStyle w:val="a9"/>
          <w:szCs w:val="24"/>
        </w:rPr>
        <w:footnoteReference w:id="1"/>
      </w:r>
      <w:r w:rsidR="001C4376" w:rsidRPr="00CF251C">
        <w:rPr>
          <w:szCs w:val="24"/>
        </w:rPr>
        <w:t xml:space="preserve">. </w:t>
      </w:r>
      <w:r w:rsidRPr="00CF251C">
        <w:rPr>
          <w:szCs w:val="24"/>
        </w:rPr>
        <w:t>В работе представлена разработка методического подхода к созданию карты путешествий потребителей гостиничных услуг. В рамках разработки применялся контент-анализ научных публикаций в области гостиничных услуг и текстов</w:t>
      </w:r>
      <w:r w:rsidR="00C47C35" w:rsidRPr="00CF251C">
        <w:rPr>
          <w:szCs w:val="24"/>
        </w:rPr>
        <w:t>ая</w:t>
      </w:r>
      <w:r w:rsidRPr="00CF251C">
        <w:rPr>
          <w:szCs w:val="24"/>
        </w:rPr>
        <w:t xml:space="preserve"> аналитик</w:t>
      </w:r>
      <w:r w:rsidR="00C47C35" w:rsidRPr="00CF251C">
        <w:rPr>
          <w:szCs w:val="24"/>
        </w:rPr>
        <w:t>а</w:t>
      </w:r>
      <w:r w:rsidRPr="00CF251C">
        <w:rPr>
          <w:szCs w:val="24"/>
        </w:rPr>
        <w:t xml:space="preserve"> отзывов на сайте бронирования </w:t>
      </w:r>
      <w:r w:rsidRPr="00CF251C">
        <w:rPr>
          <w:szCs w:val="24"/>
          <w:lang w:val="en-US"/>
        </w:rPr>
        <w:t>Booking</w:t>
      </w:r>
      <w:r w:rsidRPr="00CF251C">
        <w:rPr>
          <w:szCs w:val="24"/>
        </w:rPr>
        <w:t>.</w:t>
      </w:r>
      <w:r w:rsidRPr="00CF251C">
        <w:rPr>
          <w:szCs w:val="24"/>
          <w:lang w:val="en-US"/>
        </w:rPr>
        <w:t>com</w:t>
      </w:r>
      <w:r w:rsidRPr="00CF251C">
        <w:rPr>
          <w:szCs w:val="24"/>
        </w:rPr>
        <w:t>.</w:t>
      </w:r>
      <w:r w:rsidR="0018586E" w:rsidRPr="00CF251C">
        <w:rPr>
          <w:szCs w:val="24"/>
        </w:rPr>
        <w:t xml:space="preserve"> В сфере туризма и гостеприимства отзывы на сайтах бронирования предоставляют потенциальным потребителям быстрый и удобный способ сравнения туристич</w:t>
      </w:r>
      <w:r w:rsidR="00BA1A3F" w:rsidRPr="00CF251C">
        <w:rPr>
          <w:szCs w:val="24"/>
        </w:rPr>
        <w:t>е</w:t>
      </w:r>
      <w:r w:rsidR="0018586E" w:rsidRPr="00CF251C">
        <w:rPr>
          <w:szCs w:val="24"/>
        </w:rPr>
        <w:t>ских и гостиничных продуктов, что позволяет снизить потенциальн</w:t>
      </w:r>
      <w:r w:rsidR="00BA1A3F" w:rsidRPr="00CF251C">
        <w:rPr>
          <w:szCs w:val="24"/>
        </w:rPr>
        <w:t>ы</w:t>
      </w:r>
      <w:r w:rsidR="0018586E" w:rsidRPr="00CF251C">
        <w:rPr>
          <w:szCs w:val="24"/>
        </w:rPr>
        <w:t>е риски, связанные с покупкой этих продуктов</w:t>
      </w:r>
      <w:r w:rsidR="00F61157">
        <w:rPr>
          <w:rStyle w:val="a9"/>
          <w:szCs w:val="24"/>
        </w:rPr>
        <w:footnoteReference w:id="2"/>
      </w:r>
      <w:r w:rsidR="00BA1A3F" w:rsidRPr="00CF251C">
        <w:rPr>
          <w:szCs w:val="24"/>
        </w:rPr>
        <w:t>.</w:t>
      </w:r>
      <w:r w:rsidRPr="00CF251C">
        <w:rPr>
          <w:szCs w:val="24"/>
        </w:rPr>
        <w:t xml:space="preserve"> За исследуемый год было собрано и проанализировано 84 отзыва. Результаты разработки</w:t>
      </w:r>
      <w:r>
        <w:rPr>
          <w:szCs w:val="24"/>
        </w:rPr>
        <w:t xml:space="preserve"> методического подхода позволили спроектировать и визуализировать опыт клиента гостиницы в форме карты путешествий.</w:t>
      </w:r>
      <w:r w:rsidRPr="00CD1E8E">
        <w:rPr>
          <w:szCs w:val="24"/>
        </w:rPr>
        <w:t xml:space="preserve"> </w:t>
      </w:r>
    </w:p>
    <w:p w14:paraId="662D9ECE" w14:textId="6ACA7000" w:rsidR="008D0C2F" w:rsidRPr="005D3D1E" w:rsidRDefault="008D0C2F" w:rsidP="00996A9A">
      <w:pPr>
        <w:jc w:val="both"/>
      </w:pPr>
      <w:r>
        <w:rPr>
          <w:b/>
          <w:bCs/>
        </w:rPr>
        <w:t>Ключевые слова</w:t>
      </w:r>
      <w:r w:rsidRPr="005D3D1E">
        <w:rPr>
          <w:b/>
          <w:bCs/>
        </w:rPr>
        <w:t>:</w:t>
      </w:r>
      <w:r>
        <w:rPr>
          <w:b/>
          <w:bCs/>
        </w:rPr>
        <w:t xml:space="preserve"> </w:t>
      </w:r>
      <w:r>
        <w:t>карта путешествий клиента</w:t>
      </w:r>
      <w:r w:rsidR="00241F96">
        <w:t>;</w:t>
      </w:r>
      <w:r>
        <w:rPr>
          <w:b/>
          <w:bCs/>
        </w:rPr>
        <w:t xml:space="preserve"> </w:t>
      </w:r>
      <w:r>
        <w:t>потребители гостиничных услуг</w:t>
      </w:r>
      <w:r w:rsidR="00241F96">
        <w:t>;</w:t>
      </w:r>
      <w:r w:rsidRPr="005D3D1E">
        <w:t xml:space="preserve"> </w:t>
      </w:r>
      <w:r>
        <w:t>текстовая аналитика отзывов</w:t>
      </w:r>
      <w:r w:rsidR="00241F96">
        <w:t>;</w:t>
      </w:r>
      <w:r w:rsidRPr="005D3D1E">
        <w:t xml:space="preserve"> </w:t>
      </w:r>
      <w:r>
        <w:t>поведение потребителей.</w:t>
      </w:r>
    </w:p>
    <w:p w14:paraId="7F323B25" w14:textId="77777777" w:rsidR="008D0C2F" w:rsidRDefault="008D0C2F" w:rsidP="00996A9A">
      <w:pPr>
        <w:rPr>
          <w:b/>
          <w:bCs/>
        </w:rPr>
      </w:pPr>
    </w:p>
    <w:p w14:paraId="4513F360" w14:textId="74D268F4" w:rsidR="008D0C2F" w:rsidRPr="00175937" w:rsidRDefault="00B351B4" w:rsidP="00175937">
      <w:pPr>
        <w:jc w:val="both"/>
        <w:rPr>
          <w:b/>
          <w:bCs/>
          <w:szCs w:val="24"/>
          <w:lang w:val="en-US"/>
        </w:rPr>
      </w:pPr>
      <w:r w:rsidRPr="00175937">
        <w:rPr>
          <w:b/>
          <w:bCs/>
          <w:szCs w:val="24"/>
          <w:lang w:val="en-US"/>
        </w:rPr>
        <w:t>Methodical Approach to the Development of Customer Journey Map of Hotel Service Consumers</w:t>
      </w:r>
    </w:p>
    <w:p w14:paraId="296C8A4F" w14:textId="77777777" w:rsidR="008D0C2F" w:rsidRPr="00FD3C4B" w:rsidRDefault="008D0C2F" w:rsidP="00996A9A">
      <w:pPr>
        <w:jc w:val="center"/>
        <w:rPr>
          <w:b/>
          <w:bCs/>
          <w:lang w:val="en-US"/>
        </w:rPr>
      </w:pPr>
    </w:p>
    <w:p w14:paraId="4402C9C6" w14:textId="77777777" w:rsidR="008D0C2F" w:rsidRPr="00694B91" w:rsidRDefault="008D0C2F" w:rsidP="00175937">
      <w:pPr>
        <w:jc w:val="both"/>
        <w:rPr>
          <w:b/>
          <w:bCs/>
          <w:lang w:val="en-US"/>
        </w:rPr>
      </w:pPr>
      <w:r w:rsidRPr="00694B91">
        <w:rPr>
          <w:b/>
          <w:bCs/>
          <w:lang w:val="en-US"/>
        </w:rPr>
        <w:t>Kmet Elena Borisovna</w:t>
      </w:r>
    </w:p>
    <w:p w14:paraId="5C948092" w14:textId="74618724" w:rsidR="008D0C2F" w:rsidRPr="00694B91" w:rsidRDefault="008D0C2F" w:rsidP="00175937">
      <w:pPr>
        <w:jc w:val="both"/>
        <w:rPr>
          <w:lang w:val="en-US"/>
        </w:rPr>
      </w:pPr>
      <w:r w:rsidRPr="00FD3C4B">
        <w:rPr>
          <w:lang w:val="en-US"/>
        </w:rPr>
        <w:t xml:space="preserve">Cand. </w:t>
      </w:r>
      <w:proofErr w:type="spellStart"/>
      <w:r w:rsidRPr="00FD3C4B">
        <w:rPr>
          <w:lang w:val="en-US"/>
        </w:rPr>
        <w:t>econom</w:t>
      </w:r>
      <w:proofErr w:type="spellEnd"/>
      <w:r w:rsidRPr="00FD3C4B">
        <w:rPr>
          <w:lang w:val="en-US"/>
        </w:rPr>
        <w:t>. Sci., Associate Professor of the Department of International Marketing and Trade</w:t>
      </w:r>
      <w:r w:rsidR="00175937">
        <w:rPr>
          <w:lang w:val="en-US"/>
        </w:rPr>
        <w:t xml:space="preserve">, </w:t>
      </w:r>
      <w:r w:rsidR="00175937" w:rsidRPr="00FD3C4B">
        <w:rPr>
          <w:lang w:val="en-US"/>
        </w:rPr>
        <w:t>Vladivostok State University of Economics and Service</w:t>
      </w:r>
      <w:r w:rsidR="00175937">
        <w:rPr>
          <w:lang w:val="en-US"/>
        </w:rPr>
        <w:t xml:space="preserve">, </w:t>
      </w:r>
      <w:proofErr w:type="spellStart"/>
      <w:r w:rsidR="00175937">
        <w:rPr>
          <w:lang w:val="en-US"/>
        </w:rPr>
        <w:t>Gogolya</w:t>
      </w:r>
      <w:proofErr w:type="spellEnd"/>
      <w:r w:rsidR="00175937">
        <w:rPr>
          <w:lang w:val="en-US"/>
        </w:rPr>
        <w:t xml:space="preserve"> 41</w:t>
      </w:r>
      <w:r w:rsidR="00175937" w:rsidRPr="00175937">
        <w:rPr>
          <w:lang w:val="en-US"/>
        </w:rPr>
        <w:t>, Vladivostok,</w:t>
      </w:r>
      <w:r w:rsidR="00175937">
        <w:rPr>
          <w:lang w:val="en-US"/>
        </w:rPr>
        <w:t xml:space="preserve"> </w:t>
      </w:r>
      <w:r w:rsidR="00175937" w:rsidRPr="00175937">
        <w:rPr>
          <w:lang w:val="en-US"/>
        </w:rPr>
        <w:t>690014</w:t>
      </w:r>
      <w:r w:rsidR="00175937">
        <w:rPr>
          <w:lang w:val="en-US"/>
        </w:rPr>
        <w:t>, Russia (</w:t>
      </w:r>
      <w:r w:rsidRPr="00FD3C4B">
        <w:rPr>
          <w:lang w:val="en-US"/>
        </w:rPr>
        <w:t>kmeteb@yandex.ru</w:t>
      </w:r>
      <w:r w:rsidR="00175937">
        <w:rPr>
          <w:lang w:val="en-US"/>
        </w:rPr>
        <w:t>)</w:t>
      </w:r>
    </w:p>
    <w:p w14:paraId="48154930" w14:textId="1D875FFB" w:rsidR="008D0C2F" w:rsidRDefault="008D0C2F" w:rsidP="00996A9A">
      <w:pPr>
        <w:rPr>
          <w:b/>
          <w:bCs/>
          <w:lang w:val="en-US"/>
        </w:rPr>
      </w:pPr>
    </w:p>
    <w:p w14:paraId="6D79E4BE" w14:textId="78492E94" w:rsidR="00B351B4" w:rsidRDefault="00B351B4" w:rsidP="00996A9A">
      <w:pPr>
        <w:rPr>
          <w:b/>
          <w:bCs/>
          <w:lang w:val="en-US"/>
        </w:rPr>
      </w:pPr>
    </w:p>
    <w:p w14:paraId="2A8CD0CA" w14:textId="773293F2" w:rsidR="00B351B4" w:rsidRDefault="00B351B4" w:rsidP="00996A9A">
      <w:pPr>
        <w:rPr>
          <w:b/>
          <w:bCs/>
          <w:lang w:val="en-US"/>
        </w:rPr>
      </w:pPr>
    </w:p>
    <w:p w14:paraId="6A629E74" w14:textId="77777777" w:rsidR="00B351B4" w:rsidRPr="00FD3C4B" w:rsidRDefault="00B351B4" w:rsidP="00996A9A">
      <w:pPr>
        <w:rPr>
          <w:b/>
          <w:bCs/>
          <w:lang w:val="en-US"/>
        </w:rPr>
      </w:pPr>
    </w:p>
    <w:p w14:paraId="73A5A2B5" w14:textId="77777777" w:rsidR="008D0C2F" w:rsidRPr="00694B91" w:rsidRDefault="008D0C2F" w:rsidP="00996A9A">
      <w:pPr>
        <w:rPr>
          <w:b/>
          <w:bCs/>
          <w:lang w:val="en-US"/>
        </w:rPr>
      </w:pPr>
      <w:proofErr w:type="spellStart"/>
      <w:r w:rsidRPr="00694B91">
        <w:rPr>
          <w:b/>
          <w:bCs/>
          <w:lang w:val="en-US"/>
        </w:rPr>
        <w:lastRenderedPageBreak/>
        <w:t>Volynets</w:t>
      </w:r>
      <w:proofErr w:type="spellEnd"/>
      <w:r w:rsidRPr="00694B91">
        <w:rPr>
          <w:b/>
          <w:bCs/>
          <w:lang w:val="en-US"/>
        </w:rPr>
        <w:t xml:space="preserve"> </w:t>
      </w:r>
      <w:proofErr w:type="spellStart"/>
      <w:r w:rsidRPr="00694B91">
        <w:rPr>
          <w:b/>
          <w:bCs/>
          <w:lang w:val="en-US"/>
        </w:rPr>
        <w:t>Anastasiya</w:t>
      </w:r>
      <w:proofErr w:type="spellEnd"/>
      <w:r w:rsidRPr="00694B91">
        <w:rPr>
          <w:b/>
          <w:bCs/>
          <w:lang w:val="en-US"/>
        </w:rPr>
        <w:t xml:space="preserve"> </w:t>
      </w:r>
      <w:proofErr w:type="spellStart"/>
      <w:r w:rsidRPr="00694B91">
        <w:rPr>
          <w:b/>
          <w:bCs/>
          <w:lang w:val="en-US"/>
        </w:rPr>
        <w:t>Mikhailovna</w:t>
      </w:r>
      <w:proofErr w:type="spellEnd"/>
      <w:r w:rsidRPr="00694B91">
        <w:rPr>
          <w:b/>
          <w:bCs/>
          <w:lang w:val="en-US"/>
        </w:rPr>
        <w:t xml:space="preserve"> </w:t>
      </w:r>
    </w:p>
    <w:p w14:paraId="2D1CF5B9" w14:textId="20D439AA" w:rsidR="008D0C2F" w:rsidRDefault="008D0C2F" w:rsidP="00996A9A">
      <w:pPr>
        <w:rPr>
          <w:lang w:val="en-US"/>
        </w:rPr>
      </w:pPr>
      <w:r w:rsidRPr="00FD3C4B">
        <w:rPr>
          <w:lang w:val="en-US"/>
        </w:rPr>
        <w:t>4-year bachelor of the direction of training Trade business, profile Marketing in trade</w:t>
      </w:r>
      <w:r w:rsidR="00175937">
        <w:rPr>
          <w:lang w:val="en-US"/>
        </w:rPr>
        <w:t xml:space="preserve">, </w:t>
      </w:r>
      <w:r w:rsidR="00175937" w:rsidRPr="00175937">
        <w:rPr>
          <w:lang w:val="en-US"/>
        </w:rPr>
        <w:t>Vladivostok State University of Economics and Service,</w:t>
      </w:r>
      <w:r w:rsidR="00175937">
        <w:rPr>
          <w:lang w:val="en-US"/>
        </w:rPr>
        <w:t xml:space="preserve"> </w:t>
      </w:r>
      <w:proofErr w:type="spellStart"/>
      <w:r w:rsidR="00175937">
        <w:rPr>
          <w:lang w:val="en-US"/>
        </w:rPr>
        <w:t>Gogolya</w:t>
      </w:r>
      <w:proofErr w:type="spellEnd"/>
      <w:r w:rsidR="00175937">
        <w:rPr>
          <w:lang w:val="en-US"/>
        </w:rPr>
        <w:t xml:space="preserve"> 41</w:t>
      </w:r>
      <w:r w:rsidR="00175937" w:rsidRPr="00175937">
        <w:rPr>
          <w:lang w:val="en-US"/>
        </w:rPr>
        <w:t>, Vladivostok,</w:t>
      </w:r>
      <w:r w:rsidR="00175937">
        <w:rPr>
          <w:lang w:val="en-US"/>
        </w:rPr>
        <w:t xml:space="preserve"> </w:t>
      </w:r>
      <w:r w:rsidR="00175937" w:rsidRPr="00175937">
        <w:rPr>
          <w:lang w:val="en-US"/>
        </w:rPr>
        <w:t>690014</w:t>
      </w:r>
      <w:r w:rsidR="00175937">
        <w:rPr>
          <w:lang w:val="en-US"/>
        </w:rPr>
        <w:t>, Russia (</w:t>
      </w:r>
      <w:r w:rsidR="00B351B4" w:rsidRPr="00B351B4">
        <w:rPr>
          <w:lang w:val="en-US"/>
        </w:rPr>
        <w:t>nastya-nastya0907@mail.ru</w:t>
      </w:r>
      <w:r w:rsidR="00175937">
        <w:rPr>
          <w:lang w:val="en-US"/>
        </w:rPr>
        <w:t>)</w:t>
      </w:r>
    </w:p>
    <w:p w14:paraId="2A8DE5A6" w14:textId="77777777" w:rsidR="00B351B4" w:rsidRPr="00165FA6" w:rsidRDefault="00B351B4" w:rsidP="00996A9A">
      <w:pPr>
        <w:rPr>
          <w:lang w:val="en-US"/>
        </w:rPr>
      </w:pPr>
    </w:p>
    <w:p w14:paraId="4B0B752D" w14:textId="17D50516" w:rsidR="008D0C2F" w:rsidRDefault="00175937" w:rsidP="00996A9A">
      <w:pPr>
        <w:jc w:val="both"/>
        <w:rPr>
          <w:lang w:val="en-US"/>
        </w:rPr>
      </w:pPr>
      <w:r w:rsidRPr="00175937">
        <w:rPr>
          <w:lang w:val="en-US"/>
        </w:rPr>
        <w:t xml:space="preserve">In the actual hotel </w:t>
      </w:r>
      <w:proofErr w:type="gramStart"/>
      <w:r w:rsidRPr="00175937">
        <w:rPr>
          <w:lang w:val="en-US"/>
        </w:rPr>
        <w:t>business</w:t>
      </w:r>
      <w:proofErr w:type="gramEnd"/>
      <w:r w:rsidRPr="00175937">
        <w:rPr>
          <w:lang w:val="en-US"/>
        </w:rPr>
        <w:t xml:space="preserve"> it is very important to build a multi-channel interaction, a common system of communication between the customer and the product. For a complete analysis and visualization of all these contacts, the Customer Journey Map is used. CJM is a visual tool that helps the company understand what stages the consumer goes through when booking a hotel room, taking into account his goals, motives, emotions and previous experience. In a clear, concise and visual form, it shows the way or ways that the customer of the hotel is most likely to follow. This enables the company to build a successful development strategy for constant improving its product and raise more profit. The actuality of the research is dictated by the rapid growth of the number of hotels in Russia, which in 2014-2018 increased by 94.4%,</w:t>
      </w:r>
      <w:r>
        <w:rPr>
          <w:lang w:val="en-US"/>
        </w:rPr>
        <w:t xml:space="preserve"> </w:t>
      </w:r>
      <w:r w:rsidRPr="00175937">
        <w:rPr>
          <w:lang w:val="en-US"/>
        </w:rPr>
        <w:t xml:space="preserve">and the number of night stays increased by 29.7%. The article presents the development of methodological approach for creating a journey map of hotel customers. As a part of development content analysis of scientific publications in the hospitality and text analysis of the reviews on the Booking.com website </w:t>
      </w:r>
      <w:proofErr w:type="gramStart"/>
      <w:r w:rsidRPr="00175937">
        <w:rPr>
          <w:lang w:val="en-US"/>
        </w:rPr>
        <w:t>were</w:t>
      </w:r>
      <w:r>
        <w:rPr>
          <w:lang w:val="en-US"/>
        </w:rPr>
        <w:t xml:space="preserve"> </w:t>
      </w:r>
      <w:r w:rsidRPr="00175937">
        <w:rPr>
          <w:lang w:val="en-US"/>
        </w:rPr>
        <w:t>used</w:t>
      </w:r>
      <w:proofErr w:type="gramEnd"/>
      <w:r w:rsidRPr="00175937">
        <w:rPr>
          <w:lang w:val="en-US"/>
        </w:rPr>
        <w:t>. In the tourism and hospitality field the customers feedback at the booking sites gives to the customer fast and convenient way of comparing tourist and hotel products, which enables to reduce the potential risks connected with the purchase of the hotel product</w:t>
      </w:r>
      <w:r>
        <w:rPr>
          <w:lang w:val="en-US"/>
        </w:rPr>
        <w:t xml:space="preserve">. </w:t>
      </w:r>
      <w:r w:rsidRPr="00175937">
        <w:rPr>
          <w:lang w:val="en-US"/>
        </w:rPr>
        <w:t>For the year under the study</w:t>
      </w:r>
      <w:r w:rsidR="008D0C2F" w:rsidRPr="00CF251C">
        <w:rPr>
          <w:lang w:val="en-US"/>
        </w:rPr>
        <w:t>, 84 reviews were collected and analyzed. The results of the development of the methodological approach allowed us to design and visualize the experience of the hotel client in the form of a travel map.</w:t>
      </w:r>
    </w:p>
    <w:p w14:paraId="119B1751" w14:textId="77777777" w:rsidR="008D0C2F" w:rsidRDefault="008D0C2F" w:rsidP="00996A9A">
      <w:pPr>
        <w:jc w:val="both"/>
        <w:rPr>
          <w:b/>
          <w:bCs/>
          <w:lang w:val="en-US"/>
        </w:rPr>
      </w:pPr>
    </w:p>
    <w:p w14:paraId="05DA3B59" w14:textId="7B5DC9B8" w:rsidR="008D0C2F" w:rsidRPr="000437A0" w:rsidRDefault="008D0C2F" w:rsidP="00996A9A">
      <w:pPr>
        <w:jc w:val="both"/>
        <w:rPr>
          <w:lang w:val="en-US"/>
        </w:rPr>
      </w:pPr>
      <w:r w:rsidRPr="00FD3C4B">
        <w:rPr>
          <w:b/>
          <w:bCs/>
          <w:lang w:val="en-US"/>
        </w:rPr>
        <w:t xml:space="preserve">Keywords: </w:t>
      </w:r>
      <w:r w:rsidRPr="00AF44EB">
        <w:rPr>
          <w:lang w:val="en-US"/>
        </w:rPr>
        <w:t>customer journey map</w:t>
      </w:r>
      <w:r w:rsidR="00241F96" w:rsidRPr="00241F96">
        <w:rPr>
          <w:lang w:val="en-US"/>
        </w:rPr>
        <w:t>;</w:t>
      </w:r>
      <w:r w:rsidRPr="00AF44EB">
        <w:rPr>
          <w:lang w:val="en-US"/>
        </w:rPr>
        <w:t xml:space="preserve"> hotel service consumers</w:t>
      </w:r>
      <w:r w:rsidR="00241F96" w:rsidRPr="00241F96">
        <w:rPr>
          <w:lang w:val="en-US"/>
        </w:rPr>
        <w:t>;</w:t>
      </w:r>
      <w:r w:rsidRPr="00AF44EB">
        <w:rPr>
          <w:lang w:val="en-US"/>
        </w:rPr>
        <w:t xml:space="preserve"> text analytics of reviews</w:t>
      </w:r>
      <w:r w:rsidR="00241F96" w:rsidRPr="00241F96">
        <w:rPr>
          <w:lang w:val="en-US"/>
        </w:rPr>
        <w:t>;</w:t>
      </w:r>
      <w:r w:rsidRPr="00AF44EB">
        <w:rPr>
          <w:lang w:val="en-US"/>
        </w:rPr>
        <w:t xml:space="preserve"> consumer behavior.</w:t>
      </w:r>
    </w:p>
    <w:p w14:paraId="36C0321E" w14:textId="5C8A56A7" w:rsidR="00694B91" w:rsidRDefault="00694B91" w:rsidP="00996A9A">
      <w:pPr>
        <w:jc w:val="both"/>
        <w:rPr>
          <w:rFonts w:cs="Times New Roman"/>
          <w:b/>
          <w:bCs/>
          <w:szCs w:val="24"/>
          <w:lang w:val="en-US"/>
        </w:rPr>
      </w:pPr>
    </w:p>
    <w:p w14:paraId="422B3822" w14:textId="77777777" w:rsidR="00175937" w:rsidRPr="00241F96" w:rsidRDefault="00175937" w:rsidP="00996A9A">
      <w:pPr>
        <w:jc w:val="both"/>
        <w:rPr>
          <w:rFonts w:cs="Times New Roman"/>
          <w:b/>
          <w:bCs/>
          <w:szCs w:val="24"/>
          <w:lang w:val="en-US"/>
        </w:rPr>
      </w:pPr>
    </w:p>
    <w:p w14:paraId="7F6126A8" w14:textId="192CC54B" w:rsidR="008D0C2F" w:rsidRPr="00656207" w:rsidRDefault="008D0C2F" w:rsidP="00996A9A">
      <w:pPr>
        <w:jc w:val="both"/>
        <w:rPr>
          <w:rFonts w:cs="Times New Roman"/>
          <w:szCs w:val="24"/>
          <w:shd w:val="clear" w:color="auto" w:fill="FFFFFF"/>
        </w:rPr>
      </w:pPr>
      <w:r w:rsidRPr="001C03DC">
        <w:rPr>
          <w:szCs w:val="24"/>
        </w:rPr>
        <w:t>Отрасль гостеприимства и туризма является одной из основных составляющих экономики многих стран</w:t>
      </w:r>
      <w:r w:rsidR="00F61157">
        <w:rPr>
          <w:rStyle w:val="a9"/>
          <w:szCs w:val="24"/>
        </w:rPr>
        <w:footnoteReference w:id="3"/>
      </w:r>
      <w:r w:rsidR="00CF251C" w:rsidRPr="00CF251C">
        <w:rPr>
          <w:szCs w:val="24"/>
        </w:rPr>
        <w:t>.</w:t>
      </w:r>
      <w:r>
        <w:rPr>
          <w:szCs w:val="24"/>
        </w:rPr>
        <w:t xml:space="preserve"> В настоящий момент среди российских компаний набирает популярность особый маркетинговый инструмент, предназначенный для анализа и управления клиентским опытом – «</w:t>
      </w:r>
      <w:proofErr w:type="spellStart"/>
      <w:r>
        <w:rPr>
          <w:szCs w:val="24"/>
        </w:rPr>
        <w:t>Customer</w:t>
      </w:r>
      <w:proofErr w:type="spellEnd"/>
      <w:r>
        <w:rPr>
          <w:szCs w:val="24"/>
        </w:rPr>
        <w:t xml:space="preserve"> </w:t>
      </w:r>
      <w:proofErr w:type="spellStart"/>
      <w:r>
        <w:rPr>
          <w:szCs w:val="24"/>
        </w:rPr>
        <w:t>Journey</w:t>
      </w:r>
      <w:proofErr w:type="spellEnd"/>
      <w:r>
        <w:rPr>
          <w:szCs w:val="24"/>
        </w:rPr>
        <w:t xml:space="preserve"> </w:t>
      </w:r>
      <w:proofErr w:type="spellStart"/>
      <w:r>
        <w:rPr>
          <w:szCs w:val="24"/>
        </w:rPr>
        <w:t>Mapping</w:t>
      </w:r>
      <w:proofErr w:type="spellEnd"/>
      <w:r>
        <w:rPr>
          <w:szCs w:val="24"/>
        </w:rPr>
        <w:t xml:space="preserve">» («Карта путешествия потребителя»). </w:t>
      </w:r>
      <w:r w:rsidRPr="00656207">
        <w:rPr>
          <w:szCs w:val="24"/>
        </w:rPr>
        <w:t>Анализ степени удовлетворенности клиентов помогает операторам гостиниц оценивать их слабые стороны и недостатки, тем самым решая реальные потребности и желания клиентов</w:t>
      </w:r>
      <w:r w:rsidR="00F61157">
        <w:rPr>
          <w:rStyle w:val="a9"/>
          <w:szCs w:val="24"/>
        </w:rPr>
        <w:footnoteReference w:id="4"/>
      </w:r>
      <w:r>
        <w:rPr>
          <w:szCs w:val="24"/>
        </w:rPr>
        <w:t>. Важность анализа и управления клиентским опытом и его удовлетворенностью обуславливается тем, что д</w:t>
      </w:r>
      <w:r w:rsidRPr="00656207">
        <w:rPr>
          <w:szCs w:val="24"/>
        </w:rPr>
        <w:t>овольный гость распространяет позитивное мнение о гостинице посредством «сарафанного радио», эффективность и достоверность которого, как известно, выше, чем у традиционной рекламы</w:t>
      </w:r>
      <w:r w:rsidR="00F61157">
        <w:rPr>
          <w:szCs w:val="24"/>
        </w:rPr>
        <w:t xml:space="preserve"> </w:t>
      </w:r>
      <w:r w:rsidR="00F61157">
        <w:rPr>
          <w:rStyle w:val="a9"/>
          <w:szCs w:val="24"/>
        </w:rPr>
        <w:footnoteReference w:id="5"/>
      </w:r>
      <w:r w:rsidR="00F61157">
        <w:rPr>
          <w:szCs w:val="24"/>
        </w:rPr>
        <w:t>.</w:t>
      </w:r>
    </w:p>
    <w:p w14:paraId="4D14FDC8" w14:textId="77777777" w:rsidR="008D0C2F" w:rsidRDefault="008D0C2F" w:rsidP="00996A9A">
      <w:pPr>
        <w:ind w:firstLine="709"/>
        <w:jc w:val="both"/>
        <w:rPr>
          <w:rFonts w:cs="Times New Roman"/>
          <w:szCs w:val="24"/>
          <w:shd w:val="clear" w:color="auto" w:fill="FFFFFF"/>
        </w:rPr>
      </w:pPr>
      <w:r w:rsidRPr="003F6EDA">
        <w:rPr>
          <w:rFonts w:cs="Times New Roman"/>
          <w:szCs w:val="24"/>
          <w:shd w:val="clear" w:color="auto" w:fill="FFFFFF"/>
        </w:rPr>
        <w:t xml:space="preserve">Целью данной статьи является разработка </w:t>
      </w:r>
      <w:r>
        <w:rPr>
          <w:rFonts w:cs="Times New Roman"/>
          <w:szCs w:val="24"/>
          <w:shd w:val="clear" w:color="auto" w:fill="FFFFFF"/>
        </w:rPr>
        <w:t xml:space="preserve">методического подхода к созданию карты путешествий потребителей гостиничных услуг. Рассматриваемый методический подход представляет интерес и применим для любого предприятия, специализирующегося на предоставлении гостиничных услуг. </w:t>
      </w:r>
    </w:p>
    <w:p w14:paraId="3958BA26" w14:textId="77777777" w:rsidR="008D0C2F" w:rsidRDefault="008D0C2F" w:rsidP="00996A9A">
      <w:pPr>
        <w:ind w:firstLine="709"/>
        <w:rPr>
          <w:rFonts w:cs="Times New Roman"/>
          <w:b/>
          <w:bCs/>
          <w:szCs w:val="24"/>
          <w:lang w:eastAsia="ru-RU"/>
        </w:rPr>
      </w:pPr>
      <w:r w:rsidRPr="005D3D1E">
        <w:rPr>
          <w:rFonts w:cs="Times New Roman"/>
          <w:b/>
          <w:bCs/>
          <w:szCs w:val="24"/>
          <w:lang w:eastAsia="ru-RU"/>
        </w:rPr>
        <w:t>Предмет исследования, источниковая база исследования, противоречия в имеющихся исследованиях и авторская позиция</w:t>
      </w:r>
    </w:p>
    <w:p w14:paraId="1BEA0B24" w14:textId="77777777" w:rsidR="008D0C2F" w:rsidRDefault="008D0C2F" w:rsidP="00996A9A">
      <w:pPr>
        <w:ind w:firstLine="709"/>
        <w:jc w:val="both"/>
        <w:rPr>
          <w:rFonts w:cs="Times New Roman"/>
          <w:szCs w:val="24"/>
        </w:rPr>
      </w:pPr>
      <w:bookmarkStart w:id="1" w:name="_Hlk71010016"/>
      <w:r>
        <w:rPr>
          <w:rFonts w:cs="Times New Roman"/>
          <w:szCs w:val="24"/>
          <w:lang w:eastAsia="ru-RU"/>
        </w:rPr>
        <w:lastRenderedPageBreak/>
        <w:t>П</w:t>
      </w:r>
      <w:r w:rsidRPr="007709EE">
        <w:rPr>
          <w:rFonts w:cs="Times New Roman"/>
          <w:szCs w:val="24"/>
          <w:lang w:eastAsia="ru-RU"/>
        </w:rPr>
        <w:t xml:space="preserve">редметом нашего исследования выступают </w:t>
      </w:r>
      <w:r>
        <w:rPr>
          <w:rFonts w:cs="Times New Roman"/>
          <w:szCs w:val="24"/>
          <w:lang w:eastAsia="ru-RU"/>
        </w:rPr>
        <w:t xml:space="preserve">методы и инструменты разработки карты путешествий потребителей гостиничных услуг. </w:t>
      </w:r>
      <w:r w:rsidRPr="007709EE">
        <w:rPr>
          <w:rFonts w:cs="Times New Roman"/>
          <w:szCs w:val="24"/>
        </w:rPr>
        <w:t xml:space="preserve">Остановимся подробнее на </w:t>
      </w:r>
      <w:r>
        <w:rPr>
          <w:rFonts w:cs="Times New Roman"/>
          <w:szCs w:val="24"/>
        </w:rPr>
        <w:t>понятии карты путешествий клиента.</w:t>
      </w:r>
    </w:p>
    <w:p w14:paraId="7CBA148E" w14:textId="70134E87" w:rsidR="008D0C2F" w:rsidRPr="00FE0EB2" w:rsidRDefault="008D0C2F" w:rsidP="00996A9A">
      <w:pPr>
        <w:ind w:firstLine="709"/>
        <w:jc w:val="both"/>
        <w:rPr>
          <w:rFonts w:cs="Times New Roman"/>
          <w:szCs w:val="24"/>
        </w:rPr>
      </w:pPr>
      <w:r>
        <w:rPr>
          <w:rFonts w:cs="Times New Roman"/>
          <w:szCs w:val="24"/>
        </w:rPr>
        <w:t xml:space="preserve">В данной статье речь будет идти о инновационном маркетинговом инструменте, </w:t>
      </w:r>
      <w:r w:rsidRPr="00FE0EB2">
        <w:rPr>
          <w:rFonts w:cs="Times New Roman"/>
          <w:szCs w:val="24"/>
        </w:rPr>
        <w:t>который подразумевает под собой технику визуализации клиентского опыта на основе составления «Карты путешестви</w:t>
      </w:r>
      <w:r>
        <w:rPr>
          <w:rFonts w:cs="Times New Roman"/>
          <w:szCs w:val="24"/>
        </w:rPr>
        <w:t>й</w:t>
      </w:r>
      <w:r w:rsidRPr="00FE0EB2">
        <w:rPr>
          <w:rFonts w:cs="Times New Roman"/>
          <w:szCs w:val="24"/>
        </w:rPr>
        <w:t xml:space="preserve"> клиента», включающую в себя этапы взаимодействия и «точки контакта» с организацией, а также эмоции потребителя и барьеры, возникающие в этих «точках контакта» </w:t>
      </w:r>
      <w:r w:rsidR="00F61157">
        <w:rPr>
          <w:rStyle w:val="a9"/>
          <w:rFonts w:cs="Times New Roman"/>
          <w:szCs w:val="24"/>
        </w:rPr>
        <w:footnoteReference w:id="6"/>
      </w:r>
      <w:r w:rsidRPr="00FE0EB2">
        <w:rPr>
          <w:rFonts w:cs="Times New Roman"/>
          <w:szCs w:val="24"/>
        </w:rPr>
        <w:t xml:space="preserve">. Карта составляется от лица покупателя и выглядит как график, таблица или инфографика с точками и каналами его взаимодействия с продуктом с момента первого соприкосновения. На такой карте отображаются действия клиента, его мысли, эмоции и проблемы, с которыми он сталкивается. С помощью подробной карты путешествия клиента можно отследить все вопросы и сомнения, которые появляются у него, когда он с познакомился с компанией, проблемы выбора, сложности с совершением заказа или получением доставки. </w:t>
      </w:r>
    </w:p>
    <w:p w14:paraId="09B3796F" w14:textId="5A8AEEAE" w:rsidR="008D0C2F" w:rsidRPr="00FE0EB2" w:rsidRDefault="008D0C2F" w:rsidP="00996A9A">
      <w:pPr>
        <w:ind w:firstLine="709"/>
        <w:jc w:val="both"/>
        <w:rPr>
          <w:rFonts w:cs="Times New Roman"/>
          <w:szCs w:val="24"/>
        </w:rPr>
      </w:pPr>
      <w:r w:rsidRPr="00FE0EB2">
        <w:rPr>
          <w:rFonts w:cs="Times New Roman"/>
          <w:szCs w:val="24"/>
        </w:rPr>
        <w:t xml:space="preserve">Работа с картой </w:t>
      </w:r>
      <w:r w:rsidRPr="00CF251C">
        <w:rPr>
          <w:rFonts w:cs="Times New Roman"/>
          <w:szCs w:val="24"/>
        </w:rPr>
        <w:t>путешестви</w:t>
      </w:r>
      <w:r w:rsidR="00C47C35" w:rsidRPr="00CF251C">
        <w:rPr>
          <w:rFonts w:cs="Times New Roman"/>
          <w:szCs w:val="24"/>
        </w:rPr>
        <w:t>я</w:t>
      </w:r>
      <w:r w:rsidRPr="00CF251C">
        <w:rPr>
          <w:rFonts w:cs="Times New Roman"/>
          <w:szCs w:val="24"/>
        </w:rPr>
        <w:t xml:space="preserve"> клиента</w:t>
      </w:r>
      <w:r w:rsidRPr="00FE0EB2">
        <w:rPr>
          <w:rFonts w:cs="Times New Roman"/>
          <w:szCs w:val="24"/>
        </w:rPr>
        <w:t xml:space="preserve"> позволяет:</w:t>
      </w:r>
    </w:p>
    <w:p w14:paraId="454655E4" w14:textId="77777777" w:rsidR="008D0C2F" w:rsidRPr="00FE0EB2" w:rsidRDefault="008D0C2F" w:rsidP="00996A9A">
      <w:pPr>
        <w:ind w:firstLine="709"/>
        <w:jc w:val="both"/>
        <w:rPr>
          <w:rFonts w:cs="Times New Roman"/>
          <w:szCs w:val="24"/>
        </w:rPr>
      </w:pPr>
      <w:r w:rsidRPr="00FE0EB2">
        <w:rPr>
          <w:rFonts w:cs="Times New Roman"/>
          <w:szCs w:val="24"/>
        </w:rPr>
        <w:t>−</w:t>
      </w:r>
      <w:r w:rsidRPr="00FE0EB2">
        <w:rPr>
          <w:rFonts w:cs="Times New Roman"/>
          <w:szCs w:val="24"/>
        </w:rPr>
        <w:tab/>
        <w:t>повысить лояльность потребителей, а значит, сократить отток и увеличить процент повторных покупок. Клиенты, которые на пути к цели встречают минимум препятствий, охотнее возвращаются в компанию снова;</w:t>
      </w:r>
    </w:p>
    <w:p w14:paraId="3659D901" w14:textId="77777777" w:rsidR="008D0C2F" w:rsidRPr="00FE0EB2" w:rsidRDefault="008D0C2F" w:rsidP="00996A9A">
      <w:pPr>
        <w:ind w:firstLine="709"/>
        <w:jc w:val="both"/>
        <w:rPr>
          <w:rFonts w:cs="Times New Roman"/>
          <w:szCs w:val="24"/>
        </w:rPr>
      </w:pPr>
      <w:r w:rsidRPr="00FE0EB2">
        <w:rPr>
          <w:rFonts w:cs="Times New Roman"/>
          <w:szCs w:val="24"/>
        </w:rPr>
        <w:t>−</w:t>
      </w:r>
      <w:r w:rsidRPr="00FE0EB2">
        <w:rPr>
          <w:rFonts w:cs="Times New Roman"/>
          <w:szCs w:val="24"/>
        </w:rPr>
        <w:tab/>
        <w:t>сократить цикл продаж и увеличить конверсию. Карта путешествия помогает убрать точки взаимодействия и упростить путь клиента. А чем быстрее клиент получает желаемое, тем меньше шансов, что он откажется от продукта по дороге;</w:t>
      </w:r>
    </w:p>
    <w:p w14:paraId="2FE6D8A6" w14:textId="77777777" w:rsidR="008D0C2F" w:rsidRPr="00FE0EB2" w:rsidRDefault="008D0C2F" w:rsidP="00996A9A">
      <w:pPr>
        <w:ind w:firstLine="709"/>
        <w:jc w:val="both"/>
        <w:rPr>
          <w:rFonts w:cs="Times New Roman"/>
          <w:szCs w:val="24"/>
        </w:rPr>
      </w:pPr>
      <w:r w:rsidRPr="00FE0EB2">
        <w:rPr>
          <w:rFonts w:cs="Times New Roman"/>
          <w:szCs w:val="24"/>
        </w:rPr>
        <w:t>−</w:t>
      </w:r>
      <w:r w:rsidRPr="00FE0EB2">
        <w:rPr>
          <w:rFonts w:cs="Times New Roman"/>
          <w:szCs w:val="24"/>
        </w:rPr>
        <w:tab/>
        <w:t>повысить клиентоориентированность компании. С картой каждый сотрудник понимает, как компания взаимодействует с клиентами и как его действия влияют на клиентский опыт. Работа с картой путешествия помогает сместить акцент с проблем организации на проблемы клиента;</w:t>
      </w:r>
    </w:p>
    <w:p w14:paraId="4612379D" w14:textId="77777777" w:rsidR="008D0C2F" w:rsidRPr="00FE0EB2" w:rsidRDefault="008D0C2F" w:rsidP="00996A9A">
      <w:pPr>
        <w:ind w:firstLine="709"/>
        <w:jc w:val="both"/>
        <w:rPr>
          <w:rFonts w:cs="Times New Roman"/>
          <w:szCs w:val="24"/>
        </w:rPr>
      </w:pPr>
      <w:r w:rsidRPr="00FE0EB2">
        <w:rPr>
          <w:rFonts w:cs="Times New Roman"/>
          <w:szCs w:val="24"/>
        </w:rPr>
        <w:t>−</w:t>
      </w:r>
      <w:r w:rsidRPr="00FE0EB2">
        <w:rPr>
          <w:rFonts w:cs="Times New Roman"/>
          <w:szCs w:val="24"/>
        </w:rPr>
        <w:tab/>
        <w:t>снизить риск неудачи нового продукта. Карта путешествия клиента выступает как инструмент исследования потребностей будущих клиентов, она позволяет заранее увидеть и устранить возможные проблемы;</w:t>
      </w:r>
    </w:p>
    <w:p w14:paraId="43EC5DAC" w14:textId="77777777" w:rsidR="008D0C2F" w:rsidRDefault="008D0C2F" w:rsidP="00996A9A">
      <w:pPr>
        <w:ind w:firstLine="709"/>
        <w:jc w:val="both"/>
        <w:rPr>
          <w:rFonts w:cs="Times New Roman"/>
          <w:szCs w:val="24"/>
        </w:rPr>
      </w:pPr>
      <w:r w:rsidRPr="00FE0EB2">
        <w:rPr>
          <w:rFonts w:cs="Times New Roman"/>
          <w:szCs w:val="24"/>
        </w:rPr>
        <w:t>−</w:t>
      </w:r>
      <w:r w:rsidRPr="00FE0EB2">
        <w:rPr>
          <w:rFonts w:cs="Times New Roman"/>
          <w:szCs w:val="24"/>
        </w:rPr>
        <w:tab/>
        <w:t>найти точки роста для существующих продуктов и услуг.</w:t>
      </w:r>
    </w:p>
    <w:p w14:paraId="5DD26EF1" w14:textId="5117BA5E" w:rsidR="008D0C2F" w:rsidRPr="00656207" w:rsidRDefault="008D0C2F" w:rsidP="00996A9A">
      <w:pPr>
        <w:ind w:firstLine="709"/>
        <w:jc w:val="both"/>
        <w:rPr>
          <w:rFonts w:cs="Times New Roman"/>
          <w:szCs w:val="24"/>
        </w:rPr>
      </w:pPr>
      <w:r w:rsidRPr="005F6690">
        <w:rPr>
          <w:rFonts w:cs="Times New Roman"/>
          <w:szCs w:val="24"/>
        </w:rPr>
        <w:t xml:space="preserve">Любое предприятие гостиничных услуг выбирает свою цель разработки карты путешествия клиентов, это может быть оценка уровня удовлетворенности потребителей продуктом, услугой; изучение чувств и эмоций, возникающих у клиента в момент взаимодействия с компанией; поиск и оптимизация слабых точек коммуникации; выявление и устранение барьеров. Результатом создания и использования карты путешествия потребителей гостиничных услуг может быть повышение эффективности работы отдела продаж, оптимизация интерфейса </w:t>
      </w:r>
      <w:proofErr w:type="spellStart"/>
      <w:r w:rsidRPr="005F6690">
        <w:rPr>
          <w:rFonts w:cs="Times New Roman"/>
          <w:szCs w:val="24"/>
        </w:rPr>
        <w:t>web</w:t>
      </w:r>
      <w:proofErr w:type="spellEnd"/>
      <w:r w:rsidRPr="005F6690">
        <w:rPr>
          <w:rFonts w:cs="Times New Roman"/>
          <w:szCs w:val="24"/>
        </w:rPr>
        <w:t>-сайта предприятия или мобильного приложения, разработка программы лояльности, увеличение прямых продаж</w:t>
      </w:r>
      <w:r>
        <w:rPr>
          <w:rFonts w:cs="Times New Roman"/>
          <w:szCs w:val="24"/>
        </w:rPr>
        <w:t xml:space="preserve">, удержание и увеличение количества лояльных и постоянных клиентов. </w:t>
      </w:r>
      <w:r w:rsidRPr="00656207">
        <w:rPr>
          <w:rFonts w:cs="Times New Roman"/>
          <w:szCs w:val="24"/>
        </w:rPr>
        <w:t>Удержание клиентов и побуждение их к возвращению имеют важное значение для работы гостиницы, потому что стоимость привлечения новых клиентов выше, чем стоимость удержания существующих</w:t>
      </w:r>
      <w:r w:rsidR="00F61157">
        <w:rPr>
          <w:rStyle w:val="a9"/>
          <w:rFonts w:cs="Times New Roman"/>
          <w:szCs w:val="24"/>
        </w:rPr>
        <w:footnoteReference w:id="7"/>
      </w:r>
      <w:r>
        <w:rPr>
          <w:rFonts w:cs="Times New Roman"/>
          <w:szCs w:val="24"/>
        </w:rPr>
        <w:t>.</w:t>
      </w:r>
    </w:p>
    <w:p w14:paraId="6CF6FD1F" w14:textId="126874C4" w:rsidR="008D0C2F" w:rsidRDefault="008D0C2F" w:rsidP="00996A9A">
      <w:pPr>
        <w:ind w:firstLine="709"/>
        <w:jc w:val="both"/>
        <w:rPr>
          <w:rFonts w:cs="Times New Roman"/>
          <w:szCs w:val="24"/>
        </w:rPr>
      </w:pPr>
      <w:r w:rsidRPr="00FE0EB2">
        <w:rPr>
          <w:rFonts w:cs="Times New Roman"/>
          <w:szCs w:val="24"/>
        </w:rPr>
        <w:t>После постановки цели выделяются целевые сегменты потребителей, для которых будут составлены карты. Необходимо получить данные об опыте взаимодействия с предприятием и проанализировать его, учитывая главным образом эмоциональную составляющую потребителя во время прохождения им «точек контакта»</w:t>
      </w:r>
      <w:r w:rsidR="00F61157">
        <w:rPr>
          <w:rStyle w:val="a9"/>
          <w:rFonts w:cs="Times New Roman"/>
          <w:szCs w:val="24"/>
        </w:rPr>
        <w:footnoteReference w:id="8"/>
      </w:r>
      <w:r w:rsidRPr="00FE0EB2">
        <w:rPr>
          <w:rFonts w:cs="Times New Roman"/>
          <w:szCs w:val="24"/>
        </w:rPr>
        <w:t xml:space="preserve">. Именно эмоциональное и чувственное состояние потребителя, проходящего через определенные </w:t>
      </w:r>
      <w:r w:rsidRPr="00FE0EB2">
        <w:rPr>
          <w:rFonts w:cs="Times New Roman"/>
          <w:szCs w:val="24"/>
        </w:rPr>
        <w:lastRenderedPageBreak/>
        <w:t>«точки контакта» с услугой, является сподвижником в принятии решений, позволяющих перейти к следующей точке. В связи с этим, многие авторы подчеркивают необходимость «очеловечивания» информации, собранной для анализа и составления «Карты»</w:t>
      </w:r>
      <w:r w:rsidR="00F61157">
        <w:rPr>
          <w:rStyle w:val="a9"/>
          <w:rFonts w:cs="Times New Roman"/>
          <w:szCs w:val="24"/>
        </w:rPr>
        <w:footnoteReference w:id="9"/>
      </w:r>
      <w:r w:rsidRPr="00FE0EB2">
        <w:rPr>
          <w:rFonts w:cs="Times New Roman"/>
          <w:szCs w:val="24"/>
        </w:rPr>
        <w:t>.  Интересной представляется идея о том, что необходимо встать на место потребителя и пройти его «путь» («</w:t>
      </w:r>
      <w:proofErr w:type="spellStart"/>
      <w:r w:rsidRPr="00FE0EB2">
        <w:rPr>
          <w:rFonts w:cs="Times New Roman"/>
          <w:szCs w:val="24"/>
        </w:rPr>
        <w:t>take</w:t>
      </w:r>
      <w:proofErr w:type="spellEnd"/>
      <w:r w:rsidRPr="00FE0EB2">
        <w:rPr>
          <w:rFonts w:cs="Times New Roman"/>
          <w:szCs w:val="24"/>
        </w:rPr>
        <w:t xml:space="preserve"> a </w:t>
      </w:r>
      <w:proofErr w:type="spellStart"/>
      <w:r w:rsidRPr="00FE0EB2">
        <w:rPr>
          <w:rFonts w:cs="Times New Roman"/>
          <w:szCs w:val="24"/>
        </w:rPr>
        <w:t>walk</w:t>
      </w:r>
      <w:proofErr w:type="spellEnd"/>
      <w:r w:rsidRPr="00FE0EB2">
        <w:rPr>
          <w:rFonts w:cs="Times New Roman"/>
          <w:szCs w:val="24"/>
        </w:rPr>
        <w:t xml:space="preserve"> </w:t>
      </w:r>
      <w:proofErr w:type="spellStart"/>
      <w:r w:rsidRPr="00FE0EB2">
        <w:rPr>
          <w:rFonts w:cs="Times New Roman"/>
          <w:szCs w:val="24"/>
        </w:rPr>
        <w:t>in</w:t>
      </w:r>
      <w:proofErr w:type="spellEnd"/>
      <w:r w:rsidRPr="00FE0EB2">
        <w:rPr>
          <w:rFonts w:cs="Times New Roman"/>
          <w:szCs w:val="24"/>
        </w:rPr>
        <w:t xml:space="preserve"> </w:t>
      </w:r>
      <w:proofErr w:type="spellStart"/>
      <w:r w:rsidRPr="00FE0EB2">
        <w:rPr>
          <w:rFonts w:cs="Times New Roman"/>
          <w:szCs w:val="24"/>
        </w:rPr>
        <w:t>your</w:t>
      </w:r>
      <w:proofErr w:type="spellEnd"/>
      <w:r w:rsidRPr="00FE0EB2">
        <w:rPr>
          <w:rFonts w:cs="Times New Roman"/>
          <w:szCs w:val="24"/>
        </w:rPr>
        <w:t xml:space="preserve"> </w:t>
      </w:r>
      <w:proofErr w:type="spellStart"/>
      <w:r w:rsidRPr="00FE0EB2">
        <w:rPr>
          <w:rFonts w:cs="Times New Roman"/>
          <w:szCs w:val="24"/>
        </w:rPr>
        <w:t>customers</w:t>
      </w:r>
      <w:proofErr w:type="spellEnd"/>
      <w:r w:rsidRPr="00FE0EB2">
        <w:rPr>
          <w:rFonts w:cs="Times New Roman"/>
          <w:szCs w:val="24"/>
        </w:rPr>
        <w:t xml:space="preserve">’ </w:t>
      </w:r>
      <w:proofErr w:type="spellStart"/>
      <w:r w:rsidRPr="00FE0EB2">
        <w:rPr>
          <w:rFonts w:cs="Times New Roman"/>
          <w:szCs w:val="24"/>
        </w:rPr>
        <w:t>shoes</w:t>
      </w:r>
      <w:proofErr w:type="spellEnd"/>
      <w:r w:rsidRPr="00FE0EB2">
        <w:rPr>
          <w:rFonts w:cs="Times New Roman"/>
          <w:szCs w:val="24"/>
        </w:rPr>
        <w:t>»)</w:t>
      </w:r>
      <w:r w:rsidR="00F61157">
        <w:rPr>
          <w:rStyle w:val="a9"/>
          <w:rFonts w:cs="Times New Roman"/>
          <w:szCs w:val="24"/>
        </w:rPr>
        <w:footnoteReference w:id="10"/>
      </w:r>
      <w:r w:rsidRPr="00FE0EB2">
        <w:rPr>
          <w:rFonts w:cs="Times New Roman"/>
          <w:szCs w:val="24"/>
        </w:rPr>
        <w:t>, узнать, что происходит с ним, когда он имеет дело с вашим бизнесом, как реагирует и что чувствует на каждом «шагу».</w:t>
      </w:r>
    </w:p>
    <w:p w14:paraId="5A598BD7" w14:textId="77777777" w:rsidR="008D0C2F" w:rsidRDefault="008D0C2F" w:rsidP="00996A9A">
      <w:pPr>
        <w:ind w:firstLine="709"/>
        <w:jc w:val="both"/>
        <w:rPr>
          <w:rFonts w:cs="Times New Roman"/>
          <w:szCs w:val="24"/>
        </w:rPr>
      </w:pPr>
      <w:r w:rsidRPr="00FE0EB2">
        <w:rPr>
          <w:rFonts w:cs="Times New Roman"/>
          <w:szCs w:val="24"/>
        </w:rPr>
        <w:t>Особенностью проектирования «</w:t>
      </w:r>
      <w:proofErr w:type="spellStart"/>
      <w:r w:rsidRPr="00FE0EB2">
        <w:rPr>
          <w:rFonts w:cs="Times New Roman"/>
          <w:szCs w:val="24"/>
        </w:rPr>
        <w:t>Customer</w:t>
      </w:r>
      <w:proofErr w:type="spellEnd"/>
      <w:r w:rsidRPr="00FE0EB2">
        <w:rPr>
          <w:rFonts w:cs="Times New Roman"/>
          <w:szCs w:val="24"/>
        </w:rPr>
        <w:t xml:space="preserve"> </w:t>
      </w:r>
      <w:proofErr w:type="spellStart"/>
      <w:r w:rsidRPr="00FE0EB2">
        <w:rPr>
          <w:rFonts w:cs="Times New Roman"/>
          <w:szCs w:val="24"/>
        </w:rPr>
        <w:t>Journey</w:t>
      </w:r>
      <w:proofErr w:type="spellEnd"/>
      <w:r w:rsidRPr="00FE0EB2">
        <w:rPr>
          <w:rFonts w:cs="Times New Roman"/>
          <w:szCs w:val="24"/>
        </w:rPr>
        <w:t xml:space="preserve"> </w:t>
      </w:r>
      <w:proofErr w:type="spellStart"/>
      <w:r w:rsidRPr="00FE0EB2">
        <w:rPr>
          <w:rFonts w:cs="Times New Roman"/>
          <w:szCs w:val="24"/>
        </w:rPr>
        <w:t>Mapping</w:t>
      </w:r>
      <w:proofErr w:type="spellEnd"/>
      <w:r w:rsidRPr="00FE0EB2">
        <w:rPr>
          <w:rFonts w:cs="Times New Roman"/>
          <w:szCs w:val="24"/>
        </w:rPr>
        <w:t>» («CJM») является то, что этот инструмент достаточной гибкий, то есть при его использовании необходимо опираться лишь на общие рекомендации, а не строго следовать разработанными кем-то правилами.</w:t>
      </w:r>
    </w:p>
    <w:p w14:paraId="3856A16E" w14:textId="71E9E56F" w:rsidR="008D0C2F" w:rsidRDefault="008D0C2F" w:rsidP="00996A9A">
      <w:pPr>
        <w:ind w:firstLine="709"/>
        <w:jc w:val="both"/>
        <w:rPr>
          <w:rFonts w:cs="Times New Roman"/>
          <w:szCs w:val="24"/>
        </w:rPr>
      </w:pPr>
      <w:proofErr w:type="spellStart"/>
      <w:r w:rsidRPr="00FE0EB2">
        <w:rPr>
          <w:rFonts w:cs="Times New Roman"/>
          <w:szCs w:val="24"/>
        </w:rPr>
        <w:t>Customer</w:t>
      </w:r>
      <w:proofErr w:type="spellEnd"/>
      <w:r w:rsidRPr="00FE0EB2">
        <w:rPr>
          <w:rFonts w:cs="Times New Roman"/>
          <w:szCs w:val="24"/>
        </w:rPr>
        <w:t xml:space="preserve"> </w:t>
      </w:r>
      <w:proofErr w:type="spellStart"/>
      <w:r w:rsidRPr="00FE0EB2">
        <w:rPr>
          <w:rFonts w:cs="Times New Roman"/>
          <w:szCs w:val="24"/>
        </w:rPr>
        <w:t>Journey</w:t>
      </w:r>
      <w:proofErr w:type="spellEnd"/>
      <w:r w:rsidRPr="00FE0EB2">
        <w:rPr>
          <w:rFonts w:cs="Times New Roman"/>
          <w:szCs w:val="24"/>
        </w:rPr>
        <w:t xml:space="preserve"> </w:t>
      </w:r>
      <w:proofErr w:type="spellStart"/>
      <w:r w:rsidRPr="00FE0EB2">
        <w:rPr>
          <w:rFonts w:cs="Times New Roman"/>
          <w:szCs w:val="24"/>
        </w:rPr>
        <w:t>Map</w:t>
      </w:r>
      <w:proofErr w:type="spellEnd"/>
      <w:r w:rsidRPr="00FE0EB2">
        <w:rPr>
          <w:rFonts w:cs="Times New Roman"/>
          <w:szCs w:val="24"/>
        </w:rPr>
        <w:t xml:space="preserve"> – это микс из аналитических данных и, своего рода, творчества. Ведь при создании карты мы представляем себе портрет типичного представителя своей аудитории и пытаемся смоделировать его действия и решения</w:t>
      </w:r>
      <w:r w:rsidR="00F61157">
        <w:rPr>
          <w:rStyle w:val="a9"/>
          <w:rFonts w:cs="Times New Roman"/>
          <w:szCs w:val="24"/>
        </w:rPr>
        <w:footnoteReference w:id="11"/>
      </w:r>
      <w:r w:rsidRPr="00FE0EB2">
        <w:rPr>
          <w:rFonts w:cs="Times New Roman"/>
          <w:szCs w:val="24"/>
        </w:rPr>
        <w:t>.</w:t>
      </w:r>
      <w:r>
        <w:rPr>
          <w:rFonts w:cs="Times New Roman"/>
          <w:szCs w:val="24"/>
        </w:rPr>
        <w:t xml:space="preserve"> </w:t>
      </w:r>
      <w:r w:rsidRPr="00FE0EB2">
        <w:rPr>
          <w:rFonts w:cs="Times New Roman"/>
          <w:szCs w:val="24"/>
        </w:rPr>
        <w:t>Основа карты — список этапов, которые проходит клиент в процессе взаимодействия с компанией от момента первого контакта до ухода</w:t>
      </w:r>
      <w:r w:rsidR="00F61157">
        <w:rPr>
          <w:rStyle w:val="a9"/>
          <w:rFonts w:cs="Times New Roman"/>
          <w:szCs w:val="24"/>
        </w:rPr>
        <w:footnoteReference w:id="12"/>
      </w:r>
      <w:r w:rsidRPr="00FE0EB2">
        <w:rPr>
          <w:rFonts w:cs="Times New Roman"/>
          <w:szCs w:val="24"/>
        </w:rPr>
        <w:t>.</w:t>
      </w:r>
    </w:p>
    <w:p w14:paraId="6E7BC922" w14:textId="1F4F3805" w:rsidR="008D0C2F" w:rsidRDefault="008D0C2F" w:rsidP="00996A9A">
      <w:pPr>
        <w:ind w:firstLine="709"/>
        <w:jc w:val="both"/>
        <w:rPr>
          <w:rFonts w:cs="Times New Roman"/>
          <w:szCs w:val="24"/>
        </w:rPr>
      </w:pPr>
      <w:r w:rsidRPr="00FE0EB2">
        <w:rPr>
          <w:rFonts w:cs="Times New Roman"/>
          <w:szCs w:val="24"/>
        </w:rPr>
        <w:t>Отличительной чертой метода «CJM» является то, что потребительский опыт детально анализируется на всех этапах прямого или косвенного взаимодействия с продуктом</w:t>
      </w:r>
      <w:r w:rsidR="00F61157">
        <w:rPr>
          <w:rStyle w:val="a9"/>
          <w:rFonts w:cs="Times New Roman"/>
          <w:szCs w:val="24"/>
        </w:rPr>
        <w:footnoteReference w:id="13"/>
      </w:r>
      <w:r w:rsidRPr="00FE0EB2">
        <w:rPr>
          <w:rFonts w:cs="Times New Roman"/>
          <w:szCs w:val="24"/>
        </w:rPr>
        <w:t xml:space="preserve"> [</w:t>
      </w:r>
      <w:r w:rsidR="00393562">
        <w:rPr>
          <w:rFonts w:cs="Times New Roman"/>
          <w:szCs w:val="24"/>
        </w:rPr>
        <w:t>16</w:t>
      </w:r>
      <w:r w:rsidRPr="00FE0EB2">
        <w:rPr>
          <w:rFonts w:cs="Times New Roman"/>
          <w:szCs w:val="24"/>
        </w:rPr>
        <w:t xml:space="preserve">]. </w:t>
      </w:r>
      <w:r w:rsidR="00505A4A" w:rsidRPr="00505A4A">
        <w:rPr>
          <w:rFonts w:cs="Times New Roman"/>
          <w:szCs w:val="24"/>
        </w:rPr>
        <w:t>Поведение потребителей и их действия значительно различаются по потребностям и типам товара и характеру спроса на товар</w:t>
      </w:r>
      <w:r w:rsidR="00F61157">
        <w:rPr>
          <w:rStyle w:val="a9"/>
          <w:rFonts w:cs="Times New Roman"/>
          <w:szCs w:val="24"/>
        </w:rPr>
        <w:footnoteReference w:id="14"/>
      </w:r>
      <w:r w:rsidR="00505A4A" w:rsidRPr="00505A4A">
        <w:rPr>
          <w:rFonts w:cs="Times New Roman"/>
          <w:szCs w:val="24"/>
        </w:rPr>
        <w:t xml:space="preserve">. </w:t>
      </w:r>
      <w:r w:rsidRPr="00FE0EB2">
        <w:rPr>
          <w:rFonts w:cs="Times New Roman"/>
          <w:szCs w:val="24"/>
        </w:rPr>
        <w:t>Например, в гостиничном бизнесе принято выделять следующие этапы принятия решения клиентом: «осознание потребности путешествия», «поиск решений», «знакомство с гостиничным предприятием», «бронирование», «взаимодействие с гостиничным продуктом», «лояльность/уход»</w:t>
      </w:r>
      <w:r w:rsidR="00F61157">
        <w:rPr>
          <w:rStyle w:val="a9"/>
          <w:rFonts w:cs="Times New Roman"/>
          <w:szCs w:val="24"/>
        </w:rPr>
        <w:footnoteReference w:id="15"/>
      </w:r>
      <w:r w:rsidRPr="00FE0EB2">
        <w:rPr>
          <w:rFonts w:cs="Times New Roman"/>
          <w:szCs w:val="24"/>
        </w:rPr>
        <w:t>.</w:t>
      </w:r>
      <w:r>
        <w:rPr>
          <w:rFonts w:cs="Times New Roman"/>
          <w:szCs w:val="24"/>
        </w:rPr>
        <w:t xml:space="preserve"> </w:t>
      </w:r>
      <w:r w:rsidRPr="009E1900">
        <w:rPr>
          <w:rFonts w:cs="Times New Roman"/>
          <w:szCs w:val="24"/>
        </w:rPr>
        <w:t>После того, как потребитель осознает потребность в необходимости бронирования номера в гостинице, он начинает искать информацию в разных источниках, которые будут варьироваться в зависимости от размера и объема информации, трудностей достижения и уровня доверия</w:t>
      </w:r>
      <w:r w:rsidR="00F61157">
        <w:rPr>
          <w:rStyle w:val="a9"/>
          <w:rFonts w:cs="Times New Roman"/>
          <w:szCs w:val="24"/>
        </w:rPr>
        <w:footnoteReference w:id="16"/>
      </w:r>
      <w:r w:rsidRPr="009E1900">
        <w:rPr>
          <w:rFonts w:cs="Times New Roman"/>
          <w:szCs w:val="24"/>
        </w:rPr>
        <w:t xml:space="preserve"> </w:t>
      </w:r>
      <w:r w:rsidR="00F61157">
        <w:rPr>
          <w:rStyle w:val="a9"/>
          <w:rFonts w:cs="Times New Roman"/>
          <w:szCs w:val="24"/>
        </w:rPr>
        <w:footnoteReference w:id="17"/>
      </w:r>
      <w:r w:rsidRPr="009E1900">
        <w:rPr>
          <w:rFonts w:cs="Times New Roman"/>
          <w:szCs w:val="24"/>
        </w:rPr>
        <w:t>.</w:t>
      </w:r>
    </w:p>
    <w:p w14:paraId="1DE004D4" w14:textId="609F63BB" w:rsidR="008D0C2F" w:rsidRPr="00BA1A3F" w:rsidRDefault="008D0C2F" w:rsidP="00996A9A">
      <w:pPr>
        <w:ind w:firstLine="709"/>
        <w:jc w:val="both"/>
        <w:rPr>
          <w:rFonts w:cs="Times New Roman"/>
          <w:szCs w:val="24"/>
        </w:rPr>
      </w:pPr>
      <w:r w:rsidRPr="000A6F41">
        <w:rPr>
          <w:rFonts w:cs="Times New Roman"/>
          <w:szCs w:val="24"/>
        </w:rPr>
        <w:t>Анализ опыта клиента гостиничных услуг с помощью текстовой аналитики отзывов на сайтах бронирования показался наиболее подходящим методом сбора информации. Согласно исследованиям компании Nielsen</w:t>
      </w:r>
      <w:r w:rsidR="001A41DF">
        <w:rPr>
          <w:rStyle w:val="a9"/>
          <w:rFonts w:cs="Times New Roman"/>
          <w:szCs w:val="24"/>
        </w:rPr>
        <w:footnoteReference w:id="18"/>
      </w:r>
      <w:r w:rsidRPr="000A6F41">
        <w:rPr>
          <w:rFonts w:cs="Times New Roman"/>
          <w:szCs w:val="24"/>
        </w:rPr>
        <w:t>, наиболее надёжными источниками информации о товарах и услугах потребители считают рекомендации знакомых и отзывы потребителей, размещённые в сети Интернет.</w:t>
      </w:r>
      <w:r>
        <w:rPr>
          <w:rFonts w:cs="Times New Roman"/>
          <w:szCs w:val="24"/>
        </w:rPr>
        <w:t xml:space="preserve"> </w:t>
      </w:r>
      <w:r w:rsidRPr="000A6F41">
        <w:rPr>
          <w:rFonts w:cs="Times New Roman"/>
          <w:szCs w:val="24"/>
        </w:rPr>
        <w:t>Наряду с личными рекомендациями друзей, онлайн-отзывы являются наиболее важным источником</w:t>
      </w:r>
      <w:r w:rsidR="001A41DF">
        <w:rPr>
          <w:rStyle w:val="a9"/>
          <w:rFonts w:cs="Times New Roman"/>
          <w:szCs w:val="24"/>
        </w:rPr>
        <w:footnoteReference w:id="19"/>
      </w:r>
      <w:r>
        <w:rPr>
          <w:rFonts w:cs="Times New Roman"/>
          <w:szCs w:val="24"/>
        </w:rPr>
        <w:t>.</w:t>
      </w:r>
      <w:r w:rsidR="00BA1A3F">
        <w:rPr>
          <w:rFonts w:cs="Times New Roman"/>
          <w:szCs w:val="24"/>
        </w:rPr>
        <w:t xml:space="preserve"> </w:t>
      </w:r>
      <w:r w:rsidR="00BA1A3F" w:rsidRPr="00BA1A3F">
        <w:rPr>
          <w:rFonts w:cs="Times New Roman"/>
          <w:szCs w:val="24"/>
        </w:rPr>
        <w:t xml:space="preserve">Письменные отзывы носят информативный </w:t>
      </w:r>
      <w:r w:rsidR="00BA1A3F" w:rsidRPr="00BA1A3F">
        <w:rPr>
          <w:rFonts w:cs="Times New Roman"/>
          <w:szCs w:val="24"/>
        </w:rPr>
        <w:lastRenderedPageBreak/>
        <w:t>характер</w:t>
      </w:r>
      <w:r w:rsidR="00BA1A3F">
        <w:rPr>
          <w:rFonts w:cs="Times New Roman"/>
          <w:szCs w:val="24"/>
        </w:rPr>
        <w:t xml:space="preserve"> </w:t>
      </w:r>
      <w:r w:rsidR="00BA1A3F" w:rsidRPr="00BA1A3F">
        <w:rPr>
          <w:rFonts w:cs="Times New Roman"/>
          <w:szCs w:val="24"/>
        </w:rPr>
        <w:t>и предоставляют потенциальным клиентам информацию о характеристиках</w:t>
      </w:r>
      <w:r w:rsidR="00BA1A3F">
        <w:rPr>
          <w:rFonts w:cs="Times New Roman"/>
          <w:szCs w:val="24"/>
        </w:rPr>
        <w:t xml:space="preserve"> </w:t>
      </w:r>
      <w:r w:rsidR="00BA1A3F" w:rsidRPr="00BA1A3F">
        <w:rPr>
          <w:rFonts w:cs="Times New Roman"/>
          <w:szCs w:val="24"/>
        </w:rPr>
        <w:t>гостиниц, начиная с общих аспектов, таких как цены и местоположение, и заканчивая более конкретной информацией, описывающей виды деятельности,</w:t>
      </w:r>
      <w:r w:rsidR="00BA1A3F">
        <w:rPr>
          <w:rFonts w:cs="Times New Roman"/>
          <w:szCs w:val="24"/>
        </w:rPr>
        <w:t xml:space="preserve"> </w:t>
      </w:r>
      <w:r w:rsidR="00BA1A3F" w:rsidRPr="00BA1A3F">
        <w:rPr>
          <w:rFonts w:cs="Times New Roman"/>
          <w:szCs w:val="24"/>
        </w:rPr>
        <w:t>удобства и даже подробности, касающиеся политики в отношении домашних</w:t>
      </w:r>
      <w:r w:rsidR="00BA1A3F">
        <w:rPr>
          <w:rFonts w:cs="Times New Roman"/>
          <w:szCs w:val="24"/>
        </w:rPr>
        <w:t xml:space="preserve"> </w:t>
      </w:r>
      <w:r w:rsidR="00BA1A3F" w:rsidRPr="00BA1A3F">
        <w:rPr>
          <w:rFonts w:cs="Times New Roman"/>
          <w:szCs w:val="24"/>
        </w:rPr>
        <w:t>животных или языков, на которых говорят сотрудники</w:t>
      </w:r>
      <w:r w:rsidR="001A41DF">
        <w:rPr>
          <w:rStyle w:val="a9"/>
          <w:rFonts w:cs="Times New Roman"/>
          <w:szCs w:val="24"/>
        </w:rPr>
        <w:footnoteReference w:id="20"/>
      </w:r>
      <w:r w:rsidR="00BA1A3F" w:rsidRPr="00BA1A3F">
        <w:rPr>
          <w:rFonts w:cs="Times New Roman"/>
          <w:szCs w:val="24"/>
        </w:rPr>
        <w:t>.</w:t>
      </w:r>
    </w:p>
    <w:bookmarkEnd w:id="1"/>
    <w:p w14:paraId="36260D03" w14:textId="77777777" w:rsidR="008D0C2F" w:rsidRDefault="008D0C2F" w:rsidP="00996A9A">
      <w:pPr>
        <w:ind w:firstLine="709"/>
        <w:rPr>
          <w:rFonts w:cs="Times New Roman"/>
          <w:b/>
          <w:bCs/>
          <w:szCs w:val="24"/>
          <w:lang w:eastAsia="ru-RU"/>
        </w:rPr>
      </w:pPr>
      <w:r w:rsidRPr="005D3D1E">
        <w:rPr>
          <w:rFonts w:cs="Times New Roman"/>
          <w:b/>
          <w:bCs/>
          <w:szCs w:val="24"/>
          <w:lang w:eastAsia="ru-RU"/>
        </w:rPr>
        <w:t xml:space="preserve">Методы исследования, методологические принципы </w:t>
      </w:r>
      <w:r w:rsidRPr="008C63A6">
        <w:rPr>
          <w:rFonts w:cs="Times New Roman"/>
          <w:b/>
          <w:bCs/>
          <w:szCs w:val="24"/>
          <w:lang w:eastAsia="ru-RU"/>
        </w:rPr>
        <w:t>и инструменты, методика исследования</w:t>
      </w:r>
    </w:p>
    <w:p w14:paraId="6CCDF751" w14:textId="1958FE14" w:rsidR="008D0C2F" w:rsidRDefault="008D0C2F" w:rsidP="00996A9A">
      <w:pPr>
        <w:ind w:firstLine="709"/>
        <w:jc w:val="both"/>
        <w:rPr>
          <w:rFonts w:cs="Times New Roman"/>
          <w:szCs w:val="24"/>
          <w:lang w:eastAsia="ru-RU"/>
        </w:rPr>
      </w:pPr>
      <w:r>
        <w:rPr>
          <w:rFonts w:cs="Times New Roman"/>
          <w:szCs w:val="24"/>
          <w:lang w:eastAsia="ru-RU"/>
        </w:rPr>
        <w:t xml:space="preserve">Сбор данных осуществлялся посредством </w:t>
      </w:r>
      <w:r w:rsidR="001C4376" w:rsidRPr="001C4376">
        <w:rPr>
          <w:rFonts w:cs="Times New Roman"/>
          <w:szCs w:val="24"/>
          <w:lang w:eastAsia="ru-RU"/>
        </w:rPr>
        <w:t>текстовой аналитики отзывов</w:t>
      </w:r>
      <w:r w:rsidRPr="001C4376">
        <w:rPr>
          <w:rFonts w:cs="Times New Roman"/>
          <w:szCs w:val="24"/>
          <w:lang w:eastAsia="ru-RU"/>
        </w:rPr>
        <w:t xml:space="preserve"> </w:t>
      </w:r>
      <w:r>
        <w:rPr>
          <w:rFonts w:cs="Times New Roman"/>
          <w:szCs w:val="24"/>
          <w:lang w:eastAsia="ru-RU"/>
        </w:rPr>
        <w:t xml:space="preserve">в форме анализа положительных и отрицательных отзывов клиентов и </w:t>
      </w:r>
      <w:r w:rsidRPr="00B51689">
        <w:rPr>
          <w:rFonts w:cs="Times New Roman"/>
          <w:szCs w:val="24"/>
          <w:lang w:eastAsia="ru-RU"/>
        </w:rPr>
        <w:t>данных об аудитории компании</w:t>
      </w:r>
      <w:r>
        <w:rPr>
          <w:rFonts w:cs="Times New Roman"/>
          <w:szCs w:val="24"/>
          <w:lang w:eastAsia="ru-RU"/>
        </w:rPr>
        <w:t xml:space="preserve"> на сайте бронирования </w:t>
      </w:r>
      <w:r>
        <w:rPr>
          <w:rFonts w:cs="Times New Roman"/>
          <w:szCs w:val="24"/>
          <w:lang w:val="en-US" w:eastAsia="ru-RU"/>
        </w:rPr>
        <w:t>Booking</w:t>
      </w:r>
      <w:r w:rsidRPr="00B51689">
        <w:rPr>
          <w:rFonts w:cs="Times New Roman"/>
          <w:szCs w:val="24"/>
          <w:lang w:eastAsia="ru-RU"/>
        </w:rPr>
        <w:t>.</w:t>
      </w:r>
      <w:r>
        <w:rPr>
          <w:rFonts w:cs="Times New Roman"/>
          <w:szCs w:val="24"/>
          <w:lang w:val="en-US" w:eastAsia="ru-RU"/>
        </w:rPr>
        <w:t>com</w:t>
      </w:r>
      <w:r>
        <w:rPr>
          <w:rFonts w:cs="Times New Roman"/>
          <w:szCs w:val="24"/>
          <w:lang w:eastAsia="ru-RU"/>
        </w:rPr>
        <w:t xml:space="preserve">, а также обзора внутренних документов компании и оперативных отчетов отделов маркетинга и бронирования. </w:t>
      </w:r>
    </w:p>
    <w:p w14:paraId="3495C65A" w14:textId="77777777" w:rsidR="008D0C2F" w:rsidRPr="007709EE" w:rsidRDefault="008D0C2F" w:rsidP="00996A9A">
      <w:pPr>
        <w:ind w:firstLine="709"/>
        <w:jc w:val="both"/>
        <w:rPr>
          <w:rFonts w:cs="Times New Roman"/>
          <w:szCs w:val="24"/>
          <w:lang w:eastAsia="ru-RU"/>
        </w:rPr>
      </w:pPr>
      <w:r w:rsidRPr="007709EE">
        <w:rPr>
          <w:rFonts w:cs="Times New Roman"/>
          <w:szCs w:val="24"/>
          <w:lang w:eastAsia="ru-RU"/>
        </w:rPr>
        <w:t>Предлагаем</w:t>
      </w:r>
      <w:r>
        <w:rPr>
          <w:rFonts w:cs="Times New Roman"/>
          <w:szCs w:val="24"/>
          <w:lang w:eastAsia="ru-RU"/>
        </w:rPr>
        <w:t>ый</w:t>
      </w:r>
      <w:r w:rsidRPr="007709EE">
        <w:rPr>
          <w:rFonts w:cs="Times New Roman"/>
          <w:szCs w:val="24"/>
          <w:lang w:eastAsia="ru-RU"/>
        </w:rPr>
        <w:t xml:space="preserve"> метод</w:t>
      </w:r>
      <w:r>
        <w:rPr>
          <w:rFonts w:cs="Times New Roman"/>
          <w:szCs w:val="24"/>
          <w:lang w:eastAsia="ru-RU"/>
        </w:rPr>
        <w:t>ический подход</w:t>
      </w:r>
      <w:r w:rsidRPr="007709EE">
        <w:rPr>
          <w:rFonts w:cs="Times New Roman"/>
          <w:szCs w:val="24"/>
          <w:lang w:eastAsia="ru-RU"/>
        </w:rPr>
        <w:t xml:space="preserve"> включает следующие элементы: </w:t>
      </w:r>
    </w:p>
    <w:p w14:paraId="70E74222" w14:textId="77777777" w:rsidR="008D0C2F" w:rsidRDefault="008D0C2F" w:rsidP="00996A9A">
      <w:pPr>
        <w:ind w:firstLine="709"/>
        <w:jc w:val="both"/>
        <w:rPr>
          <w:rFonts w:cs="Times New Roman"/>
          <w:szCs w:val="24"/>
          <w:lang w:eastAsia="ru-RU"/>
        </w:rPr>
      </w:pPr>
      <w:r w:rsidRPr="005F6690">
        <w:rPr>
          <w:rFonts w:cs="Times New Roman"/>
          <w:szCs w:val="24"/>
          <w:lang w:eastAsia="ru-RU"/>
        </w:rPr>
        <w:t>− актуальность разработки методического подхода</w:t>
      </w:r>
      <w:r>
        <w:rPr>
          <w:rFonts w:cs="Times New Roman"/>
          <w:szCs w:val="24"/>
          <w:lang w:eastAsia="ru-RU"/>
        </w:rPr>
        <w:t>;</w:t>
      </w:r>
      <w:r w:rsidRPr="005F6690">
        <w:rPr>
          <w:rFonts w:cs="Times New Roman"/>
          <w:szCs w:val="24"/>
          <w:lang w:eastAsia="ru-RU"/>
        </w:rPr>
        <w:tab/>
      </w:r>
    </w:p>
    <w:p w14:paraId="72E11194" w14:textId="77777777" w:rsidR="008D0C2F" w:rsidRPr="005F6690" w:rsidRDefault="008D0C2F" w:rsidP="00996A9A">
      <w:pPr>
        <w:ind w:firstLine="709"/>
        <w:jc w:val="both"/>
        <w:rPr>
          <w:rFonts w:cs="Times New Roman"/>
          <w:szCs w:val="24"/>
          <w:lang w:eastAsia="ru-RU"/>
        </w:rPr>
      </w:pPr>
      <w:r w:rsidRPr="005F6690">
        <w:rPr>
          <w:rFonts w:cs="Times New Roman"/>
          <w:szCs w:val="24"/>
          <w:lang w:eastAsia="ru-RU"/>
        </w:rPr>
        <w:t>−</w:t>
      </w:r>
      <w:r>
        <w:rPr>
          <w:rFonts w:cs="Times New Roman"/>
          <w:szCs w:val="24"/>
          <w:lang w:eastAsia="ru-RU"/>
        </w:rPr>
        <w:t xml:space="preserve"> </w:t>
      </w:r>
      <w:r w:rsidRPr="005F6690">
        <w:rPr>
          <w:rFonts w:cs="Times New Roman"/>
          <w:szCs w:val="24"/>
          <w:lang w:eastAsia="ru-RU"/>
        </w:rPr>
        <w:t>практическое применение методического подхода</w:t>
      </w:r>
      <w:r>
        <w:rPr>
          <w:rFonts w:cs="Times New Roman"/>
          <w:szCs w:val="24"/>
          <w:lang w:eastAsia="ru-RU"/>
        </w:rPr>
        <w:t>;</w:t>
      </w:r>
    </w:p>
    <w:p w14:paraId="3F6C4517" w14:textId="77777777" w:rsidR="008D0C2F" w:rsidRPr="005F6690" w:rsidRDefault="008D0C2F" w:rsidP="00996A9A">
      <w:pPr>
        <w:ind w:firstLine="709"/>
        <w:jc w:val="both"/>
        <w:rPr>
          <w:rFonts w:cs="Times New Roman"/>
          <w:szCs w:val="24"/>
          <w:lang w:eastAsia="ru-RU"/>
        </w:rPr>
      </w:pPr>
      <w:r w:rsidRPr="005F6690">
        <w:rPr>
          <w:rFonts w:cs="Times New Roman"/>
          <w:szCs w:val="24"/>
          <w:lang w:eastAsia="ru-RU"/>
        </w:rPr>
        <w:t>−</w:t>
      </w:r>
      <w:r>
        <w:rPr>
          <w:rFonts w:cs="Times New Roman"/>
          <w:szCs w:val="24"/>
          <w:lang w:eastAsia="ru-RU"/>
        </w:rPr>
        <w:t xml:space="preserve"> </w:t>
      </w:r>
      <w:r w:rsidRPr="005F6690">
        <w:rPr>
          <w:rFonts w:cs="Times New Roman"/>
          <w:szCs w:val="24"/>
          <w:lang w:eastAsia="ru-RU"/>
        </w:rPr>
        <w:t>уточнение задач исследования;</w:t>
      </w:r>
    </w:p>
    <w:p w14:paraId="37A3539B" w14:textId="77777777" w:rsidR="008D0C2F" w:rsidRPr="005F6690" w:rsidRDefault="008D0C2F" w:rsidP="00996A9A">
      <w:pPr>
        <w:ind w:firstLine="709"/>
        <w:jc w:val="both"/>
        <w:rPr>
          <w:rFonts w:cs="Times New Roman"/>
          <w:szCs w:val="24"/>
          <w:lang w:eastAsia="ru-RU"/>
        </w:rPr>
      </w:pPr>
      <w:r w:rsidRPr="005F6690">
        <w:rPr>
          <w:rFonts w:cs="Times New Roman"/>
          <w:szCs w:val="24"/>
          <w:lang w:eastAsia="ru-RU"/>
        </w:rPr>
        <w:t>−</w:t>
      </w:r>
      <w:r>
        <w:rPr>
          <w:rFonts w:cs="Times New Roman"/>
          <w:szCs w:val="24"/>
          <w:lang w:eastAsia="ru-RU"/>
        </w:rPr>
        <w:t xml:space="preserve"> </w:t>
      </w:r>
      <w:r w:rsidRPr="005F6690">
        <w:rPr>
          <w:rFonts w:cs="Times New Roman"/>
          <w:szCs w:val="24"/>
          <w:lang w:eastAsia="ru-RU"/>
        </w:rPr>
        <w:t>поэтапное описание процесса и инструментов разработки карты путешествия гостиничных услуг</w:t>
      </w:r>
      <w:r>
        <w:rPr>
          <w:rFonts w:cs="Times New Roman"/>
          <w:szCs w:val="24"/>
          <w:lang w:eastAsia="ru-RU"/>
        </w:rPr>
        <w:t>;</w:t>
      </w:r>
    </w:p>
    <w:p w14:paraId="0FCB2965" w14:textId="77777777" w:rsidR="008D0C2F" w:rsidRDefault="008D0C2F" w:rsidP="00996A9A">
      <w:pPr>
        <w:ind w:firstLine="709"/>
        <w:jc w:val="both"/>
        <w:rPr>
          <w:rFonts w:cs="Times New Roman"/>
          <w:szCs w:val="24"/>
          <w:lang w:eastAsia="ru-RU"/>
        </w:rPr>
      </w:pPr>
      <w:r w:rsidRPr="005F6690">
        <w:rPr>
          <w:rFonts w:cs="Times New Roman"/>
          <w:szCs w:val="24"/>
          <w:lang w:eastAsia="ru-RU"/>
        </w:rPr>
        <w:t>−</w:t>
      </w:r>
      <w:r>
        <w:rPr>
          <w:rFonts w:cs="Times New Roman"/>
          <w:szCs w:val="24"/>
          <w:lang w:eastAsia="ru-RU"/>
        </w:rPr>
        <w:t xml:space="preserve"> </w:t>
      </w:r>
      <w:r w:rsidRPr="005F6690">
        <w:rPr>
          <w:rFonts w:cs="Times New Roman"/>
          <w:szCs w:val="24"/>
          <w:lang w:eastAsia="ru-RU"/>
        </w:rPr>
        <w:t>программу сбора вторичных данных на основе анализа отзывов клиентов на сайте бронирования Booking.com</w:t>
      </w:r>
      <w:r>
        <w:rPr>
          <w:rFonts w:cs="Times New Roman"/>
          <w:szCs w:val="24"/>
          <w:lang w:eastAsia="ru-RU"/>
        </w:rPr>
        <w:t>;</w:t>
      </w:r>
    </w:p>
    <w:p w14:paraId="7FFFB120" w14:textId="77777777" w:rsidR="008D0C2F" w:rsidRPr="00CF251C" w:rsidRDefault="008D0C2F" w:rsidP="00996A9A">
      <w:pPr>
        <w:ind w:firstLine="709"/>
        <w:jc w:val="both"/>
        <w:rPr>
          <w:rFonts w:cs="Times New Roman"/>
          <w:szCs w:val="24"/>
          <w:lang w:eastAsia="ru-RU"/>
        </w:rPr>
      </w:pPr>
      <w:r w:rsidRPr="005F6690">
        <w:rPr>
          <w:rFonts w:cs="Times New Roman"/>
          <w:szCs w:val="24"/>
          <w:lang w:eastAsia="ru-RU"/>
        </w:rPr>
        <w:t>−</w:t>
      </w:r>
      <w:r>
        <w:rPr>
          <w:rFonts w:cs="Times New Roman"/>
          <w:szCs w:val="24"/>
          <w:lang w:eastAsia="ru-RU"/>
        </w:rPr>
        <w:t xml:space="preserve"> </w:t>
      </w:r>
      <w:r w:rsidRPr="00634E3C">
        <w:rPr>
          <w:rFonts w:cs="Times New Roman"/>
          <w:szCs w:val="24"/>
          <w:lang w:eastAsia="ru-RU"/>
        </w:rPr>
        <w:t xml:space="preserve">рекомендации к разработке системы мероприятий по влиянию на поведение </w:t>
      </w:r>
      <w:r w:rsidRPr="00CF251C">
        <w:rPr>
          <w:rFonts w:cs="Times New Roman"/>
          <w:szCs w:val="24"/>
          <w:lang w:eastAsia="ru-RU"/>
        </w:rPr>
        <w:t>потребителей.</w:t>
      </w:r>
    </w:p>
    <w:p w14:paraId="0F3B03A0" w14:textId="0C00517F" w:rsidR="008D0C2F" w:rsidRDefault="008D0C2F" w:rsidP="00996A9A">
      <w:pPr>
        <w:ind w:firstLine="709"/>
        <w:jc w:val="both"/>
      </w:pPr>
      <w:r w:rsidRPr="00CF251C">
        <w:t xml:space="preserve">Процесс </w:t>
      </w:r>
      <w:r w:rsidR="003F18B9" w:rsidRPr="00CF251C">
        <w:rPr>
          <w:rFonts w:cs="Times New Roman"/>
          <w:szCs w:val="24"/>
          <w:lang w:eastAsia="ru-RU"/>
        </w:rPr>
        <w:t>разработки</w:t>
      </w:r>
      <w:r w:rsidRPr="00CF251C">
        <w:rPr>
          <w:rFonts w:cs="Times New Roman"/>
          <w:szCs w:val="24"/>
          <w:lang w:eastAsia="ru-RU"/>
        </w:rPr>
        <w:t xml:space="preserve"> карты путешествий потребителей гостиничных услуг</w:t>
      </w:r>
      <w:r w:rsidRPr="00CF251C">
        <w:t xml:space="preserve"> представлен на рис. 1.</w:t>
      </w:r>
    </w:p>
    <w:p w14:paraId="6606D349" w14:textId="094A9A1D" w:rsidR="008D0C2F" w:rsidRDefault="0014791C" w:rsidP="00996A9A">
      <w:r>
        <w:rPr>
          <w:noProof/>
          <w:lang w:eastAsia="ru-RU"/>
        </w:rPr>
        <w:lastRenderedPageBreak/>
        <w:drawing>
          <wp:inline distT="0" distB="0" distL="0" distR="0" wp14:anchorId="0E070F79" wp14:editId="40144699">
            <wp:extent cx="5939790" cy="7081284"/>
            <wp:effectExtent l="0" t="0" r="22860" b="5715"/>
            <wp:docPr id="146" name="Diagram 1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EE48045" w14:textId="7968317B" w:rsidR="008D0C2F" w:rsidRPr="001B14B3" w:rsidRDefault="008D0C2F" w:rsidP="00996A9A">
      <w:pPr>
        <w:jc w:val="center"/>
        <w:rPr>
          <w:i/>
          <w:iCs/>
        </w:rPr>
      </w:pPr>
      <w:r w:rsidRPr="001B14B3">
        <w:t>Рис</w:t>
      </w:r>
      <w:r>
        <w:t>.</w:t>
      </w:r>
      <w:r w:rsidRPr="001B14B3">
        <w:t xml:space="preserve"> 1</w:t>
      </w:r>
      <w:r w:rsidRPr="00CF251C">
        <w:rPr>
          <w:i/>
          <w:iCs/>
        </w:rPr>
        <w:t>.</w:t>
      </w:r>
      <w:r w:rsidRPr="00CF251C">
        <w:rPr>
          <w:rFonts w:cs="Times New Roman"/>
          <w:szCs w:val="24"/>
          <w:lang w:eastAsia="ru-RU"/>
        </w:rPr>
        <w:t xml:space="preserve"> Процесс </w:t>
      </w:r>
      <w:r w:rsidR="003F18B9" w:rsidRPr="00CF251C">
        <w:rPr>
          <w:rFonts w:cs="Times New Roman"/>
          <w:szCs w:val="24"/>
          <w:lang w:eastAsia="ru-RU"/>
        </w:rPr>
        <w:t>разработки</w:t>
      </w:r>
      <w:r w:rsidRPr="00CF251C">
        <w:rPr>
          <w:rFonts w:cs="Times New Roman"/>
          <w:szCs w:val="24"/>
          <w:lang w:eastAsia="ru-RU"/>
        </w:rPr>
        <w:t xml:space="preserve"> карты</w:t>
      </w:r>
      <w:r>
        <w:rPr>
          <w:rFonts w:cs="Times New Roman"/>
          <w:szCs w:val="24"/>
          <w:lang w:eastAsia="ru-RU"/>
        </w:rPr>
        <w:t xml:space="preserve"> путешествий потребителей гостиничных услуг</w:t>
      </w:r>
    </w:p>
    <w:p w14:paraId="0F19AE5C" w14:textId="77777777" w:rsidR="008D0C2F" w:rsidRDefault="008D0C2F" w:rsidP="00996A9A">
      <w:pPr>
        <w:ind w:firstLine="709"/>
        <w:jc w:val="both"/>
      </w:pPr>
    </w:p>
    <w:p w14:paraId="6742CA59" w14:textId="77777777" w:rsidR="008D0C2F" w:rsidRDefault="008D0C2F" w:rsidP="00996A9A">
      <w:pPr>
        <w:ind w:firstLine="709"/>
        <w:jc w:val="both"/>
      </w:pPr>
      <w:r>
        <w:t xml:space="preserve">В </w:t>
      </w:r>
      <w:r w:rsidRPr="007709EE">
        <w:t>таблице 1</w:t>
      </w:r>
      <w:r>
        <w:t xml:space="preserve"> представлена </w:t>
      </w:r>
      <w:r w:rsidRPr="008D3DA0">
        <w:t>программ</w:t>
      </w:r>
      <w:r>
        <w:t xml:space="preserve">а </w:t>
      </w:r>
      <w:r w:rsidRPr="008D3DA0">
        <w:t>сбора вторичных данных на основе анализа отзывов клиентов на сайте бронирования Booking.com.</w:t>
      </w:r>
    </w:p>
    <w:p w14:paraId="0859AAC0" w14:textId="77777777" w:rsidR="008D0C2F" w:rsidRDefault="008D0C2F" w:rsidP="00996A9A">
      <w:pPr>
        <w:ind w:firstLine="709"/>
        <w:jc w:val="both"/>
      </w:pPr>
    </w:p>
    <w:p w14:paraId="54B3ECBB" w14:textId="77D65CC5" w:rsidR="008D0C2F" w:rsidRPr="00241F96" w:rsidRDefault="008D0C2F" w:rsidP="00241F96">
      <w:pPr>
        <w:ind w:firstLine="709"/>
      </w:pPr>
      <w:r w:rsidRPr="00241F96">
        <w:t>Таблица 1</w:t>
      </w:r>
    </w:p>
    <w:p w14:paraId="158DA033" w14:textId="43E4AF41" w:rsidR="008D0C2F" w:rsidRPr="00241F96" w:rsidRDefault="00241F96" w:rsidP="00241F96">
      <w:pPr>
        <w:ind w:firstLine="709"/>
      </w:pPr>
      <w:r w:rsidRPr="00241F96">
        <w:t>Программа сбора вторичных данных на основе анализа отзывов клиентов на сайте бронирования Booking.com</w:t>
      </w:r>
    </w:p>
    <w:tbl>
      <w:tblPr>
        <w:tblW w:w="9760" w:type="dxa"/>
        <w:tblLook w:val="04A0" w:firstRow="1" w:lastRow="0" w:firstColumn="1" w:lastColumn="0" w:noHBand="0" w:noVBand="1"/>
      </w:tblPr>
      <w:tblGrid>
        <w:gridCol w:w="2547"/>
        <w:gridCol w:w="4252"/>
        <w:gridCol w:w="2961"/>
      </w:tblGrid>
      <w:tr w:rsidR="008D0C2F" w:rsidRPr="00C47C35" w14:paraId="19F5D63D" w14:textId="77777777" w:rsidTr="00C47C35">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477BF9" w14:textId="77777777" w:rsidR="008D0C2F" w:rsidRPr="00C47C35" w:rsidRDefault="008D0C2F" w:rsidP="00996A9A">
            <w:pPr>
              <w:rPr>
                <w:rFonts w:eastAsia="Times New Roman" w:cs="Times New Roman"/>
                <w:sz w:val="22"/>
                <w:lang w:eastAsia="ru-RU"/>
              </w:rPr>
            </w:pPr>
            <w:r w:rsidRPr="00C47C35">
              <w:rPr>
                <w:rFonts w:eastAsia="Times New Roman" w:cs="Times New Roman"/>
                <w:iCs/>
                <w:sz w:val="22"/>
                <w:lang w:eastAsia="ru-RU"/>
              </w:rPr>
              <w:t>Шаги</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526BE92E" w14:textId="77777777" w:rsidR="008D0C2F" w:rsidRPr="00C47C35" w:rsidRDefault="008D0C2F" w:rsidP="00996A9A">
            <w:pPr>
              <w:rPr>
                <w:rFonts w:eastAsia="Times New Roman" w:cs="Times New Roman"/>
                <w:sz w:val="22"/>
                <w:lang w:eastAsia="ru-RU"/>
              </w:rPr>
            </w:pPr>
            <w:r w:rsidRPr="00C47C35">
              <w:rPr>
                <w:rFonts w:eastAsia="Times New Roman" w:cs="Times New Roman"/>
                <w:iCs/>
                <w:sz w:val="22"/>
                <w:lang w:eastAsia="ru-RU"/>
              </w:rPr>
              <w:t>Описание шага</w:t>
            </w:r>
          </w:p>
        </w:tc>
        <w:tc>
          <w:tcPr>
            <w:tcW w:w="2961" w:type="dxa"/>
            <w:tcBorders>
              <w:top w:val="single" w:sz="4" w:space="0" w:color="auto"/>
              <w:left w:val="nil"/>
              <w:bottom w:val="single" w:sz="4" w:space="0" w:color="auto"/>
              <w:right w:val="single" w:sz="4" w:space="0" w:color="auto"/>
            </w:tcBorders>
            <w:shd w:val="clear" w:color="auto" w:fill="auto"/>
            <w:vAlign w:val="center"/>
            <w:hideMark/>
          </w:tcPr>
          <w:p w14:paraId="10DD6EF1" w14:textId="77777777" w:rsidR="008D0C2F" w:rsidRPr="00C47C35" w:rsidRDefault="008D0C2F" w:rsidP="00996A9A">
            <w:pPr>
              <w:rPr>
                <w:rFonts w:eastAsia="Times New Roman" w:cs="Times New Roman"/>
                <w:sz w:val="22"/>
                <w:lang w:eastAsia="ru-RU"/>
              </w:rPr>
            </w:pPr>
            <w:r w:rsidRPr="00C47C35">
              <w:rPr>
                <w:rFonts w:eastAsia="Times New Roman" w:cs="Times New Roman"/>
                <w:iCs/>
                <w:sz w:val="22"/>
                <w:lang w:eastAsia="ru-RU"/>
              </w:rPr>
              <w:t>Визуализация</w:t>
            </w:r>
          </w:p>
        </w:tc>
      </w:tr>
      <w:tr w:rsidR="008D0C2F" w:rsidRPr="00C47C35" w14:paraId="02FA6453" w14:textId="77777777" w:rsidTr="00C47C35">
        <w:trPr>
          <w:trHeight w:val="544"/>
        </w:trPr>
        <w:tc>
          <w:tcPr>
            <w:tcW w:w="2547" w:type="dxa"/>
            <w:tcBorders>
              <w:top w:val="nil"/>
              <w:left w:val="single" w:sz="4" w:space="0" w:color="auto"/>
              <w:bottom w:val="single" w:sz="4" w:space="0" w:color="auto"/>
              <w:right w:val="single" w:sz="4" w:space="0" w:color="auto"/>
            </w:tcBorders>
            <w:shd w:val="clear" w:color="auto" w:fill="auto"/>
            <w:noWrap/>
            <w:hideMark/>
          </w:tcPr>
          <w:p w14:paraId="0728AEF7" w14:textId="77777777" w:rsidR="008D0C2F" w:rsidRPr="00C47C35" w:rsidRDefault="008D0C2F" w:rsidP="00996A9A">
            <w:pPr>
              <w:contextualSpacing/>
              <w:rPr>
                <w:rFonts w:eastAsia="Times New Roman" w:cs="Times New Roman"/>
                <w:sz w:val="22"/>
                <w:lang w:eastAsia="ru-RU"/>
              </w:rPr>
            </w:pPr>
            <w:r w:rsidRPr="00C47C35">
              <w:rPr>
                <w:rFonts w:eastAsia="Times New Roman" w:cs="Times New Roman"/>
                <w:sz w:val="22"/>
                <w:lang w:eastAsia="ru-RU"/>
              </w:rPr>
              <w:t>Анализ общего рейтинга отеля</w:t>
            </w:r>
          </w:p>
        </w:tc>
        <w:tc>
          <w:tcPr>
            <w:tcW w:w="4252" w:type="dxa"/>
            <w:tcBorders>
              <w:top w:val="nil"/>
              <w:left w:val="nil"/>
              <w:bottom w:val="single" w:sz="4" w:space="0" w:color="auto"/>
              <w:right w:val="single" w:sz="4" w:space="0" w:color="auto"/>
            </w:tcBorders>
            <w:shd w:val="clear" w:color="auto" w:fill="auto"/>
            <w:hideMark/>
          </w:tcPr>
          <w:p w14:paraId="3ECCF42D"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 xml:space="preserve">Сравнение рейтингов популярных отелей в городе </w:t>
            </w:r>
          </w:p>
        </w:tc>
        <w:tc>
          <w:tcPr>
            <w:tcW w:w="2961" w:type="dxa"/>
            <w:tcBorders>
              <w:top w:val="nil"/>
              <w:left w:val="nil"/>
              <w:bottom w:val="single" w:sz="4" w:space="0" w:color="auto"/>
              <w:right w:val="single" w:sz="4" w:space="0" w:color="auto"/>
            </w:tcBorders>
            <w:shd w:val="clear" w:color="auto" w:fill="auto"/>
            <w:hideMark/>
          </w:tcPr>
          <w:p w14:paraId="57C02FE6"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Диаграмма линейчатая с группировкой, выводы</w:t>
            </w:r>
          </w:p>
        </w:tc>
      </w:tr>
      <w:tr w:rsidR="008D0C2F" w:rsidRPr="00C47C35" w14:paraId="0116893D" w14:textId="77777777" w:rsidTr="003F18B9">
        <w:trPr>
          <w:trHeight w:val="982"/>
        </w:trPr>
        <w:tc>
          <w:tcPr>
            <w:tcW w:w="2547" w:type="dxa"/>
            <w:tcBorders>
              <w:top w:val="nil"/>
              <w:left w:val="single" w:sz="4" w:space="0" w:color="auto"/>
              <w:bottom w:val="single" w:sz="4" w:space="0" w:color="auto"/>
              <w:right w:val="single" w:sz="4" w:space="0" w:color="auto"/>
            </w:tcBorders>
            <w:shd w:val="clear" w:color="auto" w:fill="auto"/>
            <w:hideMark/>
          </w:tcPr>
          <w:p w14:paraId="5AE7687E" w14:textId="77777777" w:rsidR="008D0C2F" w:rsidRPr="00C47C35" w:rsidRDefault="008D0C2F" w:rsidP="00996A9A">
            <w:pPr>
              <w:contextualSpacing/>
              <w:rPr>
                <w:rFonts w:eastAsia="Times New Roman" w:cs="Times New Roman"/>
                <w:sz w:val="22"/>
                <w:lang w:eastAsia="ru-RU"/>
              </w:rPr>
            </w:pPr>
            <w:r w:rsidRPr="00C47C35">
              <w:rPr>
                <w:rFonts w:eastAsia="Times New Roman" w:cs="Times New Roman"/>
                <w:sz w:val="22"/>
                <w:lang w:eastAsia="ru-RU"/>
              </w:rPr>
              <w:lastRenderedPageBreak/>
              <w:t>Анализ отзывов в разрезе предложенных сайтом категорий и фильтров</w:t>
            </w:r>
          </w:p>
        </w:tc>
        <w:tc>
          <w:tcPr>
            <w:tcW w:w="4252" w:type="dxa"/>
            <w:tcBorders>
              <w:top w:val="nil"/>
              <w:left w:val="nil"/>
              <w:bottom w:val="single" w:sz="4" w:space="0" w:color="auto"/>
              <w:right w:val="single" w:sz="4" w:space="0" w:color="auto"/>
            </w:tcBorders>
            <w:shd w:val="clear" w:color="auto" w:fill="auto"/>
            <w:hideMark/>
          </w:tcPr>
          <w:p w14:paraId="7AA08748"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Построение диаграммы рейтинга атрибутов отеля,</w:t>
            </w:r>
            <w:r w:rsidRPr="00C47C35">
              <w:rPr>
                <w:rFonts w:eastAsia="Times New Roman" w:cs="Times New Roman"/>
                <w:sz w:val="22"/>
                <w:lang w:eastAsia="ru-RU"/>
              </w:rPr>
              <w:br/>
              <w:t xml:space="preserve">которые оценили гости на сайте бронирования Booking.com </w:t>
            </w:r>
          </w:p>
        </w:tc>
        <w:tc>
          <w:tcPr>
            <w:tcW w:w="2961" w:type="dxa"/>
            <w:tcBorders>
              <w:top w:val="nil"/>
              <w:left w:val="nil"/>
              <w:bottom w:val="single" w:sz="4" w:space="0" w:color="auto"/>
              <w:right w:val="single" w:sz="4" w:space="0" w:color="auto"/>
            </w:tcBorders>
            <w:shd w:val="clear" w:color="auto" w:fill="auto"/>
            <w:hideMark/>
          </w:tcPr>
          <w:p w14:paraId="7B72E05F"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Диаграмма линейчатая с группировкой, выводы</w:t>
            </w:r>
          </w:p>
        </w:tc>
      </w:tr>
      <w:tr w:rsidR="008D0C2F" w:rsidRPr="00C47C35" w14:paraId="00E14195" w14:textId="77777777" w:rsidTr="003F18B9">
        <w:trPr>
          <w:trHeight w:val="953"/>
        </w:trPr>
        <w:tc>
          <w:tcPr>
            <w:tcW w:w="2547" w:type="dxa"/>
            <w:tcBorders>
              <w:top w:val="nil"/>
              <w:left w:val="single" w:sz="4" w:space="0" w:color="auto"/>
              <w:bottom w:val="single" w:sz="4" w:space="0" w:color="auto"/>
              <w:right w:val="single" w:sz="4" w:space="0" w:color="auto"/>
            </w:tcBorders>
            <w:shd w:val="clear" w:color="auto" w:fill="auto"/>
            <w:noWrap/>
            <w:hideMark/>
          </w:tcPr>
          <w:p w14:paraId="589B8BDA"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Выборка из общего листа с отзывами</w:t>
            </w:r>
          </w:p>
        </w:tc>
        <w:tc>
          <w:tcPr>
            <w:tcW w:w="4252" w:type="dxa"/>
            <w:tcBorders>
              <w:top w:val="nil"/>
              <w:left w:val="nil"/>
              <w:bottom w:val="single" w:sz="4" w:space="0" w:color="auto"/>
              <w:right w:val="single" w:sz="4" w:space="0" w:color="auto"/>
            </w:tcBorders>
            <w:shd w:val="clear" w:color="auto" w:fill="auto"/>
            <w:hideMark/>
          </w:tcPr>
          <w:p w14:paraId="625107DB"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 xml:space="preserve">Сбор отзывов в столбцы "площадка", "дата публикации", </w:t>
            </w:r>
            <w:r w:rsidRPr="00C47C35">
              <w:rPr>
                <w:rFonts w:eastAsia="Times New Roman" w:cs="Times New Roman"/>
                <w:sz w:val="22"/>
                <w:lang w:eastAsia="ru-RU"/>
              </w:rPr>
              <w:br/>
              <w:t>"ссылка на отзыв", "цитата отзыва", "рейтинг отзыва"</w:t>
            </w:r>
          </w:p>
        </w:tc>
        <w:tc>
          <w:tcPr>
            <w:tcW w:w="2961" w:type="dxa"/>
            <w:tcBorders>
              <w:top w:val="nil"/>
              <w:left w:val="nil"/>
              <w:bottom w:val="single" w:sz="4" w:space="0" w:color="auto"/>
              <w:right w:val="single" w:sz="4" w:space="0" w:color="auto"/>
            </w:tcBorders>
            <w:shd w:val="clear" w:color="auto" w:fill="auto"/>
            <w:noWrap/>
            <w:hideMark/>
          </w:tcPr>
          <w:p w14:paraId="59A743CF"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Табличная форма</w:t>
            </w:r>
          </w:p>
        </w:tc>
      </w:tr>
      <w:tr w:rsidR="008D0C2F" w:rsidRPr="00C47C35" w14:paraId="29A8CDE7" w14:textId="77777777" w:rsidTr="00C47C35">
        <w:trPr>
          <w:trHeight w:val="1304"/>
        </w:trPr>
        <w:tc>
          <w:tcPr>
            <w:tcW w:w="2547" w:type="dxa"/>
            <w:tcBorders>
              <w:top w:val="nil"/>
              <w:left w:val="single" w:sz="4" w:space="0" w:color="auto"/>
              <w:bottom w:val="single" w:sz="4" w:space="0" w:color="auto"/>
              <w:right w:val="single" w:sz="4" w:space="0" w:color="auto"/>
            </w:tcBorders>
            <w:shd w:val="clear" w:color="auto" w:fill="auto"/>
            <w:noWrap/>
            <w:hideMark/>
          </w:tcPr>
          <w:p w14:paraId="5C9D9B63"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Сортировка отзывов</w:t>
            </w:r>
          </w:p>
        </w:tc>
        <w:tc>
          <w:tcPr>
            <w:tcW w:w="4252" w:type="dxa"/>
            <w:tcBorders>
              <w:top w:val="nil"/>
              <w:left w:val="nil"/>
              <w:bottom w:val="single" w:sz="4" w:space="0" w:color="auto"/>
              <w:right w:val="single" w:sz="4" w:space="0" w:color="auto"/>
            </w:tcBorders>
            <w:shd w:val="clear" w:color="auto" w:fill="auto"/>
            <w:hideMark/>
          </w:tcPr>
          <w:p w14:paraId="255F0FE4"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Все отзывы вычитываются, в каждом из них выделяются ключевые слова —</w:t>
            </w:r>
            <w:r w:rsidRPr="00C47C35">
              <w:rPr>
                <w:rFonts w:eastAsia="Times New Roman" w:cs="Times New Roman"/>
                <w:sz w:val="22"/>
                <w:lang w:eastAsia="ru-RU"/>
              </w:rPr>
              <w:br/>
              <w:t>выгоды, приоритеты, ценности, или наоборот недостатки, которые выделяют пользователи</w:t>
            </w:r>
          </w:p>
        </w:tc>
        <w:tc>
          <w:tcPr>
            <w:tcW w:w="2961" w:type="dxa"/>
            <w:tcBorders>
              <w:top w:val="nil"/>
              <w:left w:val="nil"/>
              <w:bottom w:val="single" w:sz="4" w:space="0" w:color="auto"/>
              <w:right w:val="single" w:sz="4" w:space="0" w:color="auto"/>
            </w:tcBorders>
            <w:shd w:val="clear" w:color="auto" w:fill="auto"/>
            <w:noWrap/>
            <w:hideMark/>
          </w:tcPr>
          <w:p w14:paraId="4AF1647C"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Табличная форма</w:t>
            </w:r>
          </w:p>
        </w:tc>
      </w:tr>
      <w:tr w:rsidR="008D0C2F" w:rsidRPr="00C47C35" w14:paraId="6DC06A43" w14:textId="77777777" w:rsidTr="00C47C35">
        <w:trPr>
          <w:trHeight w:val="699"/>
        </w:trPr>
        <w:tc>
          <w:tcPr>
            <w:tcW w:w="2547" w:type="dxa"/>
            <w:tcBorders>
              <w:top w:val="nil"/>
              <w:left w:val="single" w:sz="4" w:space="0" w:color="auto"/>
              <w:bottom w:val="single" w:sz="4" w:space="0" w:color="auto"/>
              <w:right w:val="single" w:sz="4" w:space="0" w:color="auto"/>
            </w:tcBorders>
            <w:shd w:val="clear" w:color="auto" w:fill="auto"/>
            <w:hideMark/>
          </w:tcPr>
          <w:p w14:paraId="4BEFDD20" w14:textId="77777777" w:rsidR="008D0C2F" w:rsidRPr="00C47C35" w:rsidRDefault="008D0C2F" w:rsidP="00996A9A">
            <w:pPr>
              <w:contextualSpacing/>
              <w:rPr>
                <w:rFonts w:eastAsia="Times New Roman" w:cs="Times New Roman"/>
                <w:sz w:val="22"/>
                <w:lang w:eastAsia="ru-RU"/>
              </w:rPr>
            </w:pPr>
            <w:r w:rsidRPr="00C47C35">
              <w:rPr>
                <w:rFonts w:eastAsia="Times New Roman" w:cs="Times New Roman"/>
                <w:sz w:val="22"/>
                <w:lang w:eastAsia="ru-RU"/>
              </w:rPr>
              <w:t>Анализ динамики и доли положительных и отрицательных отзывов</w:t>
            </w:r>
          </w:p>
        </w:tc>
        <w:tc>
          <w:tcPr>
            <w:tcW w:w="4252" w:type="dxa"/>
            <w:tcBorders>
              <w:top w:val="nil"/>
              <w:left w:val="nil"/>
              <w:bottom w:val="single" w:sz="4" w:space="0" w:color="auto"/>
              <w:right w:val="single" w:sz="4" w:space="0" w:color="auto"/>
            </w:tcBorders>
            <w:shd w:val="clear" w:color="auto" w:fill="auto"/>
            <w:hideMark/>
          </w:tcPr>
          <w:p w14:paraId="4C02F608"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Подсчет количества и доли положительных и отрицательных отзывов, анализ</w:t>
            </w:r>
          </w:p>
        </w:tc>
        <w:tc>
          <w:tcPr>
            <w:tcW w:w="2961" w:type="dxa"/>
            <w:tcBorders>
              <w:top w:val="nil"/>
              <w:left w:val="nil"/>
              <w:bottom w:val="single" w:sz="4" w:space="0" w:color="auto"/>
              <w:right w:val="single" w:sz="4" w:space="0" w:color="auto"/>
            </w:tcBorders>
            <w:shd w:val="clear" w:color="auto" w:fill="auto"/>
            <w:hideMark/>
          </w:tcPr>
          <w:p w14:paraId="28A56FD8"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График, выводы</w:t>
            </w:r>
          </w:p>
        </w:tc>
      </w:tr>
      <w:tr w:rsidR="008D0C2F" w:rsidRPr="00C47C35" w14:paraId="2F263B5C" w14:textId="77777777" w:rsidTr="00C47C35">
        <w:trPr>
          <w:trHeight w:val="512"/>
        </w:trPr>
        <w:tc>
          <w:tcPr>
            <w:tcW w:w="2547" w:type="dxa"/>
            <w:tcBorders>
              <w:top w:val="nil"/>
              <w:left w:val="single" w:sz="4" w:space="0" w:color="auto"/>
              <w:bottom w:val="single" w:sz="4" w:space="0" w:color="auto"/>
              <w:right w:val="single" w:sz="4" w:space="0" w:color="auto"/>
            </w:tcBorders>
            <w:shd w:val="clear" w:color="auto" w:fill="auto"/>
            <w:hideMark/>
          </w:tcPr>
          <w:p w14:paraId="09B98068" w14:textId="77777777" w:rsidR="008D0C2F" w:rsidRPr="00C47C35" w:rsidRDefault="008D0C2F" w:rsidP="00996A9A">
            <w:pPr>
              <w:contextualSpacing/>
              <w:rPr>
                <w:rFonts w:eastAsia="Times New Roman" w:cs="Times New Roman"/>
                <w:sz w:val="22"/>
                <w:lang w:eastAsia="ru-RU"/>
              </w:rPr>
            </w:pPr>
            <w:r w:rsidRPr="00C47C35">
              <w:rPr>
                <w:rFonts w:eastAsia="Times New Roman" w:cs="Times New Roman"/>
                <w:sz w:val="22"/>
                <w:lang w:eastAsia="ru-RU"/>
              </w:rPr>
              <w:t>Рейтинг ключевых слов в положительных отзывах</w:t>
            </w:r>
          </w:p>
        </w:tc>
        <w:tc>
          <w:tcPr>
            <w:tcW w:w="4252" w:type="dxa"/>
            <w:tcBorders>
              <w:top w:val="nil"/>
              <w:left w:val="nil"/>
              <w:bottom w:val="single" w:sz="4" w:space="0" w:color="auto"/>
              <w:right w:val="single" w:sz="4" w:space="0" w:color="auto"/>
            </w:tcBorders>
            <w:shd w:val="clear" w:color="auto" w:fill="auto"/>
            <w:hideMark/>
          </w:tcPr>
          <w:p w14:paraId="2C7FD732"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Подсчет количества и доли упоминаний ключевых слов в положительных отзывах</w:t>
            </w:r>
          </w:p>
        </w:tc>
        <w:tc>
          <w:tcPr>
            <w:tcW w:w="2961" w:type="dxa"/>
            <w:tcBorders>
              <w:top w:val="nil"/>
              <w:left w:val="nil"/>
              <w:bottom w:val="single" w:sz="4" w:space="0" w:color="auto"/>
              <w:right w:val="single" w:sz="4" w:space="0" w:color="auto"/>
            </w:tcBorders>
            <w:shd w:val="clear" w:color="auto" w:fill="auto"/>
            <w:hideMark/>
          </w:tcPr>
          <w:p w14:paraId="3F6F6298"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Диаграмма линейчатая с группировкой, выводы</w:t>
            </w:r>
          </w:p>
        </w:tc>
      </w:tr>
      <w:tr w:rsidR="008D0C2F" w:rsidRPr="00C47C35" w14:paraId="6C30EC6B" w14:textId="77777777" w:rsidTr="00C47C35">
        <w:trPr>
          <w:trHeight w:val="593"/>
        </w:trPr>
        <w:tc>
          <w:tcPr>
            <w:tcW w:w="2547" w:type="dxa"/>
            <w:tcBorders>
              <w:top w:val="nil"/>
              <w:left w:val="single" w:sz="4" w:space="0" w:color="auto"/>
              <w:bottom w:val="single" w:sz="4" w:space="0" w:color="auto"/>
              <w:right w:val="single" w:sz="4" w:space="0" w:color="auto"/>
            </w:tcBorders>
            <w:shd w:val="clear" w:color="auto" w:fill="auto"/>
            <w:hideMark/>
          </w:tcPr>
          <w:p w14:paraId="68BFFF9A" w14:textId="77777777" w:rsidR="008D0C2F" w:rsidRPr="00C47C35" w:rsidRDefault="008D0C2F" w:rsidP="00996A9A">
            <w:pPr>
              <w:contextualSpacing/>
              <w:rPr>
                <w:rFonts w:eastAsia="Times New Roman" w:cs="Times New Roman"/>
                <w:sz w:val="22"/>
                <w:lang w:eastAsia="ru-RU"/>
              </w:rPr>
            </w:pPr>
            <w:r w:rsidRPr="00C47C35">
              <w:rPr>
                <w:rFonts w:eastAsia="Times New Roman" w:cs="Times New Roman"/>
                <w:sz w:val="22"/>
                <w:lang w:eastAsia="ru-RU"/>
              </w:rPr>
              <w:t>Рейтинг ключевых слов в отрицательных отзывах</w:t>
            </w:r>
          </w:p>
        </w:tc>
        <w:tc>
          <w:tcPr>
            <w:tcW w:w="4252" w:type="dxa"/>
            <w:tcBorders>
              <w:top w:val="nil"/>
              <w:left w:val="nil"/>
              <w:bottom w:val="single" w:sz="4" w:space="0" w:color="auto"/>
              <w:right w:val="single" w:sz="4" w:space="0" w:color="auto"/>
            </w:tcBorders>
            <w:shd w:val="clear" w:color="auto" w:fill="auto"/>
            <w:hideMark/>
          </w:tcPr>
          <w:p w14:paraId="28BDA637"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Подсчет количества и доли упоминаний ключевых слов в отрицательных отзывах</w:t>
            </w:r>
          </w:p>
        </w:tc>
        <w:tc>
          <w:tcPr>
            <w:tcW w:w="2961" w:type="dxa"/>
            <w:tcBorders>
              <w:top w:val="nil"/>
              <w:left w:val="nil"/>
              <w:bottom w:val="single" w:sz="4" w:space="0" w:color="auto"/>
              <w:right w:val="single" w:sz="4" w:space="0" w:color="auto"/>
            </w:tcBorders>
            <w:shd w:val="clear" w:color="auto" w:fill="auto"/>
            <w:hideMark/>
          </w:tcPr>
          <w:p w14:paraId="0E9E5BB5" w14:textId="77777777" w:rsidR="008D0C2F" w:rsidRPr="00C47C35" w:rsidRDefault="008D0C2F" w:rsidP="00996A9A">
            <w:pPr>
              <w:rPr>
                <w:rFonts w:eastAsia="Times New Roman" w:cs="Times New Roman"/>
                <w:sz w:val="22"/>
                <w:lang w:eastAsia="ru-RU"/>
              </w:rPr>
            </w:pPr>
            <w:r w:rsidRPr="00C47C35">
              <w:rPr>
                <w:rFonts w:eastAsia="Times New Roman" w:cs="Times New Roman"/>
                <w:sz w:val="22"/>
                <w:lang w:eastAsia="ru-RU"/>
              </w:rPr>
              <w:t>Диаграмма линейчатая с группировкой, выводы</w:t>
            </w:r>
          </w:p>
        </w:tc>
      </w:tr>
    </w:tbl>
    <w:p w14:paraId="2BEAB185" w14:textId="77777777" w:rsidR="008D0C2F" w:rsidRPr="00634E3C" w:rsidRDefault="008D0C2F" w:rsidP="00996A9A">
      <w:pPr>
        <w:ind w:firstLine="709"/>
        <w:rPr>
          <w:sz w:val="22"/>
        </w:rPr>
      </w:pPr>
      <w:r w:rsidRPr="00634E3C">
        <w:rPr>
          <w:i/>
          <w:iCs/>
          <w:sz w:val="22"/>
        </w:rPr>
        <w:t>Примечание</w:t>
      </w:r>
      <w:r w:rsidRPr="00634E3C">
        <w:rPr>
          <w:sz w:val="22"/>
        </w:rPr>
        <w:t>: разработано автором</w:t>
      </w:r>
    </w:p>
    <w:p w14:paraId="65A8FD7A" w14:textId="77777777" w:rsidR="008D0C2F" w:rsidRDefault="008D0C2F" w:rsidP="00996A9A">
      <w:pPr>
        <w:ind w:firstLine="709"/>
      </w:pPr>
    </w:p>
    <w:p w14:paraId="1F111A13" w14:textId="77777777" w:rsidR="008D0C2F" w:rsidRDefault="008D0C2F" w:rsidP="00996A9A">
      <w:pPr>
        <w:ind w:firstLine="709"/>
        <w:jc w:val="both"/>
      </w:pPr>
      <w:r>
        <w:t>На начальном этапе был выбран сегмент, для которого необходимы устранение барьеров в коммуникации с предприятием и увеличение количества постоянных и лояльных клиентов. Далее описан собирательный образ персоны-потребителя, для которого непосредственно проектируется карта путешествий. Важные характеристики: пол, возраст, родной язык, цель посещения гостиницы (цель поездки), доход, количество бронируемых ночей, предпочтительный способ передвижения, туристический опыт, вкусы и ценности, модель поведения.</w:t>
      </w:r>
    </w:p>
    <w:p w14:paraId="6E21FBD4" w14:textId="77777777" w:rsidR="008D0C2F" w:rsidRDefault="008D0C2F" w:rsidP="00996A9A">
      <w:pPr>
        <w:ind w:firstLine="709"/>
        <w:jc w:val="both"/>
      </w:pPr>
      <w:r>
        <w:t>Были выявлены основные фазы взаимодействия клиента. Для потребителя гостиничных услуг это: осознание потребности в путешествии, поиск гостиниц, знакомство с гостиницей, бронирование, взаимодействие\проживание, лояльность\уход.</w:t>
      </w:r>
    </w:p>
    <w:p w14:paraId="28C6E54F" w14:textId="77777777" w:rsidR="008D0C2F" w:rsidRDefault="008D0C2F" w:rsidP="00996A9A">
      <w:pPr>
        <w:ind w:firstLine="709"/>
        <w:jc w:val="both"/>
      </w:pPr>
      <w:r>
        <w:t>Определены цели созданной персоны на каждом этапе принятия решения, затем были записаны действия персоны на каждом этапе принятия решения в соответствии с целью.</w:t>
      </w:r>
    </w:p>
    <w:p w14:paraId="7157D3C0" w14:textId="77777777" w:rsidR="008D0C2F" w:rsidRDefault="008D0C2F" w:rsidP="00996A9A">
      <w:pPr>
        <w:ind w:firstLine="709"/>
        <w:jc w:val="both"/>
      </w:pPr>
      <w:r>
        <w:t>Затем были выявлены точки контакта (каналы взаимодействия) потребителя и предприятия, которые делятся на онлайн и офлайн точки.</w:t>
      </w:r>
    </w:p>
    <w:p w14:paraId="5163549A" w14:textId="77777777" w:rsidR="008D0C2F" w:rsidRDefault="008D0C2F" w:rsidP="00996A9A">
      <w:pPr>
        <w:ind w:firstLine="709"/>
        <w:jc w:val="both"/>
      </w:pPr>
      <w:r>
        <w:t xml:space="preserve">Для понимания эмоций и мыслей потребителя и дальнейшей работы с ними, на каждом этапе взаимодействия были определены вопросы и эмоции, которые могли возникнуть у персоны. </w:t>
      </w:r>
    </w:p>
    <w:p w14:paraId="6AB1687E" w14:textId="77777777" w:rsidR="008D0C2F" w:rsidRDefault="008D0C2F" w:rsidP="00996A9A">
      <w:pPr>
        <w:ind w:firstLine="709"/>
        <w:jc w:val="both"/>
      </w:pPr>
      <w:r>
        <w:t xml:space="preserve">На этапе анализа опыта клиента с помощью текстовой аналитики отзывов на сайте бронирования </w:t>
      </w:r>
      <w:r>
        <w:rPr>
          <w:lang w:val="en-US"/>
        </w:rPr>
        <w:t>Booking</w:t>
      </w:r>
      <w:r w:rsidRPr="00DF588C">
        <w:t>.</w:t>
      </w:r>
      <w:r>
        <w:rPr>
          <w:lang w:val="en-US"/>
        </w:rPr>
        <w:t>com</w:t>
      </w:r>
      <w:r>
        <w:t xml:space="preserve"> был выявлен общий рейтинг отеля среди отелей-конкурентов, отображающийся справа от названия гостиниц в поисковом запросе отелей по выбранному городу поездки (десяти бальная шкала) Количество отелей-конкурентов – не менее 3. На основе построенной линейчатой диаграммы с группировкой были сделаны выводы о месте гостиницы среди конкурентов.</w:t>
      </w:r>
    </w:p>
    <w:p w14:paraId="33028DBB" w14:textId="77777777" w:rsidR="008D0C2F" w:rsidRDefault="008D0C2F" w:rsidP="00996A9A">
      <w:pPr>
        <w:ind w:firstLine="709"/>
        <w:jc w:val="both"/>
      </w:pPr>
      <w:r>
        <w:t xml:space="preserve">Далее была представлена диаграмма на основе рейтинга атрибутов отеля, которые оценили клиенты на сайте бронирования </w:t>
      </w:r>
      <w:r>
        <w:rPr>
          <w:lang w:val="en-US"/>
        </w:rPr>
        <w:t>Booking</w:t>
      </w:r>
      <w:r w:rsidRPr="000534D7">
        <w:t>.</w:t>
      </w:r>
      <w:r>
        <w:rPr>
          <w:lang w:val="en-US"/>
        </w:rPr>
        <w:t>com</w:t>
      </w:r>
      <w:r>
        <w:t xml:space="preserve">, и выводы по диаграмме. Такими атрибутами могут являться: соотношение цена\качество, бесплатный </w:t>
      </w:r>
      <w:r>
        <w:rPr>
          <w:lang w:val="en-US"/>
        </w:rPr>
        <w:t>Wi</w:t>
      </w:r>
      <w:r w:rsidRPr="000534D7">
        <w:t>-</w:t>
      </w:r>
      <w:r>
        <w:rPr>
          <w:lang w:val="en-US"/>
        </w:rPr>
        <w:t>Fi</w:t>
      </w:r>
      <w:r>
        <w:t xml:space="preserve">, удобства, чистота, комфорт, персонал, расположение. </w:t>
      </w:r>
    </w:p>
    <w:p w14:paraId="0403FE41" w14:textId="77777777" w:rsidR="008D0C2F" w:rsidRDefault="008D0C2F" w:rsidP="00996A9A">
      <w:pPr>
        <w:ind w:firstLine="709"/>
        <w:jc w:val="both"/>
      </w:pPr>
      <w:r>
        <w:t xml:space="preserve">Следующим шагом была выполнена выборка отзывов в таблицу </w:t>
      </w:r>
      <w:r>
        <w:rPr>
          <w:lang w:val="en-US"/>
        </w:rPr>
        <w:t>Excel</w:t>
      </w:r>
      <w:r>
        <w:t xml:space="preserve">, детальное чтение каждого, сортировка по положительным и отрицательным отзывам, выделены </w:t>
      </w:r>
      <w:r>
        <w:lastRenderedPageBreak/>
        <w:t>ключевые слова в каждой из двух категорий отзывов. Ключевые слова – выгоды, приоритеты или недостатки, которые выделяют клиенты.</w:t>
      </w:r>
    </w:p>
    <w:p w14:paraId="283DA362" w14:textId="77777777" w:rsidR="008D0C2F" w:rsidRDefault="008D0C2F" w:rsidP="00996A9A">
      <w:pPr>
        <w:ind w:firstLine="709"/>
        <w:jc w:val="both"/>
      </w:pPr>
      <w:r>
        <w:t>В качестве заключительного шага был сделан подсчет ключевых слов в положительных и отрицательных отзывах, на основе которых сделаны выводы о проблемах, волнующих клиентов или плюсах гостиницы. В качестве визуализации количества и доли упоминаний была выбрана линейчатая диаграмма с группировкой.</w:t>
      </w:r>
    </w:p>
    <w:p w14:paraId="5FB1C10A" w14:textId="77777777" w:rsidR="008D0C2F" w:rsidRDefault="008D0C2F" w:rsidP="00996A9A">
      <w:pPr>
        <w:ind w:firstLine="709"/>
        <w:jc w:val="both"/>
      </w:pPr>
      <w:r>
        <w:t>На этапе определения барьеров при взаимодействии, на основе текстовой аналитики отзывов были найдены проблемные места среди точек соприкосновения клиента и предприятия, а также предложены рекомендации по их устранению.</w:t>
      </w:r>
    </w:p>
    <w:p w14:paraId="41477FB0" w14:textId="77777777" w:rsidR="008D0C2F" w:rsidRDefault="008D0C2F" w:rsidP="00996A9A">
      <w:pPr>
        <w:ind w:firstLine="709"/>
        <w:jc w:val="both"/>
      </w:pPr>
      <w:r>
        <w:t>На заключительном этапе была визуализирована карта путешествий созданной персоны.</w:t>
      </w:r>
    </w:p>
    <w:p w14:paraId="6EFA61B8" w14:textId="77777777" w:rsidR="008D0C2F" w:rsidRDefault="008D0C2F" w:rsidP="00996A9A">
      <w:pPr>
        <w:ind w:firstLine="709"/>
        <w:jc w:val="both"/>
      </w:pPr>
      <w:r>
        <w:t xml:space="preserve">Совокупность рекомендаций к разработке системы мероприятий по влиянию на поведение потребителей гостиничных услуг базируются на результатах карты путешествий и текстовой аналитики отзывов с сайта бронирования </w:t>
      </w:r>
      <w:r>
        <w:rPr>
          <w:lang w:val="en-US"/>
        </w:rPr>
        <w:t>Booking</w:t>
      </w:r>
      <w:r w:rsidRPr="00B35288">
        <w:t>.</w:t>
      </w:r>
      <w:r>
        <w:rPr>
          <w:lang w:val="en-US"/>
        </w:rPr>
        <w:t>com</w:t>
      </w:r>
      <w:r>
        <w:t>.</w:t>
      </w:r>
    </w:p>
    <w:p w14:paraId="1683C76F" w14:textId="77777777" w:rsidR="008D0C2F" w:rsidRDefault="008D0C2F" w:rsidP="00996A9A">
      <w:pPr>
        <w:ind w:firstLine="709"/>
        <w:rPr>
          <w:rFonts w:eastAsia="Times New Roman" w:cs="Times New Roman"/>
          <w:b/>
          <w:bCs/>
          <w:color w:val="333333"/>
          <w:szCs w:val="24"/>
          <w:lang w:eastAsia="ru-RU"/>
        </w:rPr>
      </w:pPr>
      <w:r w:rsidRPr="005D3D1E">
        <w:rPr>
          <w:rFonts w:eastAsia="Times New Roman" w:cs="Times New Roman"/>
          <w:b/>
          <w:bCs/>
          <w:color w:val="333333"/>
          <w:szCs w:val="24"/>
          <w:lang w:eastAsia="ru-RU"/>
        </w:rPr>
        <w:t>Основная часть</w:t>
      </w:r>
    </w:p>
    <w:p w14:paraId="58869CE7" w14:textId="77777777" w:rsidR="008D0C2F" w:rsidRDefault="008D0C2F" w:rsidP="00996A9A">
      <w:pPr>
        <w:ind w:firstLine="709"/>
        <w:jc w:val="both"/>
        <w:rPr>
          <w:rFonts w:cs="Times New Roman"/>
          <w:szCs w:val="24"/>
          <w:lang w:eastAsia="ru-RU"/>
        </w:rPr>
      </w:pPr>
      <w:r>
        <w:rPr>
          <w:rFonts w:cs="Times New Roman"/>
          <w:szCs w:val="24"/>
          <w:lang w:eastAsia="ru-RU"/>
        </w:rPr>
        <w:t>Результаты проверки (тестирования) методического подхода представлены на примере гостиничного предприятия ООО «Лотте Отель Владивосток», находящегося в г. Владивостоке.</w:t>
      </w:r>
    </w:p>
    <w:p w14:paraId="3F3E30DF" w14:textId="77777777" w:rsidR="008D0C2F" w:rsidRDefault="008D0C2F" w:rsidP="00996A9A">
      <w:pPr>
        <w:ind w:firstLine="709"/>
        <w:jc w:val="both"/>
        <w:rPr>
          <w:rFonts w:cs="Times New Roman"/>
          <w:szCs w:val="24"/>
          <w:lang w:eastAsia="ru-RU"/>
        </w:rPr>
      </w:pPr>
      <w:r w:rsidRPr="002624BD">
        <w:rPr>
          <w:rFonts w:cs="Times New Roman"/>
          <w:szCs w:val="24"/>
          <w:lang w:eastAsia="ru-RU"/>
        </w:rPr>
        <w:t>Предприятие ООО «</w:t>
      </w:r>
      <w:r>
        <w:rPr>
          <w:rFonts w:cs="Times New Roman"/>
          <w:szCs w:val="24"/>
          <w:lang w:eastAsia="ru-RU"/>
        </w:rPr>
        <w:t>Лотте</w:t>
      </w:r>
      <w:r w:rsidRPr="002624BD">
        <w:rPr>
          <w:rFonts w:cs="Times New Roman"/>
          <w:szCs w:val="24"/>
          <w:lang w:eastAsia="ru-RU"/>
        </w:rPr>
        <w:t xml:space="preserve"> Отель Владивосток» представляет собой современный гостиничный комплекс, класса 5 звезд. Гостиница функционирует под торговой маркой «</w:t>
      </w:r>
      <w:proofErr w:type="spellStart"/>
      <w:r w:rsidRPr="002624BD">
        <w:rPr>
          <w:rFonts w:cs="Times New Roman"/>
          <w:szCs w:val="24"/>
          <w:lang w:eastAsia="ru-RU"/>
        </w:rPr>
        <w:t>Lotte</w:t>
      </w:r>
      <w:proofErr w:type="spellEnd"/>
      <w:r w:rsidRPr="002624BD">
        <w:rPr>
          <w:rFonts w:cs="Times New Roman"/>
          <w:szCs w:val="24"/>
          <w:lang w:eastAsia="ru-RU"/>
        </w:rPr>
        <w:t>».</w:t>
      </w:r>
    </w:p>
    <w:p w14:paraId="4FE5A484" w14:textId="77777777" w:rsidR="008D0C2F" w:rsidRDefault="008D0C2F" w:rsidP="00996A9A">
      <w:pPr>
        <w:ind w:firstLine="709"/>
        <w:jc w:val="both"/>
        <w:rPr>
          <w:rFonts w:cs="Times New Roman"/>
          <w:szCs w:val="24"/>
          <w:lang w:eastAsia="ru-RU"/>
        </w:rPr>
      </w:pPr>
      <w:r>
        <w:rPr>
          <w:rFonts w:cs="Times New Roman"/>
          <w:szCs w:val="24"/>
          <w:lang w:eastAsia="ru-RU"/>
        </w:rPr>
        <w:t xml:space="preserve">Целью разработки карты путешествий клиентов предприятия </w:t>
      </w:r>
      <w:r w:rsidRPr="002624BD">
        <w:rPr>
          <w:rFonts w:cs="Times New Roman"/>
          <w:szCs w:val="24"/>
          <w:lang w:eastAsia="ru-RU"/>
        </w:rPr>
        <w:t>явля</w:t>
      </w:r>
      <w:r>
        <w:rPr>
          <w:rFonts w:cs="Times New Roman"/>
          <w:szCs w:val="24"/>
          <w:lang w:eastAsia="ru-RU"/>
        </w:rPr>
        <w:t>лся</w:t>
      </w:r>
      <w:r w:rsidRPr="002624BD">
        <w:rPr>
          <w:rFonts w:cs="Times New Roman"/>
          <w:szCs w:val="24"/>
          <w:lang w:eastAsia="ru-RU"/>
        </w:rPr>
        <w:t xml:space="preserve"> поиск и оптимизация слабых точек коммуникации потребителя и отеля, выявление и устранение барьеров на каждом этапе взаимодействия с потребителем в целях увеличения количества лояльных и постоянных гостей предприятия.</w:t>
      </w:r>
    </w:p>
    <w:p w14:paraId="37E53D10" w14:textId="77777777" w:rsidR="008D0C2F" w:rsidRDefault="008D0C2F" w:rsidP="00996A9A">
      <w:pPr>
        <w:ind w:firstLine="709"/>
        <w:jc w:val="both"/>
        <w:rPr>
          <w:rFonts w:cs="Times New Roman"/>
          <w:szCs w:val="24"/>
          <w:lang w:eastAsia="ru-RU"/>
        </w:rPr>
      </w:pPr>
      <w:r>
        <w:rPr>
          <w:rFonts w:cs="Times New Roman"/>
          <w:szCs w:val="24"/>
          <w:lang w:eastAsia="ru-RU"/>
        </w:rPr>
        <w:t>Основные сегменты потребителей услуг предприятия представлены на рисунке 2.</w:t>
      </w:r>
    </w:p>
    <w:p w14:paraId="706451DF" w14:textId="0A6F8A83" w:rsidR="008D0C2F" w:rsidRDefault="00585487" w:rsidP="00996A9A">
      <w:pPr>
        <w:jc w:val="center"/>
        <w:rPr>
          <w:rFonts w:cs="Times New Roman"/>
          <w:szCs w:val="24"/>
          <w:lang w:eastAsia="ru-RU"/>
        </w:rPr>
      </w:pPr>
      <w:r>
        <w:rPr>
          <w:noProof/>
          <w:lang w:eastAsia="ru-RU"/>
        </w:rPr>
        <w:drawing>
          <wp:inline distT="0" distB="0" distL="0" distR="0" wp14:anchorId="74217E7B" wp14:editId="1A6A7DE2">
            <wp:extent cx="4857750" cy="4476750"/>
            <wp:effectExtent l="0" t="0" r="1905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9E94463" w14:textId="026C0A17" w:rsidR="008D0C2F" w:rsidRDefault="008D0C2F" w:rsidP="00996A9A">
      <w:pPr>
        <w:jc w:val="center"/>
        <w:rPr>
          <w:rFonts w:cs="Times New Roman"/>
          <w:szCs w:val="24"/>
          <w:lang w:eastAsia="ru-RU"/>
        </w:rPr>
      </w:pPr>
      <w:r w:rsidRPr="00CF251C">
        <w:rPr>
          <w:rFonts w:cs="Times New Roman"/>
          <w:szCs w:val="24"/>
          <w:lang w:eastAsia="ru-RU"/>
        </w:rPr>
        <w:t>Рис. 2</w:t>
      </w:r>
      <w:r w:rsidR="003F18B9" w:rsidRPr="00CF251C">
        <w:rPr>
          <w:rFonts w:cs="Times New Roman"/>
          <w:szCs w:val="24"/>
          <w:lang w:eastAsia="ru-RU"/>
        </w:rPr>
        <w:t>.</w:t>
      </w:r>
      <w:r>
        <w:rPr>
          <w:rFonts w:cs="Times New Roman"/>
          <w:szCs w:val="24"/>
          <w:lang w:eastAsia="ru-RU"/>
        </w:rPr>
        <w:t xml:space="preserve">  Основные сегменты клиентов ООО «Лотте Отель Владивосток»</w:t>
      </w:r>
    </w:p>
    <w:p w14:paraId="24F140F7" w14:textId="77777777" w:rsidR="008D0C2F" w:rsidRDefault="008D0C2F" w:rsidP="00996A9A">
      <w:pPr>
        <w:ind w:firstLine="709"/>
        <w:jc w:val="both"/>
        <w:rPr>
          <w:rFonts w:cs="Times New Roman"/>
          <w:szCs w:val="24"/>
          <w:lang w:eastAsia="ru-RU"/>
        </w:rPr>
      </w:pPr>
      <w:r>
        <w:rPr>
          <w:rFonts w:cs="Times New Roman"/>
          <w:szCs w:val="24"/>
          <w:lang w:eastAsia="ru-RU"/>
        </w:rPr>
        <w:lastRenderedPageBreak/>
        <w:t xml:space="preserve">На первом этапе выбора сегмента для разработки карты путешествий </w:t>
      </w:r>
      <w:r w:rsidRPr="002624BD">
        <w:rPr>
          <w:rFonts w:cs="Times New Roman"/>
          <w:szCs w:val="24"/>
          <w:lang w:eastAsia="ru-RU"/>
        </w:rPr>
        <w:t>был выбран такой сегмент как бизнес-путешественники, говорящие на русском языке.</w:t>
      </w:r>
    </w:p>
    <w:p w14:paraId="565603A5" w14:textId="77777777" w:rsidR="008D0C2F" w:rsidRPr="002624BD" w:rsidRDefault="008D0C2F" w:rsidP="00996A9A">
      <w:pPr>
        <w:ind w:firstLine="709"/>
        <w:jc w:val="both"/>
        <w:rPr>
          <w:rFonts w:cs="Times New Roman"/>
          <w:szCs w:val="24"/>
          <w:lang w:eastAsia="ru-RU"/>
        </w:rPr>
      </w:pPr>
      <w:r w:rsidRPr="002624BD">
        <w:rPr>
          <w:rFonts w:cs="Times New Roman"/>
          <w:szCs w:val="24"/>
          <w:lang w:eastAsia="ru-RU"/>
        </w:rPr>
        <w:t>Исходя из информации, полученной из отделов бронирования и маркетинга компании, было принято решение описать среднестатистического клиента бизнес-путешественника, говорящего на русском языке. Им является мужчина в возрасте 25-34 лет, говорящий на русском языке, занятый в сфере бизнеса, имеющий высокий доход, целью посещения которого является бизнес-путешествие, бронирующий номер в отеле не более чем на 4 ночи, предпочтительный способ передвижения – личный автомобиль или такси. Имеет большой туристический опыт. Для такого клиента важен высокий уровень обслуживания, он пунктуальный, ценит свое время, часто нуждается в услугах бизнес-центра и делает выбор в пользу современных технологий.</w:t>
      </w:r>
    </w:p>
    <w:p w14:paraId="3CD6A875" w14:textId="77777777" w:rsidR="008D0C2F" w:rsidRDefault="008D0C2F" w:rsidP="00996A9A">
      <w:pPr>
        <w:ind w:firstLine="709"/>
        <w:jc w:val="both"/>
        <w:rPr>
          <w:rFonts w:cs="Times New Roman"/>
          <w:szCs w:val="24"/>
          <w:lang w:eastAsia="ru-RU"/>
        </w:rPr>
      </w:pPr>
      <w:r w:rsidRPr="002624BD">
        <w:rPr>
          <w:rFonts w:cs="Times New Roman"/>
          <w:szCs w:val="24"/>
          <w:lang w:eastAsia="ru-RU"/>
        </w:rPr>
        <w:t>Вторым этапом к созданию карты путешестви</w:t>
      </w:r>
      <w:r>
        <w:rPr>
          <w:rFonts w:cs="Times New Roman"/>
          <w:szCs w:val="24"/>
          <w:lang w:eastAsia="ru-RU"/>
        </w:rPr>
        <w:t>й</w:t>
      </w:r>
      <w:r w:rsidRPr="002624BD">
        <w:rPr>
          <w:rFonts w:cs="Times New Roman"/>
          <w:szCs w:val="24"/>
          <w:lang w:eastAsia="ru-RU"/>
        </w:rPr>
        <w:t xml:space="preserve"> клиентов ООО «Лотте Отель Владивосток» явля</w:t>
      </w:r>
      <w:r>
        <w:rPr>
          <w:rFonts w:cs="Times New Roman"/>
          <w:szCs w:val="24"/>
          <w:lang w:eastAsia="ru-RU"/>
        </w:rPr>
        <w:t>лся</w:t>
      </w:r>
      <w:r w:rsidRPr="002624BD">
        <w:rPr>
          <w:rFonts w:cs="Times New Roman"/>
          <w:szCs w:val="24"/>
          <w:lang w:eastAsia="ru-RU"/>
        </w:rPr>
        <w:t xml:space="preserve"> сбор информации о взаимодействии и коммуникации.</w:t>
      </w:r>
      <w:r w:rsidRPr="00380F23">
        <w:t xml:space="preserve"> </w:t>
      </w:r>
      <w:r w:rsidRPr="00380F23">
        <w:rPr>
          <w:rFonts w:cs="Times New Roman"/>
          <w:szCs w:val="24"/>
          <w:lang w:eastAsia="ru-RU"/>
        </w:rPr>
        <w:t>Этап сбора информации о взаимодействии и коммуникации клиента начина</w:t>
      </w:r>
      <w:r>
        <w:rPr>
          <w:rFonts w:cs="Times New Roman"/>
          <w:szCs w:val="24"/>
          <w:lang w:eastAsia="ru-RU"/>
        </w:rPr>
        <w:t>лся</w:t>
      </w:r>
      <w:r w:rsidRPr="00380F23">
        <w:rPr>
          <w:rFonts w:cs="Times New Roman"/>
          <w:szCs w:val="24"/>
          <w:lang w:eastAsia="ru-RU"/>
        </w:rPr>
        <w:t xml:space="preserve"> с выявления основных фаз взаимодействия клиента, этапов принятия решения.</w:t>
      </w:r>
      <w:r>
        <w:rPr>
          <w:rFonts w:cs="Times New Roman"/>
          <w:szCs w:val="24"/>
          <w:lang w:eastAsia="ru-RU"/>
        </w:rPr>
        <w:t xml:space="preserve"> </w:t>
      </w:r>
      <w:r w:rsidRPr="00380F23">
        <w:rPr>
          <w:rFonts w:cs="Times New Roman"/>
          <w:szCs w:val="24"/>
          <w:lang w:eastAsia="ru-RU"/>
        </w:rPr>
        <w:t xml:space="preserve">Для </w:t>
      </w:r>
      <w:r>
        <w:rPr>
          <w:rFonts w:cs="Times New Roman"/>
          <w:szCs w:val="24"/>
          <w:lang w:eastAsia="ru-RU"/>
        </w:rPr>
        <w:t xml:space="preserve">ООО «Лотте Отель Владивосток» </w:t>
      </w:r>
      <w:r w:rsidRPr="00380F23">
        <w:rPr>
          <w:rFonts w:cs="Times New Roman"/>
          <w:szCs w:val="24"/>
          <w:lang w:eastAsia="ru-RU"/>
        </w:rPr>
        <w:t>это этапы: осознание потребности путешествия</w:t>
      </w:r>
      <w:r>
        <w:rPr>
          <w:rFonts w:cs="Times New Roman"/>
          <w:szCs w:val="24"/>
          <w:lang w:eastAsia="ru-RU"/>
        </w:rPr>
        <w:t xml:space="preserve">, </w:t>
      </w:r>
      <w:r w:rsidRPr="00380F23">
        <w:rPr>
          <w:rFonts w:cs="Times New Roman"/>
          <w:szCs w:val="24"/>
          <w:lang w:eastAsia="ru-RU"/>
        </w:rPr>
        <w:t>поиск гостиниц</w:t>
      </w:r>
      <w:r>
        <w:rPr>
          <w:rFonts w:cs="Times New Roman"/>
          <w:szCs w:val="24"/>
          <w:lang w:eastAsia="ru-RU"/>
        </w:rPr>
        <w:t xml:space="preserve">, </w:t>
      </w:r>
      <w:r w:rsidRPr="00380F23">
        <w:rPr>
          <w:rFonts w:cs="Times New Roman"/>
          <w:szCs w:val="24"/>
          <w:lang w:eastAsia="ru-RU"/>
        </w:rPr>
        <w:t>знакомство с гостиничным предприятием</w:t>
      </w:r>
      <w:r>
        <w:rPr>
          <w:rFonts w:cs="Times New Roman"/>
          <w:szCs w:val="24"/>
          <w:lang w:eastAsia="ru-RU"/>
        </w:rPr>
        <w:t xml:space="preserve">, </w:t>
      </w:r>
      <w:r w:rsidRPr="00380F23">
        <w:rPr>
          <w:rFonts w:cs="Times New Roman"/>
          <w:szCs w:val="24"/>
          <w:lang w:eastAsia="ru-RU"/>
        </w:rPr>
        <w:t>бронирование</w:t>
      </w:r>
      <w:r>
        <w:rPr>
          <w:rFonts w:cs="Times New Roman"/>
          <w:szCs w:val="24"/>
          <w:lang w:eastAsia="ru-RU"/>
        </w:rPr>
        <w:t xml:space="preserve">, </w:t>
      </w:r>
      <w:r w:rsidRPr="00380F23">
        <w:rPr>
          <w:rFonts w:cs="Times New Roman"/>
          <w:szCs w:val="24"/>
          <w:lang w:eastAsia="ru-RU"/>
        </w:rPr>
        <w:t>взаимодействие (проживание)</w:t>
      </w:r>
      <w:r>
        <w:rPr>
          <w:rFonts w:cs="Times New Roman"/>
          <w:szCs w:val="24"/>
          <w:lang w:eastAsia="ru-RU"/>
        </w:rPr>
        <w:t xml:space="preserve">, </w:t>
      </w:r>
      <w:r w:rsidRPr="00380F23">
        <w:rPr>
          <w:rFonts w:cs="Times New Roman"/>
          <w:szCs w:val="24"/>
          <w:lang w:eastAsia="ru-RU"/>
        </w:rPr>
        <w:t>лояльность\уход. Эти этапы вносятся в таблицу и формируют столбцы в карте путешествия клиента.</w:t>
      </w:r>
    </w:p>
    <w:p w14:paraId="12097057" w14:textId="77777777" w:rsidR="008D0C2F" w:rsidRPr="00380F23" w:rsidRDefault="008D0C2F" w:rsidP="00996A9A">
      <w:pPr>
        <w:ind w:firstLine="709"/>
        <w:jc w:val="both"/>
        <w:rPr>
          <w:rFonts w:cs="Times New Roman"/>
          <w:szCs w:val="24"/>
          <w:lang w:eastAsia="ru-RU"/>
        </w:rPr>
      </w:pPr>
      <w:r w:rsidRPr="00380F23">
        <w:rPr>
          <w:rFonts w:cs="Times New Roman"/>
          <w:szCs w:val="24"/>
          <w:lang w:eastAsia="ru-RU"/>
        </w:rPr>
        <w:t>Следующим шагом явля</w:t>
      </w:r>
      <w:r>
        <w:rPr>
          <w:rFonts w:cs="Times New Roman"/>
          <w:szCs w:val="24"/>
          <w:lang w:eastAsia="ru-RU"/>
        </w:rPr>
        <w:t>лось</w:t>
      </w:r>
      <w:r w:rsidRPr="00380F23">
        <w:rPr>
          <w:rFonts w:cs="Times New Roman"/>
          <w:szCs w:val="24"/>
          <w:lang w:eastAsia="ru-RU"/>
        </w:rPr>
        <w:t xml:space="preserve"> установление четких целей созданной персоны на каждом этапе принятия решения. На этапе осознания потребности в путешествии главная цель – отправиться на деловые встречи в г. Владивосток. На этапе поиска гостиницы у клиента формируется цель найти подходящий для бизнес-путешествия отель во Владивостоке. Цель этапа знакомства с гостиницей – узнать о ней больше, узнать, что говорят о гостинице ее клиенты. Цель этапа бронирования – быстро и без проблем забронировать номер на нужную дату на выгодных условиях. В процессе проживания в отеле, то есть на этапе взаимодействия, клиент формирует цель убедиться, что отель соответствует его ожиданиям. Цель этапа лояльности и ухода – понять, что отель лучший в своем роде и подходит для следующего бизнес-путешествия.</w:t>
      </w:r>
    </w:p>
    <w:p w14:paraId="0F27794C" w14:textId="77777777" w:rsidR="008D0C2F" w:rsidRDefault="008D0C2F" w:rsidP="00996A9A">
      <w:pPr>
        <w:ind w:firstLine="709"/>
        <w:jc w:val="both"/>
        <w:rPr>
          <w:rFonts w:cs="Times New Roman"/>
          <w:szCs w:val="24"/>
          <w:lang w:eastAsia="ru-RU"/>
        </w:rPr>
      </w:pPr>
      <w:r w:rsidRPr="00380F23">
        <w:rPr>
          <w:rFonts w:cs="Times New Roman"/>
          <w:szCs w:val="24"/>
          <w:lang w:eastAsia="ru-RU"/>
        </w:rPr>
        <w:t>Следующим шагом явля</w:t>
      </w:r>
      <w:r>
        <w:rPr>
          <w:rFonts w:cs="Times New Roman"/>
          <w:szCs w:val="24"/>
          <w:lang w:eastAsia="ru-RU"/>
        </w:rPr>
        <w:t>лось</w:t>
      </w:r>
      <w:r w:rsidRPr="00380F23">
        <w:rPr>
          <w:rFonts w:cs="Times New Roman"/>
          <w:szCs w:val="24"/>
          <w:lang w:eastAsia="ru-RU"/>
        </w:rPr>
        <w:t xml:space="preserve"> определение точек контакта, каналов взаимодействия клиента. Были выделены следующие точки контакта: поисковые системы (</w:t>
      </w:r>
      <w:proofErr w:type="spellStart"/>
      <w:r w:rsidRPr="00380F23">
        <w:rPr>
          <w:rFonts w:cs="Times New Roman"/>
          <w:szCs w:val="24"/>
          <w:lang w:eastAsia="ru-RU"/>
        </w:rPr>
        <w:t>Google</w:t>
      </w:r>
      <w:proofErr w:type="spellEnd"/>
      <w:r w:rsidRPr="00380F23">
        <w:rPr>
          <w:rFonts w:cs="Times New Roman"/>
          <w:szCs w:val="24"/>
          <w:lang w:eastAsia="ru-RU"/>
        </w:rPr>
        <w:t xml:space="preserve">, </w:t>
      </w:r>
      <w:proofErr w:type="spellStart"/>
      <w:r w:rsidRPr="00380F23">
        <w:rPr>
          <w:rFonts w:cs="Times New Roman"/>
          <w:szCs w:val="24"/>
          <w:lang w:eastAsia="ru-RU"/>
        </w:rPr>
        <w:t>Yandex</w:t>
      </w:r>
      <w:proofErr w:type="spellEnd"/>
      <w:r w:rsidRPr="00380F23">
        <w:rPr>
          <w:rFonts w:cs="Times New Roman"/>
          <w:szCs w:val="24"/>
          <w:lang w:eastAsia="ru-RU"/>
        </w:rPr>
        <w:t>), сайты бронирования (</w:t>
      </w:r>
      <w:proofErr w:type="spellStart"/>
      <w:r w:rsidRPr="00380F23">
        <w:rPr>
          <w:rFonts w:cs="Times New Roman"/>
          <w:szCs w:val="24"/>
          <w:lang w:eastAsia="ru-RU"/>
        </w:rPr>
        <w:t>Booking</w:t>
      </w:r>
      <w:proofErr w:type="spellEnd"/>
      <w:r w:rsidRPr="00380F23">
        <w:rPr>
          <w:rFonts w:cs="Times New Roman"/>
          <w:szCs w:val="24"/>
          <w:lang w:eastAsia="ru-RU"/>
        </w:rPr>
        <w:t xml:space="preserve">, </w:t>
      </w:r>
      <w:proofErr w:type="spellStart"/>
      <w:r w:rsidRPr="00380F23">
        <w:rPr>
          <w:rFonts w:cs="Times New Roman"/>
          <w:szCs w:val="24"/>
          <w:lang w:eastAsia="ru-RU"/>
        </w:rPr>
        <w:t>Agoda</w:t>
      </w:r>
      <w:proofErr w:type="spellEnd"/>
      <w:r w:rsidRPr="00380F23">
        <w:rPr>
          <w:rFonts w:cs="Times New Roman"/>
          <w:szCs w:val="24"/>
          <w:lang w:eastAsia="ru-RU"/>
        </w:rPr>
        <w:t xml:space="preserve">), сервисы онлайн-карт, социальные сети, реклама по TV, рекомендации друзей и коллег, сайт отеля Лотте во Владивостоке, </w:t>
      </w:r>
      <w:proofErr w:type="spellStart"/>
      <w:r w:rsidRPr="00380F23">
        <w:rPr>
          <w:rFonts w:cs="Times New Roman"/>
          <w:szCs w:val="24"/>
          <w:lang w:eastAsia="ru-RU"/>
        </w:rPr>
        <w:t>Instagram</w:t>
      </w:r>
      <w:proofErr w:type="spellEnd"/>
      <w:r w:rsidRPr="00380F23">
        <w:rPr>
          <w:rFonts w:cs="Times New Roman"/>
          <w:szCs w:val="24"/>
          <w:lang w:eastAsia="ru-RU"/>
        </w:rPr>
        <w:t xml:space="preserve"> аккаунт отеля Лотте во Владивостоке, стойка регистрации в лобби, ресторан отеля, спортзал, сауна, бассейн, бизнес-центр, лобби-бар в отеле. Все данные каналы распределены между этапами принятия решений клиента в его карте путешествий.</w:t>
      </w:r>
    </w:p>
    <w:p w14:paraId="78651B38" w14:textId="77777777" w:rsidR="008D0C2F" w:rsidRDefault="008D0C2F" w:rsidP="00996A9A">
      <w:pPr>
        <w:ind w:firstLine="709"/>
        <w:jc w:val="both"/>
        <w:rPr>
          <w:rFonts w:cs="Times New Roman"/>
          <w:szCs w:val="24"/>
          <w:lang w:eastAsia="ru-RU"/>
        </w:rPr>
      </w:pPr>
      <w:r w:rsidRPr="00380F23">
        <w:rPr>
          <w:rFonts w:cs="Times New Roman"/>
          <w:szCs w:val="24"/>
          <w:lang w:eastAsia="ru-RU"/>
        </w:rPr>
        <w:t xml:space="preserve">Следующий этап к разработке карты путешествия клиента – анализ опыта клиента с помощью текстовой аналитики отзывов на сайте бронирования Booking.com. </w:t>
      </w:r>
      <w:r>
        <w:rPr>
          <w:rFonts w:cs="Times New Roman"/>
          <w:szCs w:val="24"/>
          <w:lang w:eastAsia="ru-RU"/>
        </w:rPr>
        <w:t>Рейтинг популярных отелей города Владивостока</w:t>
      </w:r>
      <w:r w:rsidRPr="00380F23">
        <w:rPr>
          <w:rFonts w:cs="Times New Roman"/>
          <w:szCs w:val="24"/>
          <w:lang w:eastAsia="ru-RU"/>
        </w:rPr>
        <w:t>, который явля</w:t>
      </w:r>
      <w:r>
        <w:rPr>
          <w:rFonts w:cs="Times New Roman"/>
          <w:szCs w:val="24"/>
          <w:lang w:eastAsia="ru-RU"/>
        </w:rPr>
        <w:t>лся</w:t>
      </w:r>
      <w:r w:rsidRPr="00380F23">
        <w:rPr>
          <w:rFonts w:cs="Times New Roman"/>
          <w:szCs w:val="24"/>
          <w:lang w:eastAsia="ru-RU"/>
        </w:rPr>
        <w:t xml:space="preserve"> первым шагом, представлен на рисунке </w:t>
      </w:r>
      <w:r>
        <w:rPr>
          <w:rFonts w:cs="Times New Roman"/>
          <w:szCs w:val="24"/>
          <w:lang w:eastAsia="ru-RU"/>
        </w:rPr>
        <w:t>3</w:t>
      </w:r>
      <w:r w:rsidRPr="00380F23">
        <w:rPr>
          <w:rFonts w:cs="Times New Roman"/>
          <w:szCs w:val="24"/>
          <w:lang w:eastAsia="ru-RU"/>
        </w:rPr>
        <w:t>.</w:t>
      </w:r>
    </w:p>
    <w:p w14:paraId="59D21F8A" w14:textId="77777777" w:rsidR="008D0C2F" w:rsidRDefault="008D0C2F" w:rsidP="00996A9A">
      <w:pPr>
        <w:jc w:val="both"/>
        <w:rPr>
          <w:rFonts w:cs="Times New Roman"/>
          <w:szCs w:val="24"/>
          <w:lang w:eastAsia="ru-RU"/>
        </w:rPr>
      </w:pPr>
      <w:r>
        <w:rPr>
          <w:noProof/>
          <w:lang w:eastAsia="ru-RU"/>
        </w:rPr>
        <w:drawing>
          <wp:inline distT="0" distB="0" distL="0" distR="0" wp14:anchorId="2DC45E78" wp14:editId="7B662958">
            <wp:extent cx="5486400" cy="19431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9F0F0FD" w14:textId="725BF840" w:rsidR="008D0C2F" w:rsidRDefault="008D0C2F" w:rsidP="00996A9A">
      <w:pPr>
        <w:jc w:val="center"/>
        <w:rPr>
          <w:rFonts w:cs="Times New Roman"/>
          <w:szCs w:val="24"/>
          <w:lang w:eastAsia="ru-RU"/>
        </w:rPr>
      </w:pPr>
      <w:r w:rsidRPr="00CF251C">
        <w:rPr>
          <w:rFonts w:cs="Times New Roman"/>
          <w:szCs w:val="24"/>
          <w:lang w:eastAsia="ru-RU"/>
        </w:rPr>
        <w:t>Рис. 3</w:t>
      </w:r>
      <w:r w:rsidR="003F18B9" w:rsidRPr="00CF251C">
        <w:rPr>
          <w:rFonts w:cs="Times New Roman"/>
          <w:szCs w:val="24"/>
          <w:lang w:eastAsia="ru-RU"/>
        </w:rPr>
        <w:t>.</w:t>
      </w:r>
      <w:r w:rsidRPr="00CF251C">
        <w:rPr>
          <w:rFonts w:cs="Times New Roman"/>
          <w:szCs w:val="24"/>
          <w:lang w:eastAsia="ru-RU"/>
        </w:rPr>
        <w:t xml:space="preserve"> Общий</w:t>
      </w:r>
      <w:r w:rsidRPr="00380F23">
        <w:rPr>
          <w:rFonts w:cs="Times New Roman"/>
          <w:szCs w:val="24"/>
          <w:lang w:eastAsia="ru-RU"/>
        </w:rPr>
        <w:t xml:space="preserve"> рейтинг популярных отелей в г. Владивостоке на сайте бронирования Booking.com, 2021 г., ср. оценка по 10-бальной шкале</w:t>
      </w:r>
    </w:p>
    <w:p w14:paraId="6B59F758" w14:textId="77777777" w:rsidR="008D0C2F" w:rsidRDefault="008D0C2F" w:rsidP="00996A9A">
      <w:pPr>
        <w:ind w:firstLine="709"/>
        <w:jc w:val="both"/>
        <w:rPr>
          <w:rFonts w:cs="Times New Roman"/>
          <w:szCs w:val="24"/>
          <w:lang w:eastAsia="ru-RU"/>
        </w:rPr>
      </w:pPr>
      <w:r w:rsidRPr="00380F23">
        <w:rPr>
          <w:rFonts w:cs="Times New Roman"/>
          <w:szCs w:val="24"/>
          <w:lang w:eastAsia="ru-RU"/>
        </w:rPr>
        <w:lastRenderedPageBreak/>
        <w:t xml:space="preserve">Из рисунка видно, что рейтинг отеля Лотте среди четырёхзвёздочных отелей-конкурентов почти не отличается от последних и составляет 8,3 по шкале от 0 до 10, тем самым занимая не самую высокую позицию. Отель-конкурент </w:t>
      </w:r>
      <w:proofErr w:type="spellStart"/>
      <w:r w:rsidRPr="00380F23">
        <w:rPr>
          <w:rFonts w:cs="Times New Roman"/>
          <w:szCs w:val="24"/>
          <w:lang w:eastAsia="ru-RU"/>
        </w:rPr>
        <w:t>Sea</w:t>
      </w:r>
      <w:proofErr w:type="spellEnd"/>
      <w:r w:rsidRPr="00380F23">
        <w:rPr>
          <w:rFonts w:cs="Times New Roman"/>
          <w:szCs w:val="24"/>
          <w:lang w:eastAsia="ru-RU"/>
        </w:rPr>
        <w:t xml:space="preserve"> </w:t>
      </w:r>
      <w:proofErr w:type="spellStart"/>
      <w:r w:rsidRPr="00380F23">
        <w:rPr>
          <w:rFonts w:cs="Times New Roman"/>
          <w:szCs w:val="24"/>
          <w:lang w:eastAsia="ru-RU"/>
        </w:rPr>
        <w:t>View</w:t>
      </w:r>
      <w:proofErr w:type="spellEnd"/>
      <w:r w:rsidRPr="00380F23">
        <w:rPr>
          <w:rFonts w:cs="Times New Roman"/>
          <w:szCs w:val="24"/>
          <w:lang w:eastAsia="ru-RU"/>
        </w:rPr>
        <w:t xml:space="preserve"> </w:t>
      </w:r>
      <w:proofErr w:type="spellStart"/>
      <w:r w:rsidRPr="00380F23">
        <w:rPr>
          <w:rFonts w:cs="Times New Roman"/>
          <w:szCs w:val="24"/>
          <w:lang w:eastAsia="ru-RU"/>
        </w:rPr>
        <w:t>Marina</w:t>
      </w:r>
      <w:proofErr w:type="spellEnd"/>
      <w:r w:rsidRPr="00380F23">
        <w:rPr>
          <w:rFonts w:cs="Times New Roman"/>
          <w:szCs w:val="24"/>
          <w:lang w:eastAsia="ru-RU"/>
        </w:rPr>
        <w:t xml:space="preserve"> потребители гостиничных услуг предпочтут больше, так как рейтинг данного отеля составил 9,2, что является самой высокой оценкой среди четырёхзвёздочных отелей во Владивостоке. Так как ООО «Лотте Отель Владивосток» имеет не четыре звезды, а пять, и на рынке города Владивостока у ООО «Лотте Отель Владивосток» нет равных пятизвёздочных конкурентов, следует оценивать рейтинг отеля среди четырёхзвёздочных конкурентов более категорично.</w:t>
      </w:r>
    </w:p>
    <w:p w14:paraId="7572D836" w14:textId="77777777" w:rsidR="008D0C2F" w:rsidRDefault="008D0C2F" w:rsidP="00996A9A">
      <w:pPr>
        <w:ind w:firstLine="709"/>
        <w:jc w:val="both"/>
        <w:rPr>
          <w:rFonts w:cs="Times New Roman"/>
          <w:szCs w:val="24"/>
          <w:lang w:eastAsia="ru-RU"/>
        </w:rPr>
      </w:pPr>
      <w:r w:rsidRPr="00380F23">
        <w:rPr>
          <w:rFonts w:cs="Times New Roman"/>
          <w:szCs w:val="24"/>
          <w:lang w:eastAsia="ru-RU"/>
        </w:rPr>
        <w:t xml:space="preserve">Рейтинг атрибутов отеля, которые оценили гости на сайте бронирования Booking.com представлен на рисунке </w:t>
      </w:r>
      <w:r>
        <w:rPr>
          <w:rFonts w:cs="Times New Roman"/>
          <w:szCs w:val="24"/>
          <w:lang w:eastAsia="ru-RU"/>
        </w:rPr>
        <w:t>4.</w:t>
      </w:r>
    </w:p>
    <w:p w14:paraId="51DD8986" w14:textId="77777777" w:rsidR="008D0C2F" w:rsidRDefault="008D0C2F" w:rsidP="00996A9A">
      <w:pPr>
        <w:jc w:val="center"/>
        <w:rPr>
          <w:rFonts w:cs="Times New Roman"/>
          <w:szCs w:val="24"/>
          <w:lang w:eastAsia="ru-RU"/>
        </w:rPr>
      </w:pPr>
      <w:r>
        <w:rPr>
          <w:noProof/>
          <w:lang w:eastAsia="ru-RU"/>
        </w:rPr>
        <w:drawing>
          <wp:inline distT="0" distB="0" distL="0" distR="0" wp14:anchorId="103E28A2" wp14:editId="64959D03">
            <wp:extent cx="5486400" cy="2067339"/>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AF1C7E6" w14:textId="4A3907F2" w:rsidR="008D0C2F" w:rsidRDefault="008D0C2F" w:rsidP="00996A9A">
      <w:pPr>
        <w:jc w:val="center"/>
        <w:rPr>
          <w:rFonts w:cs="Times New Roman"/>
          <w:szCs w:val="24"/>
          <w:lang w:eastAsia="ru-RU"/>
        </w:rPr>
      </w:pPr>
      <w:r w:rsidRPr="00CF251C">
        <w:rPr>
          <w:rFonts w:cs="Times New Roman"/>
          <w:szCs w:val="24"/>
          <w:lang w:eastAsia="ru-RU"/>
        </w:rPr>
        <w:t>Рис. 4</w:t>
      </w:r>
      <w:r w:rsidR="003F18B9" w:rsidRPr="00CF251C">
        <w:rPr>
          <w:rFonts w:cs="Times New Roman"/>
          <w:szCs w:val="24"/>
          <w:lang w:eastAsia="ru-RU"/>
        </w:rPr>
        <w:t>.</w:t>
      </w:r>
      <w:r>
        <w:rPr>
          <w:rFonts w:cs="Times New Roman"/>
          <w:szCs w:val="24"/>
          <w:lang w:eastAsia="ru-RU"/>
        </w:rPr>
        <w:t xml:space="preserve"> </w:t>
      </w:r>
      <w:r w:rsidRPr="002010AE">
        <w:rPr>
          <w:rFonts w:cs="Times New Roman"/>
          <w:szCs w:val="24"/>
          <w:lang w:eastAsia="ru-RU"/>
        </w:rPr>
        <w:t>Рейтинг атрибутов отеля Лотте, которые оценили гости на сайте бронирования Booking.com, Владивосток, 2021 г., ср. оценка про 10</w:t>
      </w:r>
      <w:r>
        <w:rPr>
          <w:rFonts w:cs="Times New Roman"/>
          <w:szCs w:val="24"/>
          <w:lang w:eastAsia="ru-RU"/>
        </w:rPr>
        <w:t>-б</w:t>
      </w:r>
      <w:r w:rsidRPr="002010AE">
        <w:rPr>
          <w:rFonts w:cs="Times New Roman"/>
          <w:szCs w:val="24"/>
          <w:lang w:eastAsia="ru-RU"/>
        </w:rPr>
        <w:t>алльной шкале</w:t>
      </w:r>
    </w:p>
    <w:p w14:paraId="688EA3CF" w14:textId="77777777" w:rsidR="008D0C2F" w:rsidRDefault="008D0C2F" w:rsidP="00996A9A">
      <w:pPr>
        <w:jc w:val="center"/>
        <w:rPr>
          <w:rFonts w:cs="Times New Roman"/>
          <w:szCs w:val="24"/>
          <w:lang w:eastAsia="ru-RU"/>
        </w:rPr>
      </w:pPr>
    </w:p>
    <w:p w14:paraId="432F338F" w14:textId="77777777" w:rsidR="008D0C2F" w:rsidRDefault="008D0C2F" w:rsidP="00996A9A">
      <w:pPr>
        <w:ind w:firstLine="709"/>
        <w:jc w:val="both"/>
        <w:rPr>
          <w:rFonts w:cs="Times New Roman"/>
          <w:szCs w:val="24"/>
          <w:lang w:eastAsia="ru-RU"/>
        </w:rPr>
      </w:pPr>
      <w:r w:rsidRPr="002010AE">
        <w:rPr>
          <w:rFonts w:cs="Times New Roman"/>
          <w:szCs w:val="24"/>
          <w:lang w:eastAsia="ru-RU"/>
        </w:rPr>
        <w:t>Следующим шагом анализа опыта клиента с помощью текстовой аналитики отзывов на сайте бронирования Booking.com явля</w:t>
      </w:r>
      <w:r>
        <w:rPr>
          <w:rFonts w:cs="Times New Roman"/>
          <w:szCs w:val="24"/>
          <w:lang w:eastAsia="ru-RU"/>
        </w:rPr>
        <w:t>лся</w:t>
      </w:r>
      <w:r w:rsidRPr="002010AE">
        <w:rPr>
          <w:rFonts w:cs="Times New Roman"/>
          <w:szCs w:val="24"/>
          <w:lang w:eastAsia="ru-RU"/>
        </w:rPr>
        <w:t xml:space="preserve"> анализ доли положительных и отрицательных отзывов. Исследуемый период – 13 месяцев, с 1 февраля 2020 года по 28 февраля 2021 года. Доли положительных и отрицательных отзывов клиентов Лотте отеля представлены на рисунке </w:t>
      </w:r>
      <w:r>
        <w:rPr>
          <w:rFonts w:cs="Times New Roman"/>
          <w:szCs w:val="24"/>
          <w:lang w:eastAsia="ru-RU"/>
        </w:rPr>
        <w:t>5</w:t>
      </w:r>
      <w:r w:rsidRPr="002010AE">
        <w:rPr>
          <w:rFonts w:cs="Times New Roman"/>
          <w:szCs w:val="24"/>
          <w:lang w:eastAsia="ru-RU"/>
        </w:rPr>
        <w:t>.</w:t>
      </w:r>
    </w:p>
    <w:p w14:paraId="04D9DC5B" w14:textId="03B4E849" w:rsidR="008D0C2F" w:rsidRDefault="008D0C2F" w:rsidP="00996A9A">
      <w:pPr>
        <w:jc w:val="center"/>
        <w:rPr>
          <w:rFonts w:cs="Times New Roman"/>
          <w:szCs w:val="24"/>
          <w:lang w:eastAsia="ru-RU"/>
        </w:rPr>
      </w:pPr>
    </w:p>
    <w:p w14:paraId="72531E91" w14:textId="23C06E63" w:rsidR="00BC3D6D" w:rsidRDefault="006C6680" w:rsidP="00996A9A">
      <w:pPr>
        <w:jc w:val="center"/>
        <w:rPr>
          <w:rFonts w:cs="Times New Roman"/>
          <w:szCs w:val="24"/>
          <w:lang w:eastAsia="ru-RU"/>
        </w:rPr>
      </w:pPr>
      <w:r w:rsidRPr="006C6680">
        <w:rPr>
          <w:rFonts w:cs="Times New Roman"/>
          <w:noProof/>
          <w:sz w:val="18"/>
          <w:szCs w:val="18"/>
          <w:lang w:eastAsia="ru-RU"/>
        </w:rPr>
        <w:drawing>
          <wp:inline distT="0" distB="0" distL="0" distR="0" wp14:anchorId="28578EF4" wp14:editId="3A9FC86C">
            <wp:extent cx="5124450" cy="2714625"/>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4E735A6" w14:textId="5DA0D896" w:rsidR="008D0C2F" w:rsidRDefault="008D0C2F" w:rsidP="00996A9A">
      <w:pPr>
        <w:jc w:val="center"/>
        <w:rPr>
          <w:rFonts w:cs="Times New Roman"/>
          <w:szCs w:val="24"/>
          <w:lang w:eastAsia="ru-RU"/>
        </w:rPr>
      </w:pPr>
      <w:r w:rsidRPr="00CF251C">
        <w:rPr>
          <w:rFonts w:cs="Times New Roman"/>
          <w:szCs w:val="24"/>
          <w:lang w:eastAsia="ru-RU"/>
        </w:rPr>
        <w:t>Рис. 5</w:t>
      </w:r>
      <w:r w:rsidR="003F18B9" w:rsidRPr="00CF251C">
        <w:rPr>
          <w:rFonts w:cs="Times New Roman"/>
          <w:szCs w:val="24"/>
          <w:lang w:eastAsia="ru-RU"/>
        </w:rPr>
        <w:t>.</w:t>
      </w:r>
      <w:r>
        <w:rPr>
          <w:rFonts w:cs="Times New Roman"/>
          <w:szCs w:val="24"/>
          <w:lang w:eastAsia="ru-RU"/>
        </w:rPr>
        <w:t xml:space="preserve"> </w:t>
      </w:r>
      <w:r w:rsidRPr="002010AE">
        <w:rPr>
          <w:rFonts w:cs="Times New Roman"/>
          <w:szCs w:val="24"/>
          <w:lang w:eastAsia="ru-RU"/>
        </w:rPr>
        <w:t>Доли положительных и отрицательных отзывов клиентов ООО «Лотте Отель Владивосток» на сайте бронирования Booking.com, 2020 – 2021 гг., %</w:t>
      </w:r>
    </w:p>
    <w:p w14:paraId="2501E9B0" w14:textId="77777777" w:rsidR="008D0C2F" w:rsidRDefault="008D0C2F" w:rsidP="00996A9A">
      <w:pPr>
        <w:jc w:val="center"/>
        <w:rPr>
          <w:rFonts w:cs="Times New Roman"/>
          <w:szCs w:val="24"/>
          <w:lang w:eastAsia="ru-RU"/>
        </w:rPr>
      </w:pPr>
    </w:p>
    <w:p w14:paraId="556ECA3F" w14:textId="77777777" w:rsidR="008D0C2F" w:rsidRPr="002010AE" w:rsidRDefault="008D0C2F" w:rsidP="00996A9A">
      <w:pPr>
        <w:ind w:firstLine="709"/>
        <w:jc w:val="both"/>
        <w:rPr>
          <w:rFonts w:cs="Times New Roman"/>
          <w:szCs w:val="24"/>
          <w:lang w:eastAsia="ru-RU"/>
        </w:rPr>
      </w:pPr>
      <w:r w:rsidRPr="002010AE">
        <w:rPr>
          <w:rFonts w:cs="Times New Roman"/>
          <w:szCs w:val="24"/>
          <w:lang w:eastAsia="ru-RU"/>
        </w:rPr>
        <w:t xml:space="preserve">Из представленного графика видно, что с июля 2020 года количество отрицательных отзывов отеля превышало количество положительных. Это может быть связано с пандемией, так как в этот период сократилось количество сотрудников предприятия, что может являться </w:t>
      </w:r>
      <w:r w:rsidRPr="002010AE">
        <w:rPr>
          <w:rFonts w:cs="Times New Roman"/>
          <w:szCs w:val="24"/>
          <w:lang w:eastAsia="ru-RU"/>
        </w:rPr>
        <w:lastRenderedPageBreak/>
        <w:t>главной причиной плохого сервиса в летние месяцы. Был ограничен заезд гостей, внедрялись строгие санитарные меры на территории отеля, были закрыты для посещения рестораны, оздоровительный центр с бассейном, что сказывалось на общем мнении гостей города об отеле. Кривая положительных отзывов начала расти по сравнению с кривой отрицательных отзывов начиная с октября 2020 года, когда уже были открыты для посещения рестораны отеля и сняты ограничительные меры по заезду гостей.</w:t>
      </w:r>
    </w:p>
    <w:p w14:paraId="3247E401" w14:textId="0A021A94" w:rsidR="0017567F" w:rsidRDefault="008D0C2F" w:rsidP="00996A9A">
      <w:pPr>
        <w:ind w:firstLine="709"/>
        <w:jc w:val="both"/>
        <w:rPr>
          <w:rFonts w:cs="Times New Roman"/>
          <w:szCs w:val="24"/>
          <w:lang w:eastAsia="ru-RU"/>
        </w:rPr>
      </w:pPr>
      <w:r w:rsidRPr="002010AE">
        <w:rPr>
          <w:rFonts w:cs="Times New Roman"/>
          <w:szCs w:val="24"/>
          <w:lang w:eastAsia="ru-RU"/>
        </w:rPr>
        <w:t>Для анализа опыта клиента отеля необходим анализ ключевых слов в положительных и отрицательных отзывах. Это то, на что гости отеля обращают особое внимание, на что выражают недовольство или что хвалят, это и есть те болевые точки, которые нужно выявить при составлении карты путешестви</w:t>
      </w:r>
      <w:r>
        <w:rPr>
          <w:rFonts w:cs="Times New Roman"/>
          <w:szCs w:val="24"/>
          <w:lang w:eastAsia="ru-RU"/>
        </w:rPr>
        <w:t>й</w:t>
      </w:r>
      <w:r w:rsidRPr="002010AE">
        <w:rPr>
          <w:rFonts w:cs="Times New Roman"/>
          <w:szCs w:val="24"/>
          <w:lang w:eastAsia="ru-RU"/>
        </w:rPr>
        <w:t xml:space="preserve"> клиента. За исследуемый период с 1 февраля 2020 года по 28 февраля 2021 года было изучено 84 отзыва, их них 35 с отрицательным рейтингом (7 и ниже) и 49 с положительным рейтингом (выше 7). В отзывах с положительным рейтингом было выделено 20 ключевых слов, в отзывах с отрицательным рейтингом выделено 33 ключевых слова. На </w:t>
      </w:r>
      <w:r>
        <w:rPr>
          <w:rFonts w:cs="Times New Roman"/>
          <w:szCs w:val="24"/>
          <w:lang w:eastAsia="ru-RU"/>
        </w:rPr>
        <w:t>рисунках</w:t>
      </w:r>
      <w:r w:rsidRPr="002010AE">
        <w:rPr>
          <w:rFonts w:cs="Times New Roman"/>
          <w:szCs w:val="24"/>
          <w:lang w:eastAsia="ru-RU"/>
        </w:rPr>
        <w:t xml:space="preserve"> </w:t>
      </w:r>
      <w:r>
        <w:rPr>
          <w:rFonts w:cs="Times New Roman"/>
          <w:szCs w:val="24"/>
          <w:lang w:eastAsia="ru-RU"/>
        </w:rPr>
        <w:t xml:space="preserve">6,7 </w:t>
      </w:r>
      <w:r w:rsidRPr="002010AE">
        <w:rPr>
          <w:rFonts w:cs="Times New Roman"/>
          <w:szCs w:val="24"/>
          <w:lang w:eastAsia="ru-RU"/>
        </w:rPr>
        <w:t>представлен рейтинг ключевых слов в положительных и отрицательных отзывах.</w:t>
      </w:r>
    </w:p>
    <w:p w14:paraId="0690C0B2" w14:textId="1693B06A" w:rsidR="0017567F" w:rsidRDefault="0017567F" w:rsidP="00996A9A">
      <w:pPr>
        <w:jc w:val="center"/>
        <w:rPr>
          <w:rFonts w:cs="Times New Roman"/>
          <w:szCs w:val="24"/>
          <w:lang w:eastAsia="ru-RU"/>
        </w:rPr>
      </w:pPr>
      <w:r>
        <w:rPr>
          <w:rFonts w:cs="Times New Roman"/>
          <w:noProof/>
          <w:szCs w:val="24"/>
          <w:lang w:eastAsia="ru-RU"/>
        </w:rPr>
        <w:drawing>
          <wp:inline distT="0" distB="0" distL="0" distR="0" wp14:anchorId="3AE3A1DC" wp14:editId="5581CF0C">
            <wp:extent cx="5486400" cy="3895725"/>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6760C14" w14:textId="0B02D422" w:rsidR="008D0C2F" w:rsidRDefault="008D0C2F" w:rsidP="00996A9A">
      <w:pPr>
        <w:jc w:val="center"/>
        <w:rPr>
          <w:rFonts w:cs="Times New Roman"/>
          <w:szCs w:val="24"/>
          <w:lang w:eastAsia="ru-RU"/>
        </w:rPr>
      </w:pPr>
      <w:r w:rsidRPr="00CF251C">
        <w:rPr>
          <w:rFonts w:cs="Times New Roman"/>
          <w:szCs w:val="24"/>
          <w:lang w:eastAsia="ru-RU"/>
        </w:rPr>
        <w:t>Рис. 6</w:t>
      </w:r>
      <w:r w:rsidR="003F18B9" w:rsidRPr="00CF251C">
        <w:rPr>
          <w:rFonts w:cs="Times New Roman"/>
          <w:szCs w:val="24"/>
          <w:lang w:eastAsia="ru-RU"/>
        </w:rPr>
        <w:t>.</w:t>
      </w:r>
      <w:r w:rsidRPr="00CF251C">
        <w:rPr>
          <w:rFonts w:cs="Times New Roman"/>
          <w:szCs w:val="24"/>
          <w:lang w:eastAsia="ru-RU"/>
        </w:rPr>
        <w:t xml:space="preserve"> Рейтинг</w:t>
      </w:r>
      <w:r w:rsidRPr="002010AE">
        <w:rPr>
          <w:rFonts w:cs="Times New Roman"/>
          <w:szCs w:val="24"/>
          <w:lang w:eastAsia="ru-RU"/>
        </w:rPr>
        <w:t xml:space="preserve"> ключевых слов в положительных отзывах клиентов ООО «Лотте Отель Владивосток» на сайте Booking.com, 2020 – 2021 гг., кол-во упоминаний</w:t>
      </w:r>
    </w:p>
    <w:p w14:paraId="09BA35EF" w14:textId="77777777" w:rsidR="008D0C2F" w:rsidRDefault="008D0C2F" w:rsidP="00996A9A">
      <w:pPr>
        <w:jc w:val="center"/>
        <w:rPr>
          <w:rFonts w:cs="Times New Roman"/>
          <w:szCs w:val="24"/>
          <w:lang w:eastAsia="ru-RU"/>
        </w:rPr>
      </w:pPr>
    </w:p>
    <w:p w14:paraId="70B5DD93" w14:textId="3941F1DD" w:rsidR="0017567F" w:rsidRDefault="0017567F" w:rsidP="00996A9A">
      <w:pPr>
        <w:jc w:val="center"/>
        <w:rPr>
          <w:rFonts w:cs="Times New Roman"/>
          <w:szCs w:val="24"/>
          <w:lang w:eastAsia="ru-RU"/>
        </w:rPr>
      </w:pPr>
    </w:p>
    <w:p w14:paraId="4F4B6285" w14:textId="5E51A661" w:rsidR="0017567F" w:rsidRDefault="0017567F" w:rsidP="00996A9A">
      <w:pPr>
        <w:jc w:val="center"/>
        <w:rPr>
          <w:rFonts w:cs="Times New Roman"/>
          <w:szCs w:val="24"/>
          <w:lang w:eastAsia="ru-RU"/>
        </w:rPr>
      </w:pPr>
      <w:r>
        <w:rPr>
          <w:rFonts w:cs="Times New Roman"/>
          <w:noProof/>
          <w:szCs w:val="24"/>
          <w:lang w:eastAsia="ru-RU"/>
        </w:rPr>
        <w:lastRenderedPageBreak/>
        <w:drawing>
          <wp:inline distT="0" distB="0" distL="0" distR="0" wp14:anchorId="7D68B9FE" wp14:editId="79C61ACE">
            <wp:extent cx="5972175" cy="4791075"/>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7B3BD0F" w14:textId="0C024CDD" w:rsidR="008D0C2F" w:rsidRDefault="008D0C2F" w:rsidP="00996A9A">
      <w:pPr>
        <w:jc w:val="center"/>
        <w:rPr>
          <w:rFonts w:cs="Times New Roman"/>
          <w:szCs w:val="24"/>
          <w:lang w:eastAsia="ru-RU"/>
        </w:rPr>
      </w:pPr>
      <w:r w:rsidRPr="00CF251C">
        <w:rPr>
          <w:rFonts w:cs="Times New Roman"/>
          <w:szCs w:val="24"/>
          <w:lang w:eastAsia="ru-RU"/>
        </w:rPr>
        <w:t>Рис. 7</w:t>
      </w:r>
      <w:r w:rsidR="003F18B9" w:rsidRPr="00CF251C">
        <w:rPr>
          <w:rFonts w:cs="Times New Roman"/>
          <w:szCs w:val="24"/>
          <w:lang w:eastAsia="ru-RU"/>
        </w:rPr>
        <w:t>.</w:t>
      </w:r>
      <w:r>
        <w:rPr>
          <w:rFonts w:cs="Times New Roman"/>
          <w:szCs w:val="24"/>
          <w:lang w:eastAsia="ru-RU"/>
        </w:rPr>
        <w:t xml:space="preserve"> </w:t>
      </w:r>
      <w:r w:rsidRPr="0053713B">
        <w:rPr>
          <w:rFonts w:cs="Times New Roman"/>
          <w:szCs w:val="24"/>
          <w:lang w:eastAsia="ru-RU"/>
        </w:rPr>
        <w:t>Рейтинг ключевых слов в отрицательных отзывах клиентов ООО «Лотте Отель Владивосток» на сайте Booking.com, 2020 – 2021 гг., кол-во упоминаний</w:t>
      </w:r>
    </w:p>
    <w:p w14:paraId="5568BADF" w14:textId="77777777" w:rsidR="008D0C2F" w:rsidRDefault="008D0C2F" w:rsidP="00996A9A">
      <w:pPr>
        <w:jc w:val="center"/>
        <w:rPr>
          <w:rFonts w:cs="Times New Roman"/>
          <w:szCs w:val="24"/>
          <w:lang w:eastAsia="ru-RU"/>
        </w:rPr>
      </w:pPr>
    </w:p>
    <w:p w14:paraId="2DD5CF5C" w14:textId="77777777" w:rsidR="008D0C2F" w:rsidRPr="00265274" w:rsidRDefault="008D0C2F" w:rsidP="00996A9A">
      <w:pPr>
        <w:ind w:firstLine="709"/>
        <w:jc w:val="both"/>
        <w:rPr>
          <w:rFonts w:cs="Times New Roman"/>
          <w:szCs w:val="24"/>
          <w:lang w:eastAsia="ru-RU"/>
        </w:rPr>
      </w:pPr>
      <w:r w:rsidRPr="00265274">
        <w:rPr>
          <w:rFonts w:cs="Times New Roman"/>
          <w:szCs w:val="24"/>
          <w:lang w:eastAsia="ru-RU"/>
        </w:rPr>
        <w:t>Из представленных графиков видно, что наиболее часто упоминаемые ключевые слова в положительных отзывах – «завтрак», «ресторан», «расположение», «спортзал», «вид из окна»; в отрицательных – «номер», «цены», «завтрак», «бассейн», «персонал», «старый». Это то, что больше всего волнует гостей, о чем они чаще пишут, чему рады или чем недовольны.</w:t>
      </w:r>
      <w:r>
        <w:rPr>
          <w:rFonts w:cs="Times New Roman"/>
          <w:szCs w:val="24"/>
          <w:lang w:eastAsia="ru-RU"/>
        </w:rPr>
        <w:t xml:space="preserve"> </w:t>
      </w:r>
      <w:r w:rsidRPr="00265274">
        <w:rPr>
          <w:rFonts w:cs="Times New Roman"/>
          <w:szCs w:val="24"/>
          <w:lang w:eastAsia="ru-RU"/>
        </w:rPr>
        <w:t>Частое упоминание слова «завтрак» говорит о том, что гостям необходим утренний завтрак в гостинице, где они останавливаются. Чаще такое ключевое слово упоминалось в положительных отзывах (19 раз), чем в отрицательных. «Ресторан» - на втором месте в рейтинге ключевых слов в положительных отзывах. Это подтверждает то, что питание для гостей города крайне важно в месте, где они останавливаются.</w:t>
      </w:r>
    </w:p>
    <w:p w14:paraId="7E80C7CC" w14:textId="77777777" w:rsidR="008D0C2F" w:rsidRDefault="008D0C2F" w:rsidP="00996A9A">
      <w:pPr>
        <w:ind w:firstLine="709"/>
        <w:jc w:val="both"/>
        <w:rPr>
          <w:rFonts w:cs="Times New Roman"/>
          <w:szCs w:val="24"/>
          <w:lang w:eastAsia="ru-RU"/>
        </w:rPr>
      </w:pPr>
      <w:r w:rsidRPr="00265274">
        <w:rPr>
          <w:rFonts w:cs="Times New Roman"/>
          <w:szCs w:val="24"/>
          <w:lang w:eastAsia="ru-RU"/>
        </w:rPr>
        <w:t>Самое упоминаемое ключевое слово в отрицательных отзывах – «номер». Такие слова, как «мебель», «старый» и «ремонт» также упоминаются в отрицательных отзывах чаще 2 раз. Можно сделать вывод, что гостям не нравится старая мебель, несовременный интерьер, ведь отель Лотте был построен в 1997 году. Также часто, как «номер», упоминается ключевое слово «цены». Это говорит о том, что клиенты не готовы платить большие суммы за сутки в номере или питание в ресторане (цены в отеле Лотте выше средних по г. Владивостоку).</w:t>
      </w:r>
    </w:p>
    <w:p w14:paraId="2D7DD2F9" w14:textId="77777777" w:rsidR="008D0C2F" w:rsidRPr="00265274" w:rsidRDefault="008D0C2F" w:rsidP="00996A9A">
      <w:pPr>
        <w:ind w:firstLine="709"/>
        <w:jc w:val="both"/>
        <w:rPr>
          <w:rFonts w:cs="Times New Roman"/>
          <w:szCs w:val="24"/>
          <w:lang w:eastAsia="ru-RU"/>
        </w:rPr>
      </w:pPr>
      <w:r w:rsidRPr="00265274">
        <w:rPr>
          <w:rFonts w:cs="Times New Roman"/>
          <w:szCs w:val="24"/>
          <w:lang w:eastAsia="ru-RU"/>
        </w:rPr>
        <w:t>Четвертым этапом разработки карты путешестви</w:t>
      </w:r>
      <w:r>
        <w:rPr>
          <w:rFonts w:cs="Times New Roman"/>
          <w:szCs w:val="24"/>
          <w:lang w:eastAsia="ru-RU"/>
        </w:rPr>
        <w:t>й</w:t>
      </w:r>
      <w:r w:rsidRPr="00265274">
        <w:rPr>
          <w:rFonts w:cs="Times New Roman"/>
          <w:szCs w:val="24"/>
          <w:lang w:eastAsia="ru-RU"/>
        </w:rPr>
        <w:t xml:space="preserve"> клиентов ООО «Лотте Отель Владивосток» явля</w:t>
      </w:r>
      <w:r>
        <w:rPr>
          <w:rFonts w:cs="Times New Roman"/>
          <w:szCs w:val="24"/>
          <w:lang w:eastAsia="ru-RU"/>
        </w:rPr>
        <w:t>лось</w:t>
      </w:r>
      <w:r w:rsidRPr="00265274">
        <w:rPr>
          <w:rFonts w:cs="Times New Roman"/>
          <w:szCs w:val="24"/>
          <w:lang w:eastAsia="ru-RU"/>
        </w:rPr>
        <w:t xml:space="preserve"> определение барьеров при взаимодействии и формулировка предложений по их преодолению. Барьеры и предложения формир</w:t>
      </w:r>
      <w:r>
        <w:rPr>
          <w:rFonts w:cs="Times New Roman"/>
          <w:szCs w:val="24"/>
          <w:lang w:eastAsia="ru-RU"/>
        </w:rPr>
        <w:t xml:space="preserve">овались </w:t>
      </w:r>
      <w:r w:rsidRPr="00265274">
        <w:rPr>
          <w:rFonts w:cs="Times New Roman"/>
          <w:szCs w:val="24"/>
          <w:lang w:eastAsia="ru-RU"/>
        </w:rPr>
        <w:t>для созданной персоны и исходя из отзывов на сайте бронирования.</w:t>
      </w:r>
    </w:p>
    <w:p w14:paraId="4F1369A8" w14:textId="77777777" w:rsidR="008D0C2F" w:rsidRPr="00265274" w:rsidRDefault="008D0C2F" w:rsidP="00996A9A">
      <w:pPr>
        <w:ind w:firstLine="709"/>
        <w:jc w:val="both"/>
        <w:rPr>
          <w:rFonts w:cs="Times New Roman"/>
          <w:szCs w:val="24"/>
          <w:lang w:eastAsia="ru-RU"/>
        </w:rPr>
      </w:pPr>
      <w:r w:rsidRPr="00265274">
        <w:rPr>
          <w:rFonts w:cs="Times New Roman"/>
          <w:szCs w:val="24"/>
          <w:lang w:eastAsia="ru-RU"/>
        </w:rPr>
        <w:t xml:space="preserve">На этапе осознания потребности в путешествии перед созданной персоной-клиентом встает барьер сложности долгого перелета и отсутствием свободного времени на дальние поездки. Сбавить негативные эмоции клиента после длительного полета </w:t>
      </w:r>
      <w:r>
        <w:rPr>
          <w:rFonts w:cs="Times New Roman"/>
          <w:szCs w:val="24"/>
          <w:lang w:eastAsia="ru-RU"/>
        </w:rPr>
        <w:t>предлагается</w:t>
      </w:r>
      <w:r w:rsidRPr="00265274">
        <w:rPr>
          <w:rFonts w:cs="Times New Roman"/>
          <w:szCs w:val="24"/>
          <w:lang w:eastAsia="ru-RU"/>
        </w:rPr>
        <w:t xml:space="preserve"> услугой </w:t>
      </w:r>
      <w:r w:rsidRPr="00265274">
        <w:rPr>
          <w:rFonts w:cs="Times New Roman"/>
          <w:szCs w:val="24"/>
          <w:lang w:eastAsia="ru-RU"/>
        </w:rPr>
        <w:lastRenderedPageBreak/>
        <w:t>встречи в аэропорту, а также трансфером до отеля в комфортабельном микроавтобусе со спальным местом.</w:t>
      </w:r>
    </w:p>
    <w:p w14:paraId="36C92BA5" w14:textId="77777777" w:rsidR="008D0C2F" w:rsidRPr="00265274" w:rsidRDefault="008D0C2F" w:rsidP="00996A9A">
      <w:pPr>
        <w:ind w:firstLine="709"/>
        <w:jc w:val="both"/>
        <w:rPr>
          <w:rFonts w:cs="Times New Roman"/>
          <w:szCs w:val="24"/>
          <w:lang w:eastAsia="ru-RU"/>
        </w:rPr>
      </w:pPr>
      <w:r w:rsidRPr="00265274">
        <w:rPr>
          <w:rFonts w:cs="Times New Roman"/>
          <w:szCs w:val="24"/>
          <w:lang w:eastAsia="ru-RU"/>
        </w:rPr>
        <w:t>На этапе поиска гостиниц существует барьер огромного многообразия вариантов, иногда на разных сайтах информация о том или ином отеле отличается, сложно понять какой источник более достоверный. Для решения этой проблемы предлагается опубликовать информацию об отеле во всех тематических справочниках и агрегаторах, запустить рекламные кампании в поисковых системах, а также запустить платное продвижение в 2ГИС.</w:t>
      </w:r>
    </w:p>
    <w:p w14:paraId="5E9C3C12" w14:textId="77777777" w:rsidR="008D0C2F" w:rsidRPr="00265274" w:rsidRDefault="008D0C2F" w:rsidP="00996A9A">
      <w:pPr>
        <w:ind w:firstLine="709"/>
        <w:jc w:val="both"/>
        <w:rPr>
          <w:rFonts w:cs="Times New Roman"/>
          <w:szCs w:val="24"/>
          <w:lang w:eastAsia="ru-RU"/>
        </w:rPr>
      </w:pPr>
      <w:r w:rsidRPr="00265274">
        <w:rPr>
          <w:rFonts w:cs="Times New Roman"/>
          <w:szCs w:val="24"/>
          <w:lang w:eastAsia="ru-RU"/>
        </w:rPr>
        <w:t xml:space="preserve">На этапе знакомства клиента с гостиницей существует проблема недоверия клиента отзывам на сайтах бронирования. Часто отели-конкуренты проплачивают заказные отрицательные отзывы, чтобы ухудшить репутацию отеля, а повышение собственной репутации добиваются проплаченными положительными отзывами. Для преодоления этого барьера рекомендуется разместить фото-отзывы клиентов, сделанные прямо из номера отеля, а также разместить ссылки на профили участников фото в соцсетях. Еще одним решением будет запустить конкурс, чтобы текущие гости отеля продвигали его (например, опубликовать фото с хештегом в социальной сети </w:t>
      </w:r>
      <w:proofErr w:type="spellStart"/>
      <w:r w:rsidRPr="00265274">
        <w:rPr>
          <w:rFonts w:cs="Times New Roman"/>
          <w:szCs w:val="24"/>
          <w:lang w:eastAsia="ru-RU"/>
        </w:rPr>
        <w:t>Instagram</w:t>
      </w:r>
      <w:proofErr w:type="spellEnd"/>
      <w:r w:rsidRPr="00265274">
        <w:rPr>
          <w:rFonts w:cs="Times New Roman"/>
          <w:szCs w:val="24"/>
          <w:lang w:eastAsia="ru-RU"/>
        </w:rPr>
        <w:t>).</w:t>
      </w:r>
    </w:p>
    <w:p w14:paraId="2AB9644B" w14:textId="77777777" w:rsidR="008D0C2F" w:rsidRPr="00265274" w:rsidRDefault="008D0C2F" w:rsidP="00996A9A">
      <w:pPr>
        <w:ind w:firstLine="709"/>
        <w:jc w:val="both"/>
        <w:rPr>
          <w:rFonts w:cs="Times New Roman"/>
          <w:szCs w:val="24"/>
          <w:lang w:eastAsia="ru-RU"/>
        </w:rPr>
      </w:pPr>
      <w:r w:rsidRPr="00265274">
        <w:rPr>
          <w:rFonts w:cs="Times New Roman"/>
          <w:szCs w:val="24"/>
          <w:lang w:eastAsia="ru-RU"/>
        </w:rPr>
        <w:t>На этапе бронирования номера существует проблема долгой загрузки страницы оплаты. Оптимизация страниц оплаты и ввода информации о бронировании поможет решить проблему.</w:t>
      </w:r>
    </w:p>
    <w:p w14:paraId="25495E59" w14:textId="77777777" w:rsidR="008D0C2F" w:rsidRPr="00265274" w:rsidRDefault="008D0C2F" w:rsidP="00996A9A">
      <w:pPr>
        <w:ind w:firstLine="709"/>
        <w:jc w:val="both"/>
        <w:rPr>
          <w:rFonts w:cs="Times New Roman"/>
          <w:szCs w:val="24"/>
          <w:lang w:eastAsia="ru-RU"/>
        </w:rPr>
      </w:pPr>
      <w:r w:rsidRPr="00265274">
        <w:rPr>
          <w:rFonts w:cs="Times New Roman"/>
          <w:szCs w:val="24"/>
          <w:lang w:eastAsia="ru-RU"/>
        </w:rPr>
        <w:t>На этапе взаимодействия (проживания) у созданной персоны-клиента исходя из отзывов на Booking.com существует барьер медленного интернета и плохой звукоизоляции (шум в соседних номерах). Для преодоления этого барьера рекомендуется постоянно интересоваться у гостей об опыте проживания, чтобы устранять и предотвращать негативные эмоции о проживании. Проблемы со звукоизоляцией решаются переселением гостя подальше от шумных соседей в номер на класс выше.</w:t>
      </w:r>
    </w:p>
    <w:p w14:paraId="0AB552A7" w14:textId="77777777" w:rsidR="008D0C2F" w:rsidRDefault="008D0C2F" w:rsidP="00996A9A">
      <w:pPr>
        <w:ind w:firstLine="709"/>
        <w:jc w:val="both"/>
        <w:rPr>
          <w:rFonts w:cs="Times New Roman"/>
          <w:szCs w:val="24"/>
          <w:lang w:eastAsia="ru-RU"/>
        </w:rPr>
      </w:pPr>
      <w:r w:rsidRPr="00265274">
        <w:rPr>
          <w:rFonts w:cs="Times New Roman"/>
          <w:szCs w:val="24"/>
          <w:lang w:eastAsia="ru-RU"/>
        </w:rPr>
        <w:t>Последний этап – визуализация клиентского опыта и разработка карты путешестви</w:t>
      </w:r>
      <w:r>
        <w:rPr>
          <w:rFonts w:cs="Times New Roman"/>
          <w:szCs w:val="24"/>
          <w:lang w:eastAsia="ru-RU"/>
        </w:rPr>
        <w:t>й</w:t>
      </w:r>
      <w:r w:rsidRPr="00265274">
        <w:rPr>
          <w:rFonts w:cs="Times New Roman"/>
          <w:szCs w:val="24"/>
          <w:lang w:eastAsia="ru-RU"/>
        </w:rPr>
        <w:t xml:space="preserve"> клиента, используя </w:t>
      </w:r>
      <w:r>
        <w:rPr>
          <w:rFonts w:cs="Times New Roman"/>
          <w:szCs w:val="24"/>
          <w:lang w:eastAsia="ru-RU"/>
        </w:rPr>
        <w:t xml:space="preserve">инструменты для создания карт. Для проектирования карты путешествий клиентов ООО «Лотте Отель Владивосток» был выбран инструмент </w:t>
      </w:r>
      <w:proofErr w:type="spellStart"/>
      <w:r>
        <w:rPr>
          <w:rFonts w:cs="Times New Roman"/>
          <w:szCs w:val="24"/>
          <w:lang w:val="en-US" w:eastAsia="ru-RU"/>
        </w:rPr>
        <w:t>miro</w:t>
      </w:r>
      <w:proofErr w:type="spellEnd"/>
      <w:r w:rsidRPr="007B77FF">
        <w:rPr>
          <w:rFonts w:cs="Times New Roman"/>
          <w:szCs w:val="24"/>
          <w:lang w:eastAsia="ru-RU"/>
        </w:rPr>
        <w:t>.</w:t>
      </w:r>
      <w:r>
        <w:rPr>
          <w:rFonts w:cs="Times New Roman"/>
          <w:szCs w:val="24"/>
          <w:lang w:val="en-US" w:eastAsia="ru-RU"/>
        </w:rPr>
        <w:t>com</w:t>
      </w:r>
      <w:r>
        <w:rPr>
          <w:rFonts w:cs="Times New Roman"/>
          <w:szCs w:val="24"/>
          <w:lang w:eastAsia="ru-RU"/>
        </w:rPr>
        <w:t>. Это б</w:t>
      </w:r>
      <w:r w:rsidRPr="00532255">
        <w:rPr>
          <w:rFonts w:cs="Times New Roman"/>
          <w:szCs w:val="24"/>
          <w:lang w:eastAsia="ru-RU"/>
        </w:rPr>
        <w:t>есконечная онлайн-доска, на которую можно вытягивать картинки, документы (</w:t>
      </w:r>
      <w:proofErr w:type="spellStart"/>
      <w:r w:rsidRPr="00532255">
        <w:rPr>
          <w:rFonts w:cs="Times New Roman"/>
          <w:szCs w:val="24"/>
          <w:lang w:eastAsia="ru-RU"/>
        </w:rPr>
        <w:t>pdf</w:t>
      </w:r>
      <w:proofErr w:type="spellEnd"/>
      <w:r w:rsidRPr="00532255">
        <w:rPr>
          <w:rFonts w:cs="Times New Roman"/>
          <w:szCs w:val="24"/>
          <w:lang w:eastAsia="ru-RU"/>
        </w:rPr>
        <w:t xml:space="preserve"> и </w:t>
      </w:r>
      <w:proofErr w:type="spellStart"/>
      <w:r w:rsidRPr="00532255">
        <w:rPr>
          <w:rFonts w:cs="Times New Roman"/>
          <w:szCs w:val="24"/>
          <w:lang w:eastAsia="ru-RU"/>
        </w:rPr>
        <w:t>google</w:t>
      </w:r>
      <w:proofErr w:type="spellEnd"/>
      <w:r w:rsidRPr="00532255">
        <w:rPr>
          <w:rFonts w:cs="Times New Roman"/>
          <w:szCs w:val="24"/>
          <w:lang w:eastAsia="ru-RU"/>
        </w:rPr>
        <w:t xml:space="preserve"> </w:t>
      </w:r>
      <w:proofErr w:type="spellStart"/>
      <w:r w:rsidRPr="00532255">
        <w:rPr>
          <w:rFonts w:cs="Times New Roman"/>
          <w:szCs w:val="24"/>
          <w:lang w:eastAsia="ru-RU"/>
        </w:rPr>
        <w:t>docs</w:t>
      </w:r>
      <w:proofErr w:type="spellEnd"/>
      <w:r w:rsidRPr="00532255">
        <w:rPr>
          <w:rFonts w:cs="Times New Roman"/>
          <w:szCs w:val="24"/>
          <w:lang w:eastAsia="ru-RU"/>
        </w:rPr>
        <w:t xml:space="preserve">), а также делать заметки - рисовать, писать, клеить стикеры - сохраняя результаты в реальном времени. Кроме того, можно пригласить друзей и коллег, чтобы </w:t>
      </w:r>
      <w:r>
        <w:rPr>
          <w:rFonts w:cs="Times New Roman"/>
          <w:szCs w:val="24"/>
          <w:lang w:eastAsia="ru-RU"/>
        </w:rPr>
        <w:t>работать</w:t>
      </w:r>
      <w:r w:rsidRPr="00532255">
        <w:rPr>
          <w:rFonts w:cs="Times New Roman"/>
          <w:szCs w:val="24"/>
          <w:lang w:eastAsia="ru-RU"/>
        </w:rPr>
        <w:t xml:space="preserve"> вместе из любой точки мира.</w:t>
      </w:r>
    </w:p>
    <w:p w14:paraId="69308DBB" w14:textId="77777777" w:rsidR="008D0C2F" w:rsidRPr="007B77FF" w:rsidRDefault="008D0C2F" w:rsidP="00996A9A">
      <w:pPr>
        <w:ind w:firstLine="709"/>
        <w:jc w:val="both"/>
        <w:rPr>
          <w:rFonts w:cs="Times New Roman"/>
          <w:szCs w:val="24"/>
          <w:lang w:eastAsia="ru-RU"/>
        </w:rPr>
      </w:pPr>
      <w:r>
        <w:rPr>
          <w:rFonts w:cs="Times New Roman"/>
          <w:szCs w:val="24"/>
          <w:lang w:eastAsia="ru-RU"/>
        </w:rPr>
        <w:t>Карта путешествий клиентов ООО «Лотте Отель Владивосток» представлена на рисунке 8.</w:t>
      </w:r>
    </w:p>
    <w:p w14:paraId="06BA4090" w14:textId="0093E992" w:rsidR="008D0C2F" w:rsidRDefault="008D0C2F" w:rsidP="00996A9A">
      <w:pPr>
        <w:ind w:firstLine="709"/>
        <w:jc w:val="both"/>
        <w:rPr>
          <w:rFonts w:cs="Times New Roman"/>
          <w:szCs w:val="24"/>
          <w:highlight w:val="red"/>
          <w:lang w:eastAsia="ru-RU"/>
        </w:rPr>
      </w:pPr>
    </w:p>
    <w:p w14:paraId="45743C5D" w14:textId="173C89B7" w:rsidR="007062BD" w:rsidRDefault="007062BD" w:rsidP="00996A9A">
      <w:pPr>
        <w:ind w:firstLine="709"/>
        <w:jc w:val="both"/>
        <w:rPr>
          <w:rFonts w:cs="Times New Roman"/>
          <w:szCs w:val="24"/>
          <w:highlight w:val="red"/>
          <w:lang w:eastAsia="ru-RU"/>
        </w:rPr>
      </w:pPr>
    </w:p>
    <w:p w14:paraId="087BECD4" w14:textId="15392F19" w:rsidR="007062BD" w:rsidRDefault="007062BD" w:rsidP="00996A9A">
      <w:pPr>
        <w:ind w:firstLine="709"/>
        <w:jc w:val="both"/>
        <w:rPr>
          <w:rFonts w:cs="Times New Roman"/>
          <w:szCs w:val="24"/>
          <w:highlight w:val="red"/>
          <w:lang w:eastAsia="ru-RU"/>
        </w:rPr>
      </w:pPr>
    </w:p>
    <w:p w14:paraId="4DD0A0C2" w14:textId="57B401AD" w:rsidR="007062BD" w:rsidRDefault="007062BD" w:rsidP="00996A9A">
      <w:pPr>
        <w:ind w:firstLine="709"/>
        <w:jc w:val="both"/>
        <w:rPr>
          <w:rFonts w:cs="Times New Roman"/>
          <w:szCs w:val="24"/>
          <w:highlight w:val="red"/>
          <w:lang w:eastAsia="ru-RU"/>
        </w:rPr>
      </w:pPr>
    </w:p>
    <w:p w14:paraId="2FB12377" w14:textId="39AA48FF" w:rsidR="007062BD" w:rsidRDefault="007062BD" w:rsidP="00996A9A">
      <w:pPr>
        <w:ind w:firstLine="709"/>
        <w:jc w:val="both"/>
        <w:rPr>
          <w:rFonts w:cs="Times New Roman"/>
          <w:szCs w:val="24"/>
          <w:highlight w:val="red"/>
          <w:lang w:eastAsia="ru-RU"/>
        </w:rPr>
      </w:pPr>
    </w:p>
    <w:p w14:paraId="54BF4463" w14:textId="48AF7D6E" w:rsidR="007062BD" w:rsidRDefault="007062BD" w:rsidP="00996A9A">
      <w:pPr>
        <w:ind w:firstLine="709"/>
        <w:jc w:val="both"/>
        <w:rPr>
          <w:rFonts w:cs="Times New Roman"/>
          <w:szCs w:val="24"/>
          <w:highlight w:val="red"/>
          <w:lang w:eastAsia="ru-RU"/>
        </w:rPr>
      </w:pPr>
    </w:p>
    <w:p w14:paraId="0F6BBB48" w14:textId="32FC7639" w:rsidR="007062BD" w:rsidRDefault="007062BD" w:rsidP="00996A9A">
      <w:pPr>
        <w:ind w:firstLine="709"/>
        <w:jc w:val="both"/>
        <w:rPr>
          <w:rFonts w:cs="Times New Roman"/>
          <w:szCs w:val="24"/>
          <w:highlight w:val="red"/>
          <w:lang w:eastAsia="ru-RU"/>
        </w:rPr>
      </w:pPr>
    </w:p>
    <w:p w14:paraId="1A5043F9" w14:textId="144C6414" w:rsidR="007062BD" w:rsidRDefault="007062BD" w:rsidP="00996A9A">
      <w:pPr>
        <w:ind w:firstLine="709"/>
        <w:jc w:val="both"/>
        <w:rPr>
          <w:rFonts w:cs="Times New Roman"/>
          <w:szCs w:val="24"/>
          <w:highlight w:val="red"/>
          <w:lang w:eastAsia="ru-RU"/>
        </w:rPr>
      </w:pPr>
    </w:p>
    <w:p w14:paraId="51A804B8" w14:textId="35C9DC30" w:rsidR="007062BD" w:rsidRDefault="007062BD" w:rsidP="00996A9A">
      <w:pPr>
        <w:ind w:firstLine="709"/>
        <w:jc w:val="both"/>
        <w:rPr>
          <w:rFonts w:cs="Times New Roman"/>
          <w:szCs w:val="24"/>
          <w:highlight w:val="red"/>
          <w:lang w:eastAsia="ru-RU"/>
        </w:rPr>
      </w:pPr>
    </w:p>
    <w:p w14:paraId="1C10F302" w14:textId="514757D6" w:rsidR="007062BD" w:rsidRDefault="007062BD" w:rsidP="00996A9A">
      <w:pPr>
        <w:ind w:firstLine="709"/>
        <w:jc w:val="both"/>
        <w:rPr>
          <w:rFonts w:cs="Times New Roman"/>
          <w:szCs w:val="24"/>
          <w:highlight w:val="red"/>
          <w:lang w:eastAsia="ru-RU"/>
        </w:rPr>
      </w:pPr>
    </w:p>
    <w:p w14:paraId="39018ADA" w14:textId="0B38AC6F" w:rsidR="007062BD" w:rsidRDefault="007062BD" w:rsidP="00996A9A">
      <w:pPr>
        <w:ind w:firstLine="709"/>
        <w:jc w:val="both"/>
        <w:rPr>
          <w:rFonts w:cs="Times New Roman"/>
          <w:szCs w:val="24"/>
          <w:highlight w:val="red"/>
          <w:lang w:eastAsia="ru-RU"/>
        </w:rPr>
      </w:pPr>
    </w:p>
    <w:p w14:paraId="183BCCA2" w14:textId="49262011" w:rsidR="007062BD" w:rsidRDefault="007062BD" w:rsidP="00996A9A">
      <w:pPr>
        <w:ind w:firstLine="709"/>
        <w:jc w:val="both"/>
        <w:rPr>
          <w:rFonts w:cs="Times New Roman"/>
          <w:szCs w:val="24"/>
          <w:highlight w:val="red"/>
          <w:lang w:eastAsia="ru-RU"/>
        </w:rPr>
      </w:pPr>
    </w:p>
    <w:p w14:paraId="56A91560" w14:textId="2FA5DE9D" w:rsidR="007062BD" w:rsidRDefault="007062BD" w:rsidP="00996A9A">
      <w:pPr>
        <w:ind w:firstLine="709"/>
        <w:jc w:val="both"/>
        <w:rPr>
          <w:rFonts w:cs="Times New Roman"/>
          <w:szCs w:val="24"/>
          <w:highlight w:val="red"/>
          <w:lang w:eastAsia="ru-RU"/>
        </w:rPr>
      </w:pPr>
    </w:p>
    <w:p w14:paraId="095A059B" w14:textId="5D95B33E" w:rsidR="007062BD" w:rsidRDefault="007062BD" w:rsidP="00996A9A">
      <w:pPr>
        <w:ind w:firstLine="709"/>
        <w:jc w:val="both"/>
        <w:rPr>
          <w:rFonts w:cs="Times New Roman"/>
          <w:szCs w:val="24"/>
          <w:highlight w:val="red"/>
          <w:lang w:eastAsia="ru-RU"/>
        </w:rPr>
      </w:pPr>
    </w:p>
    <w:p w14:paraId="530A4A9B" w14:textId="4CDD0A87" w:rsidR="007062BD" w:rsidRDefault="007062BD" w:rsidP="00996A9A">
      <w:pPr>
        <w:ind w:firstLine="709"/>
        <w:jc w:val="both"/>
        <w:rPr>
          <w:rFonts w:cs="Times New Roman"/>
          <w:szCs w:val="24"/>
          <w:highlight w:val="red"/>
          <w:lang w:eastAsia="ru-RU"/>
        </w:rPr>
      </w:pPr>
    </w:p>
    <w:p w14:paraId="56E9BE4C" w14:textId="603660F8" w:rsidR="007062BD" w:rsidRDefault="007062BD" w:rsidP="00996A9A">
      <w:pPr>
        <w:ind w:firstLine="709"/>
        <w:jc w:val="both"/>
        <w:rPr>
          <w:rFonts w:cs="Times New Roman"/>
          <w:szCs w:val="24"/>
          <w:highlight w:val="red"/>
          <w:lang w:eastAsia="ru-RU"/>
        </w:rPr>
      </w:pPr>
    </w:p>
    <w:p w14:paraId="2132F17F" w14:textId="3A676217" w:rsidR="007062BD" w:rsidRDefault="007062BD" w:rsidP="00996A9A">
      <w:pPr>
        <w:ind w:firstLine="709"/>
        <w:jc w:val="both"/>
        <w:rPr>
          <w:rFonts w:cs="Times New Roman"/>
          <w:szCs w:val="24"/>
          <w:highlight w:val="red"/>
          <w:lang w:eastAsia="ru-RU"/>
        </w:rPr>
      </w:pPr>
    </w:p>
    <w:p w14:paraId="2B2AD4BD" w14:textId="77777777" w:rsidR="007062BD" w:rsidRDefault="007062BD" w:rsidP="00996A9A">
      <w:pPr>
        <w:ind w:firstLine="709"/>
        <w:jc w:val="both"/>
        <w:rPr>
          <w:rFonts w:cs="Times New Roman"/>
          <w:szCs w:val="24"/>
          <w:highlight w:val="red"/>
          <w:lang w:eastAsia="ru-RU"/>
        </w:rPr>
      </w:pPr>
    </w:p>
    <w:tbl>
      <w:tblPr>
        <w:tblW w:w="9628" w:type="dxa"/>
        <w:tblLayout w:type="fixed"/>
        <w:tblLook w:val="04A0" w:firstRow="1" w:lastRow="0" w:firstColumn="1" w:lastColumn="0" w:noHBand="0" w:noVBand="1"/>
      </w:tblPr>
      <w:tblGrid>
        <w:gridCol w:w="1219"/>
        <w:gridCol w:w="1283"/>
        <w:gridCol w:w="1593"/>
        <w:gridCol w:w="1570"/>
        <w:gridCol w:w="1276"/>
        <w:gridCol w:w="1418"/>
        <w:gridCol w:w="1269"/>
      </w:tblGrid>
      <w:tr w:rsidR="007062BD" w:rsidRPr="007062BD" w14:paraId="4B2E8B79" w14:textId="77777777" w:rsidTr="007062BD">
        <w:trPr>
          <w:trHeight w:val="630"/>
        </w:trPr>
        <w:tc>
          <w:tcPr>
            <w:tcW w:w="1219"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AD68C54" w14:textId="77777777" w:rsidR="007062BD" w:rsidRPr="00105730" w:rsidRDefault="007062BD" w:rsidP="00996A9A">
            <w:pPr>
              <w:jc w:val="both"/>
              <w:rPr>
                <w:rFonts w:ascii="Calibri" w:eastAsia="Times New Roman" w:hAnsi="Calibri" w:cs="Calibri"/>
                <w:b/>
                <w:bCs/>
                <w:i/>
                <w:iCs/>
                <w:color w:val="000000"/>
                <w:sz w:val="16"/>
                <w:szCs w:val="16"/>
                <w:lang w:eastAsia="ru-RU"/>
              </w:rPr>
            </w:pPr>
            <w:r w:rsidRPr="00105730">
              <w:rPr>
                <w:rFonts w:ascii="Calibri" w:eastAsia="Times New Roman" w:hAnsi="Calibri" w:cs="Calibri"/>
                <w:b/>
                <w:bCs/>
                <w:i/>
                <w:iCs/>
                <w:color w:val="000000"/>
                <w:sz w:val="16"/>
                <w:szCs w:val="16"/>
                <w:lang w:eastAsia="ru-RU"/>
              </w:rPr>
              <w:lastRenderedPageBreak/>
              <w:t> </w:t>
            </w:r>
          </w:p>
        </w:tc>
        <w:tc>
          <w:tcPr>
            <w:tcW w:w="1283" w:type="dxa"/>
            <w:tcBorders>
              <w:top w:val="single" w:sz="4" w:space="0" w:color="auto"/>
              <w:left w:val="nil"/>
              <w:bottom w:val="single" w:sz="4" w:space="0" w:color="auto"/>
              <w:right w:val="single" w:sz="4" w:space="0" w:color="auto"/>
            </w:tcBorders>
            <w:shd w:val="clear" w:color="000000" w:fill="9BC2E6"/>
            <w:vAlign w:val="center"/>
            <w:hideMark/>
          </w:tcPr>
          <w:p w14:paraId="33D2326E" w14:textId="4237C050" w:rsidR="007062BD" w:rsidRPr="00105730" w:rsidRDefault="007062BD" w:rsidP="00996A9A">
            <w:pPr>
              <w:jc w:val="both"/>
              <w:rPr>
                <w:rFonts w:ascii="Calibri" w:eastAsia="Times New Roman" w:hAnsi="Calibri" w:cs="Calibri"/>
                <w:b/>
                <w:bCs/>
                <w:color w:val="000000"/>
                <w:sz w:val="16"/>
                <w:szCs w:val="16"/>
                <w:lang w:eastAsia="ru-RU"/>
              </w:rPr>
            </w:pPr>
            <w:r w:rsidRPr="00105730">
              <w:rPr>
                <w:rFonts w:ascii="Calibri" w:eastAsia="Times New Roman" w:hAnsi="Calibri" w:cs="Calibri"/>
                <w:b/>
                <w:bCs/>
                <w:color w:val="000000"/>
                <w:sz w:val="16"/>
                <w:szCs w:val="16"/>
                <w:lang w:eastAsia="ru-RU"/>
              </w:rPr>
              <w:t>осознание потребности</w:t>
            </w:r>
            <w:r w:rsidRPr="00105730">
              <w:rPr>
                <w:rFonts w:ascii="Calibri" w:eastAsia="Times New Roman" w:hAnsi="Calibri" w:cs="Calibri"/>
                <w:b/>
                <w:bCs/>
                <w:color w:val="000000"/>
                <w:sz w:val="16"/>
                <w:szCs w:val="16"/>
                <w:lang w:eastAsia="ru-RU"/>
              </w:rPr>
              <w:br/>
              <w:t>в путешествии</w:t>
            </w:r>
          </w:p>
        </w:tc>
        <w:tc>
          <w:tcPr>
            <w:tcW w:w="1593" w:type="dxa"/>
            <w:tcBorders>
              <w:top w:val="single" w:sz="4" w:space="0" w:color="auto"/>
              <w:left w:val="nil"/>
              <w:bottom w:val="single" w:sz="4" w:space="0" w:color="auto"/>
              <w:right w:val="single" w:sz="4" w:space="0" w:color="auto"/>
            </w:tcBorders>
            <w:shd w:val="clear" w:color="000000" w:fill="F8CBAD"/>
            <w:noWrap/>
            <w:vAlign w:val="center"/>
            <w:hideMark/>
          </w:tcPr>
          <w:p w14:paraId="21E57D7B" w14:textId="77777777" w:rsidR="007062BD" w:rsidRPr="00105730" w:rsidRDefault="007062BD" w:rsidP="00996A9A">
            <w:pPr>
              <w:jc w:val="both"/>
              <w:rPr>
                <w:rFonts w:ascii="Calibri" w:eastAsia="Times New Roman" w:hAnsi="Calibri" w:cs="Calibri"/>
                <w:b/>
                <w:bCs/>
                <w:color w:val="000000"/>
                <w:sz w:val="16"/>
                <w:szCs w:val="16"/>
                <w:lang w:eastAsia="ru-RU"/>
              </w:rPr>
            </w:pPr>
            <w:r w:rsidRPr="00105730">
              <w:rPr>
                <w:rFonts w:ascii="Calibri" w:eastAsia="Times New Roman" w:hAnsi="Calibri" w:cs="Calibri"/>
                <w:b/>
                <w:bCs/>
                <w:color w:val="000000"/>
                <w:sz w:val="16"/>
                <w:szCs w:val="16"/>
                <w:lang w:eastAsia="ru-RU"/>
              </w:rPr>
              <w:t>поиск гостиниц</w:t>
            </w:r>
          </w:p>
        </w:tc>
        <w:tc>
          <w:tcPr>
            <w:tcW w:w="1570" w:type="dxa"/>
            <w:tcBorders>
              <w:top w:val="single" w:sz="4" w:space="0" w:color="auto"/>
              <w:left w:val="nil"/>
              <w:bottom w:val="single" w:sz="4" w:space="0" w:color="auto"/>
              <w:right w:val="single" w:sz="4" w:space="0" w:color="auto"/>
            </w:tcBorders>
            <w:shd w:val="clear" w:color="000000" w:fill="FDADFB"/>
            <w:noWrap/>
            <w:vAlign w:val="center"/>
            <w:hideMark/>
          </w:tcPr>
          <w:p w14:paraId="7C0B9126" w14:textId="77777777" w:rsidR="007062BD" w:rsidRPr="00105730" w:rsidRDefault="007062BD" w:rsidP="00996A9A">
            <w:pPr>
              <w:jc w:val="both"/>
              <w:rPr>
                <w:rFonts w:ascii="Calibri" w:eastAsia="Times New Roman" w:hAnsi="Calibri" w:cs="Calibri"/>
                <w:b/>
                <w:bCs/>
                <w:color w:val="000000"/>
                <w:sz w:val="16"/>
                <w:szCs w:val="16"/>
                <w:lang w:eastAsia="ru-RU"/>
              </w:rPr>
            </w:pPr>
            <w:r w:rsidRPr="00105730">
              <w:rPr>
                <w:rFonts w:ascii="Calibri" w:eastAsia="Times New Roman" w:hAnsi="Calibri" w:cs="Calibri"/>
                <w:b/>
                <w:bCs/>
                <w:color w:val="000000"/>
                <w:sz w:val="16"/>
                <w:szCs w:val="16"/>
                <w:lang w:eastAsia="ru-RU"/>
              </w:rPr>
              <w:t>знакомство с гостиницей</w:t>
            </w:r>
          </w:p>
        </w:tc>
        <w:tc>
          <w:tcPr>
            <w:tcW w:w="1276" w:type="dxa"/>
            <w:tcBorders>
              <w:top w:val="single" w:sz="4" w:space="0" w:color="auto"/>
              <w:left w:val="nil"/>
              <w:bottom w:val="single" w:sz="4" w:space="0" w:color="auto"/>
              <w:right w:val="single" w:sz="4" w:space="0" w:color="auto"/>
            </w:tcBorders>
            <w:shd w:val="clear" w:color="000000" w:fill="C6E0B4"/>
            <w:noWrap/>
            <w:vAlign w:val="center"/>
            <w:hideMark/>
          </w:tcPr>
          <w:p w14:paraId="62CC6B38" w14:textId="77777777" w:rsidR="007062BD" w:rsidRPr="00105730" w:rsidRDefault="007062BD" w:rsidP="00996A9A">
            <w:pPr>
              <w:jc w:val="both"/>
              <w:rPr>
                <w:rFonts w:ascii="Calibri" w:eastAsia="Times New Roman" w:hAnsi="Calibri" w:cs="Calibri"/>
                <w:b/>
                <w:bCs/>
                <w:color w:val="000000"/>
                <w:sz w:val="16"/>
                <w:szCs w:val="16"/>
                <w:lang w:eastAsia="ru-RU"/>
              </w:rPr>
            </w:pPr>
            <w:r w:rsidRPr="00105730">
              <w:rPr>
                <w:rFonts w:ascii="Calibri" w:eastAsia="Times New Roman" w:hAnsi="Calibri" w:cs="Calibri"/>
                <w:b/>
                <w:bCs/>
                <w:color w:val="000000"/>
                <w:sz w:val="16"/>
                <w:szCs w:val="16"/>
                <w:lang w:eastAsia="ru-RU"/>
              </w:rPr>
              <w:t>бронирование</w:t>
            </w:r>
          </w:p>
        </w:tc>
        <w:tc>
          <w:tcPr>
            <w:tcW w:w="1418" w:type="dxa"/>
            <w:tcBorders>
              <w:top w:val="single" w:sz="4" w:space="0" w:color="auto"/>
              <w:left w:val="nil"/>
              <w:bottom w:val="single" w:sz="4" w:space="0" w:color="auto"/>
              <w:right w:val="single" w:sz="4" w:space="0" w:color="auto"/>
            </w:tcBorders>
            <w:shd w:val="clear" w:color="000000" w:fill="FFE699"/>
            <w:vAlign w:val="center"/>
            <w:hideMark/>
          </w:tcPr>
          <w:p w14:paraId="573A2C78" w14:textId="77777777" w:rsidR="007062BD" w:rsidRPr="00105730" w:rsidRDefault="007062BD" w:rsidP="00996A9A">
            <w:pPr>
              <w:jc w:val="both"/>
              <w:rPr>
                <w:rFonts w:ascii="Calibri" w:eastAsia="Times New Roman" w:hAnsi="Calibri" w:cs="Calibri"/>
                <w:b/>
                <w:bCs/>
                <w:color w:val="000000"/>
                <w:sz w:val="16"/>
                <w:szCs w:val="16"/>
                <w:lang w:eastAsia="ru-RU"/>
              </w:rPr>
            </w:pPr>
            <w:r w:rsidRPr="00105730">
              <w:rPr>
                <w:rFonts w:ascii="Calibri" w:eastAsia="Times New Roman" w:hAnsi="Calibri" w:cs="Calibri"/>
                <w:b/>
                <w:bCs/>
                <w:color w:val="000000"/>
                <w:sz w:val="16"/>
                <w:szCs w:val="16"/>
                <w:lang w:eastAsia="ru-RU"/>
              </w:rPr>
              <w:t>взаимодействие\</w:t>
            </w:r>
            <w:r w:rsidRPr="00105730">
              <w:rPr>
                <w:rFonts w:ascii="Calibri" w:eastAsia="Times New Roman" w:hAnsi="Calibri" w:cs="Calibri"/>
                <w:b/>
                <w:bCs/>
                <w:color w:val="000000"/>
                <w:sz w:val="16"/>
                <w:szCs w:val="16"/>
                <w:lang w:eastAsia="ru-RU"/>
              </w:rPr>
              <w:br/>
              <w:t>проживание</w:t>
            </w:r>
          </w:p>
        </w:tc>
        <w:tc>
          <w:tcPr>
            <w:tcW w:w="1269" w:type="dxa"/>
            <w:tcBorders>
              <w:top w:val="single" w:sz="4" w:space="0" w:color="auto"/>
              <w:left w:val="nil"/>
              <w:bottom w:val="single" w:sz="4" w:space="0" w:color="auto"/>
              <w:right w:val="single" w:sz="4" w:space="0" w:color="auto"/>
            </w:tcBorders>
            <w:shd w:val="clear" w:color="000000" w:fill="00FFFF"/>
            <w:noWrap/>
            <w:vAlign w:val="center"/>
            <w:hideMark/>
          </w:tcPr>
          <w:p w14:paraId="6DC8CB5C" w14:textId="77777777" w:rsidR="007062BD" w:rsidRPr="00105730" w:rsidRDefault="007062BD" w:rsidP="00996A9A">
            <w:pPr>
              <w:jc w:val="both"/>
              <w:rPr>
                <w:rFonts w:ascii="Calibri" w:eastAsia="Times New Roman" w:hAnsi="Calibri" w:cs="Calibri"/>
                <w:b/>
                <w:bCs/>
                <w:color w:val="000000"/>
                <w:sz w:val="16"/>
                <w:szCs w:val="16"/>
                <w:lang w:eastAsia="ru-RU"/>
              </w:rPr>
            </w:pPr>
            <w:r w:rsidRPr="00105730">
              <w:rPr>
                <w:rFonts w:ascii="Calibri" w:eastAsia="Times New Roman" w:hAnsi="Calibri" w:cs="Calibri"/>
                <w:b/>
                <w:bCs/>
                <w:color w:val="000000"/>
                <w:sz w:val="14"/>
                <w:szCs w:val="14"/>
                <w:lang w:eastAsia="ru-RU"/>
              </w:rPr>
              <w:t>лояльность\уход</w:t>
            </w:r>
          </w:p>
        </w:tc>
      </w:tr>
      <w:tr w:rsidR="007062BD" w:rsidRPr="007062BD" w14:paraId="420F7A4A" w14:textId="77777777" w:rsidTr="007062BD">
        <w:trPr>
          <w:trHeight w:val="1048"/>
        </w:trPr>
        <w:tc>
          <w:tcPr>
            <w:tcW w:w="1219" w:type="dxa"/>
            <w:tcBorders>
              <w:top w:val="nil"/>
              <w:left w:val="single" w:sz="4" w:space="0" w:color="auto"/>
              <w:bottom w:val="single" w:sz="4" w:space="0" w:color="auto"/>
              <w:right w:val="single" w:sz="4" w:space="0" w:color="auto"/>
            </w:tcBorders>
            <w:shd w:val="clear" w:color="000000" w:fill="D9D9D9"/>
            <w:noWrap/>
            <w:vAlign w:val="center"/>
            <w:hideMark/>
          </w:tcPr>
          <w:p w14:paraId="53A96EF5" w14:textId="77777777" w:rsidR="007062BD" w:rsidRPr="00105730" w:rsidRDefault="007062BD" w:rsidP="00996A9A">
            <w:pPr>
              <w:jc w:val="both"/>
              <w:rPr>
                <w:rFonts w:ascii="Calibri" w:eastAsia="Times New Roman" w:hAnsi="Calibri" w:cs="Calibri"/>
                <w:b/>
                <w:bCs/>
                <w:color w:val="000000"/>
                <w:sz w:val="18"/>
                <w:szCs w:val="18"/>
                <w:lang w:eastAsia="ru-RU"/>
              </w:rPr>
            </w:pPr>
            <w:r w:rsidRPr="00105730">
              <w:rPr>
                <w:rFonts w:ascii="Calibri" w:eastAsia="Times New Roman" w:hAnsi="Calibri" w:cs="Calibri"/>
                <w:b/>
                <w:bCs/>
                <w:color w:val="000000"/>
                <w:sz w:val="18"/>
                <w:szCs w:val="18"/>
                <w:lang w:eastAsia="ru-RU"/>
              </w:rPr>
              <w:t>Цели и ожидания</w:t>
            </w:r>
          </w:p>
        </w:tc>
        <w:tc>
          <w:tcPr>
            <w:tcW w:w="1283" w:type="dxa"/>
            <w:tcBorders>
              <w:top w:val="nil"/>
              <w:left w:val="nil"/>
              <w:bottom w:val="single" w:sz="4" w:space="0" w:color="auto"/>
              <w:right w:val="single" w:sz="4" w:space="0" w:color="auto"/>
            </w:tcBorders>
            <w:shd w:val="clear" w:color="000000" w:fill="DDEBF7"/>
            <w:hideMark/>
          </w:tcPr>
          <w:p w14:paraId="26128A37"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Хочет отправиться на деловые встречи в г. Владивосток</w:t>
            </w:r>
          </w:p>
        </w:tc>
        <w:tc>
          <w:tcPr>
            <w:tcW w:w="1593" w:type="dxa"/>
            <w:tcBorders>
              <w:top w:val="nil"/>
              <w:left w:val="nil"/>
              <w:bottom w:val="single" w:sz="4" w:space="0" w:color="auto"/>
              <w:right w:val="single" w:sz="4" w:space="0" w:color="auto"/>
            </w:tcBorders>
            <w:shd w:val="clear" w:color="000000" w:fill="FCE4D6"/>
            <w:hideMark/>
          </w:tcPr>
          <w:p w14:paraId="304D3852"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Хочет найти подходящий для бизнес-путешествия отель во Владивостоке</w:t>
            </w:r>
          </w:p>
        </w:tc>
        <w:tc>
          <w:tcPr>
            <w:tcW w:w="1570" w:type="dxa"/>
            <w:tcBorders>
              <w:top w:val="nil"/>
              <w:left w:val="nil"/>
              <w:bottom w:val="single" w:sz="4" w:space="0" w:color="auto"/>
              <w:right w:val="single" w:sz="4" w:space="0" w:color="auto"/>
            </w:tcBorders>
            <w:shd w:val="clear" w:color="000000" w:fill="FFE7FF"/>
            <w:hideMark/>
          </w:tcPr>
          <w:p w14:paraId="1D76818D" w14:textId="77777777" w:rsidR="007062BD" w:rsidRPr="007062BD" w:rsidRDefault="007062BD" w:rsidP="00996A9A">
            <w:pPr>
              <w:jc w:val="both"/>
              <w:rPr>
                <w:rFonts w:eastAsia="Times New Roman" w:cs="Times New Roman"/>
                <w:color w:val="212121"/>
                <w:sz w:val="14"/>
                <w:szCs w:val="14"/>
                <w:lang w:eastAsia="ru-RU"/>
              </w:rPr>
            </w:pPr>
            <w:r w:rsidRPr="007062BD">
              <w:rPr>
                <w:rFonts w:eastAsia="Times New Roman" w:cs="Times New Roman"/>
                <w:color w:val="212121"/>
                <w:sz w:val="14"/>
                <w:szCs w:val="14"/>
                <w:lang w:eastAsia="ru-RU"/>
              </w:rPr>
              <w:t xml:space="preserve">Узнать больше о гостинице. </w:t>
            </w:r>
            <w:r w:rsidRPr="007062BD">
              <w:rPr>
                <w:rFonts w:eastAsia="Times New Roman" w:cs="Times New Roman"/>
                <w:color w:val="212121"/>
                <w:sz w:val="14"/>
                <w:szCs w:val="14"/>
                <w:lang w:eastAsia="ru-RU"/>
              </w:rPr>
              <w:br/>
              <w:t>Узнать, что говорят о гостинице ее клиенты</w:t>
            </w:r>
          </w:p>
        </w:tc>
        <w:tc>
          <w:tcPr>
            <w:tcW w:w="1276" w:type="dxa"/>
            <w:tcBorders>
              <w:top w:val="nil"/>
              <w:left w:val="nil"/>
              <w:bottom w:val="single" w:sz="4" w:space="0" w:color="auto"/>
              <w:right w:val="single" w:sz="4" w:space="0" w:color="auto"/>
            </w:tcBorders>
            <w:shd w:val="clear" w:color="000000" w:fill="D5FFE0"/>
            <w:hideMark/>
          </w:tcPr>
          <w:p w14:paraId="6654B6F1"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Быстро и без проблем забронировать </w:t>
            </w:r>
            <w:r w:rsidRPr="007062BD">
              <w:rPr>
                <w:rFonts w:eastAsia="Times New Roman" w:cs="Times New Roman"/>
                <w:color w:val="000000"/>
                <w:sz w:val="14"/>
                <w:szCs w:val="14"/>
                <w:lang w:eastAsia="ru-RU"/>
              </w:rPr>
              <w:br/>
              <w:t>понравившийся номер на нужную дату на выгодных условиях</w:t>
            </w:r>
          </w:p>
        </w:tc>
        <w:tc>
          <w:tcPr>
            <w:tcW w:w="1418" w:type="dxa"/>
            <w:tcBorders>
              <w:top w:val="nil"/>
              <w:left w:val="nil"/>
              <w:bottom w:val="single" w:sz="4" w:space="0" w:color="auto"/>
              <w:right w:val="single" w:sz="4" w:space="0" w:color="auto"/>
            </w:tcBorders>
            <w:shd w:val="clear" w:color="000000" w:fill="FFF2CC"/>
            <w:hideMark/>
          </w:tcPr>
          <w:p w14:paraId="5AFB28A5"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Убедиться, что отель соответствует ожиданиям</w:t>
            </w:r>
          </w:p>
        </w:tc>
        <w:tc>
          <w:tcPr>
            <w:tcW w:w="1269" w:type="dxa"/>
            <w:tcBorders>
              <w:top w:val="nil"/>
              <w:left w:val="nil"/>
              <w:bottom w:val="single" w:sz="4" w:space="0" w:color="auto"/>
              <w:right w:val="single" w:sz="4" w:space="0" w:color="auto"/>
            </w:tcBorders>
            <w:shd w:val="clear" w:color="000000" w:fill="BDF4FB"/>
            <w:hideMark/>
          </w:tcPr>
          <w:p w14:paraId="70532DC3"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Понять, что отель лучший в своем роде и подходит для следующего бизнес-путешествия</w:t>
            </w:r>
          </w:p>
        </w:tc>
      </w:tr>
      <w:tr w:rsidR="007062BD" w:rsidRPr="007062BD" w14:paraId="113F1B2C" w14:textId="77777777" w:rsidTr="007062BD">
        <w:trPr>
          <w:trHeight w:val="2041"/>
        </w:trPr>
        <w:tc>
          <w:tcPr>
            <w:tcW w:w="1219" w:type="dxa"/>
            <w:tcBorders>
              <w:top w:val="nil"/>
              <w:left w:val="single" w:sz="4" w:space="0" w:color="auto"/>
              <w:bottom w:val="single" w:sz="4" w:space="0" w:color="auto"/>
              <w:right w:val="single" w:sz="4" w:space="0" w:color="auto"/>
            </w:tcBorders>
            <w:shd w:val="clear" w:color="000000" w:fill="D9D9D9"/>
            <w:noWrap/>
            <w:vAlign w:val="center"/>
            <w:hideMark/>
          </w:tcPr>
          <w:p w14:paraId="66D34AD0" w14:textId="77777777" w:rsidR="007062BD" w:rsidRPr="00105730" w:rsidRDefault="007062BD" w:rsidP="00996A9A">
            <w:pPr>
              <w:jc w:val="both"/>
              <w:rPr>
                <w:rFonts w:ascii="Calibri" w:eastAsia="Times New Roman" w:hAnsi="Calibri" w:cs="Calibri"/>
                <w:b/>
                <w:bCs/>
                <w:color w:val="000000"/>
                <w:sz w:val="18"/>
                <w:szCs w:val="18"/>
                <w:lang w:eastAsia="ru-RU"/>
              </w:rPr>
            </w:pPr>
            <w:r w:rsidRPr="00105730">
              <w:rPr>
                <w:rFonts w:ascii="Calibri" w:eastAsia="Times New Roman" w:hAnsi="Calibri" w:cs="Calibri"/>
                <w:b/>
                <w:bCs/>
                <w:color w:val="000000"/>
                <w:sz w:val="18"/>
                <w:szCs w:val="18"/>
                <w:lang w:eastAsia="ru-RU"/>
              </w:rPr>
              <w:t>Действия</w:t>
            </w:r>
          </w:p>
        </w:tc>
        <w:tc>
          <w:tcPr>
            <w:tcW w:w="1283" w:type="dxa"/>
            <w:tcBorders>
              <w:top w:val="nil"/>
              <w:left w:val="nil"/>
              <w:bottom w:val="single" w:sz="4" w:space="0" w:color="auto"/>
              <w:right w:val="single" w:sz="4" w:space="0" w:color="auto"/>
            </w:tcBorders>
            <w:shd w:val="clear" w:color="000000" w:fill="DDEBF7"/>
            <w:hideMark/>
          </w:tcPr>
          <w:p w14:paraId="52E9F6E9"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Клиент осознал необходимость в деловых встречах с азиатскими </w:t>
            </w:r>
            <w:proofErr w:type="spellStart"/>
            <w:r w:rsidRPr="007062BD">
              <w:rPr>
                <w:rFonts w:eastAsia="Times New Roman" w:cs="Times New Roman"/>
                <w:color w:val="000000"/>
                <w:sz w:val="14"/>
                <w:szCs w:val="14"/>
                <w:lang w:eastAsia="ru-RU"/>
              </w:rPr>
              <w:t>парнерами</w:t>
            </w:r>
            <w:proofErr w:type="spellEnd"/>
            <w:r w:rsidRPr="007062BD">
              <w:rPr>
                <w:rFonts w:eastAsia="Times New Roman" w:cs="Times New Roman"/>
                <w:color w:val="000000"/>
                <w:sz w:val="14"/>
                <w:szCs w:val="14"/>
                <w:lang w:eastAsia="ru-RU"/>
              </w:rPr>
              <w:br/>
              <w:t>в г. Владивостоке и настроился на бизнес-путешествие</w:t>
            </w:r>
          </w:p>
        </w:tc>
        <w:tc>
          <w:tcPr>
            <w:tcW w:w="1593" w:type="dxa"/>
            <w:tcBorders>
              <w:top w:val="nil"/>
              <w:left w:val="nil"/>
              <w:bottom w:val="single" w:sz="4" w:space="0" w:color="auto"/>
              <w:right w:val="single" w:sz="4" w:space="0" w:color="auto"/>
            </w:tcBorders>
            <w:shd w:val="clear" w:color="000000" w:fill="FCE4D6"/>
            <w:hideMark/>
          </w:tcPr>
          <w:p w14:paraId="74B23151"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Начинает искать отели во Владивостоке. Выбирает подходящий вариант из числа найденных, советуется с друзьями и коллегами, кто уже посещал Владивосток в целях деловой поездки. </w:t>
            </w:r>
          </w:p>
        </w:tc>
        <w:tc>
          <w:tcPr>
            <w:tcW w:w="1570" w:type="dxa"/>
            <w:tcBorders>
              <w:top w:val="nil"/>
              <w:left w:val="nil"/>
              <w:bottom w:val="single" w:sz="4" w:space="0" w:color="auto"/>
              <w:right w:val="single" w:sz="4" w:space="0" w:color="auto"/>
            </w:tcBorders>
            <w:shd w:val="clear" w:color="000000" w:fill="FFE7FF"/>
            <w:hideMark/>
          </w:tcPr>
          <w:p w14:paraId="09B91963" w14:textId="77777777" w:rsidR="007062BD" w:rsidRPr="007062BD" w:rsidRDefault="007062BD" w:rsidP="00996A9A">
            <w:pPr>
              <w:jc w:val="both"/>
              <w:rPr>
                <w:color w:val="000000"/>
                <w:sz w:val="14"/>
                <w:szCs w:val="14"/>
              </w:rPr>
            </w:pPr>
            <w:r w:rsidRPr="007062BD">
              <w:rPr>
                <w:color w:val="000000"/>
                <w:sz w:val="14"/>
                <w:szCs w:val="14"/>
              </w:rPr>
              <w:t xml:space="preserve">Просмотреть фотографии гостиницы, изучить категории номеров, получить информацию о услугах бизнес-центра в </w:t>
            </w:r>
            <w:proofErr w:type="gramStart"/>
            <w:r w:rsidRPr="007062BD">
              <w:rPr>
                <w:color w:val="000000"/>
                <w:sz w:val="14"/>
                <w:szCs w:val="14"/>
              </w:rPr>
              <w:t>гостинице,</w:t>
            </w:r>
            <w:r w:rsidRPr="007062BD">
              <w:rPr>
                <w:color w:val="000000"/>
                <w:sz w:val="14"/>
                <w:szCs w:val="14"/>
              </w:rPr>
              <w:br/>
              <w:t>узнать</w:t>
            </w:r>
            <w:proofErr w:type="gramEnd"/>
            <w:r w:rsidRPr="007062BD">
              <w:rPr>
                <w:color w:val="000000"/>
                <w:sz w:val="14"/>
                <w:szCs w:val="14"/>
              </w:rPr>
              <w:t xml:space="preserve"> про доступный интернет, решить удобно ли расположение,</w:t>
            </w:r>
            <w:r w:rsidRPr="007062BD">
              <w:rPr>
                <w:color w:val="000000"/>
                <w:sz w:val="14"/>
                <w:szCs w:val="14"/>
              </w:rPr>
              <w:br/>
              <w:t>изучить отзывы клиентов</w:t>
            </w:r>
          </w:p>
          <w:p w14:paraId="731AE71C" w14:textId="5D0B5059" w:rsidR="007062BD" w:rsidRPr="007062BD" w:rsidRDefault="007062BD" w:rsidP="00996A9A">
            <w:pPr>
              <w:tabs>
                <w:tab w:val="left" w:pos="2049"/>
              </w:tabs>
              <w:ind w:right="787"/>
              <w:jc w:val="both"/>
              <w:rPr>
                <w:rFonts w:eastAsia="Times New Roman" w:cs="Times New Roman"/>
                <w:color w:val="000000"/>
                <w:sz w:val="14"/>
                <w:szCs w:val="14"/>
                <w:lang w:eastAsia="ru-RU"/>
              </w:rPr>
            </w:pPr>
          </w:p>
        </w:tc>
        <w:tc>
          <w:tcPr>
            <w:tcW w:w="1276" w:type="dxa"/>
            <w:tcBorders>
              <w:top w:val="nil"/>
              <w:left w:val="nil"/>
              <w:bottom w:val="single" w:sz="4" w:space="0" w:color="auto"/>
              <w:right w:val="single" w:sz="4" w:space="0" w:color="auto"/>
            </w:tcBorders>
            <w:shd w:val="clear" w:color="000000" w:fill="D5FFE0"/>
            <w:hideMark/>
          </w:tcPr>
          <w:p w14:paraId="6A211295"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Выбрать дату поездки, выбрать лучший номер из предложенных, </w:t>
            </w:r>
            <w:r w:rsidRPr="007062BD">
              <w:rPr>
                <w:rFonts w:eastAsia="Times New Roman" w:cs="Times New Roman"/>
                <w:color w:val="000000"/>
                <w:sz w:val="14"/>
                <w:szCs w:val="14"/>
                <w:lang w:eastAsia="ru-RU"/>
              </w:rPr>
              <w:br/>
              <w:t xml:space="preserve">ввести информацию о персоне и бронировании, </w:t>
            </w:r>
          </w:p>
        </w:tc>
        <w:tc>
          <w:tcPr>
            <w:tcW w:w="1418" w:type="dxa"/>
            <w:tcBorders>
              <w:top w:val="nil"/>
              <w:left w:val="nil"/>
              <w:bottom w:val="single" w:sz="4" w:space="0" w:color="auto"/>
              <w:right w:val="single" w:sz="4" w:space="0" w:color="auto"/>
            </w:tcBorders>
            <w:shd w:val="clear" w:color="000000" w:fill="FFF2CC"/>
            <w:hideMark/>
          </w:tcPr>
          <w:p w14:paraId="11D2D03F"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Пользуется услугами бизнес-центра, </w:t>
            </w:r>
            <w:proofErr w:type="spellStart"/>
            <w:proofErr w:type="gramStart"/>
            <w:r w:rsidRPr="007062BD">
              <w:rPr>
                <w:rFonts w:eastAsia="Times New Roman" w:cs="Times New Roman"/>
                <w:color w:val="000000"/>
                <w:sz w:val="14"/>
                <w:szCs w:val="14"/>
                <w:lang w:eastAsia="ru-RU"/>
              </w:rPr>
              <w:t>бассейна,спортзала</w:t>
            </w:r>
            <w:proofErr w:type="spellEnd"/>
            <w:proofErr w:type="gramEnd"/>
            <w:r w:rsidRPr="007062BD">
              <w:rPr>
                <w:rFonts w:eastAsia="Times New Roman" w:cs="Times New Roman"/>
                <w:color w:val="000000"/>
                <w:sz w:val="14"/>
                <w:szCs w:val="14"/>
                <w:lang w:eastAsia="ru-RU"/>
              </w:rPr>
              <w:t>, посещает рестораны</w:t>
            </w:r>
          </w:p>
        </w:tc>
        <w:tc>
          <w:tcPr>
            <w:tcW w:w="1269" w:type="dxa"/>
            <w:tcBorders>
              <w:top w:val="nil"/>
              <w:left w:val="nil"/>
              <w:bottom w:val="single" w:sz="4" w:space="0" w:color="auto"/>
              <w:right w:val="single" w:sz="4" w:space="0" w:color="auto"/>
            </w:tcBorders>
            <w:shd w:val="clear" w:color="000000" w:fill="BDF4FB"/>
            <w:hideMark/>
          </w:tcPr>
          <w:p w14:paraId="5F8BCCDD"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Рекомендует отель своим коллегам и друзьям,</w:t>
            </w:r>
            <w:r w:rsidRPr="007062BD">
              <w:rPr>
                <w:rFonts w:eastAsia="Times New Roman" w:cs="Times New Roman"/>
                <w:color w:val="000000"/>
                <w:sz w:val="14"/>
                <w:szCs w:val="14"/>
                <w:lang w:eastAsia="ru-RU"/>
              </w:rPr>
              <w:br/>
              <w:t>оставляет положительный отзыв на сайте бронирования</w:t>
            </w:r>
          </w:p>
        </w:tc>
      </w:tr>
      <w:tr w:rsidR="007062BD" w:rsidRPr="007062BD" w14:paraId="50EDCD8B" w14:textId="77777777" w:rsidTr="007062BD">
        <w:trPr>
          <w:trHeight w:val="2045"/>
        </w:trPr>
        <w:tc>
          <w:tcPr>
            <w:tcW w:w="1219" w:type="dxa"/>
            <w:tcBorders>
              <w:top w:val="nil"/>
              <w:left w:val="single" w:sz="4" w:space="0" w:color="auto"/>
              <w:bottom w:val="single" w:sz="4" w:space="0" w:color="auto"/>
              <w:right w:val="single" w:sz="4" w:space="0" w:color="auto"/>
            </w:tcBorders>
            <w:shd w:val="clear" w:color="000000" w:fill="D9D9D9"/>
            <w:noWrap/>
            <w:vAlign w:val="center"/>
            <w:hideMark/>
          </w:tcPr>
          <w:p w14:paraId="3D021524" w14:textId="77777777" w:rsidR="007062BD" w:rsidRPr="00105730" w:rsidRDefault="007062BD" w:rsidP="00996A9A">
            <w:pPr>
              <w:jc w:val="both"/>
              <w:rPr>
                <w:rFonts w:ascii="Calibri" w:eastAsia="Times New Roman" w:hAnsi="Calibri" w:cs="Calibri"/>
                <w:b/>
                <w:bCs/>
                <w:color w:val="000000"/>
                <w:sz w:val="18"/>
                <w:szCs w:val="18"/>
                <w:lang w:eastAsia="ru-RU"/>
              </w:rPr>
            </w:pPr>
            <w:r w:rsidRPr="00105730">
              <w:rPr>
                <w:rFonts w:ascii="Calibri" w:eastAsia="Times New Roman" w:hAnsi="Calibri" w:cs="Calibri"/>
                <w:b/>
                <w:bCs/>
                <w:color w:val="000000"/>
                <w:sz w:val="18"/>
                <w:szCs w:val="18"/>
                <w:lang w:eastAsia="ru-RU"/>
              </w:rPr>
              <w:t>Точки контакта</w:t>
            </w:r>
          </w:p>
        </w:tc>
        <w:tc>
          <w:tcPr>
            <w:tcW w:w="1283" w:type="dxa"/>
            <w:tcBorders>
              <w:top w:val="nil"/>
              <w:left w:val="nil"/>
              <w:bottom w:val="single" w:sz="4" w:space="0" w:color="auto"/>
              <w:right w:val="single" w:sz="4" w:space="0" w:color="auto"/>
            </w:tcBorders>
            <w:shd w:val="clear" w:color="000000" w:fill="DDEBF7"/>
            <w:noWrap/>
            <w:hideMark/>
          </w:tcPr>
          <w:p w14:paraId="13F1DBB9"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w:t>
            </w:r>
          </w:p>
        </w:tc>
        <w:tc>
          <w:tcPr>
            <w:tcW w:w="1593" w:type="dxa"/>
            <w:tcBorders>
              <w:top w:val="nil"/>
              <w:left w:val="nil"/>
              <w:bottom w:val="single" w:sz="4" w:space="0" w:color="auto"/>
              <w:right w:val="single" w:sz="4" w:space="0" w:color="auto"/>
            </w:tcBorders>
            <w:shd w:val="clear" w:color="000000" w:fill="FCE4D6"/>
            <w:hideMark/>
          </w:tcPr>
          <w:p w14:paraId="40871349"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Поисковые системы (</w:t>
            </w:r>
            <w:proofErr w:type="spellStart"/>
            <w:r w:rsidRPr="007062BD">
              <w:rPr>
                <w:rFonts w:eastAsia="Times New Roman" w:cs="Times New Roman"/>
                <w:color w:val="000000"/>
                <w:sz w:val="14"/>
                <w:szCs w:val="14"/>
                <w:lang w:eastAsia="ru-RU"/>
              </w:rPr>
              <w:t>google</w:t>
            </w:r>
            <w:proofErr w:type="spellEnd"/>
            <w:r w:rsidRPr="007062BD">
              <w:rPr>
                <w:rFonts w:eastAsia="Times New Roman" w:cs="Times New Roman"/>
                <w:color w:val="000000"/>
                <w:sz w:val="14"/>
                <w:szCs w:val="14"/>
                <w:lang w:eastAsia="ru-RU"/>
              </w:rPr>
              <w:t xml:space="preserve">, </w:t>
            </w:r>
            <w:proofErr w:type="spellStart"/>
            <w:r w:rsidRPr="007062BD">
              <w:rPr>
                <w:rFonts w:eastAsia="Times New Roman" w:cs="Times New Roman"/>
                <w:color w:val="000000"/>
                <w:sz w:val="14"/>
                <w:szCs w:val="14"/>
                <w:lang w:eastAsia="ru-RU"/>
              </w:rPr>
              <w:t>yandex</w:t>
            </w:r>
            <w:proofErr w:type="spellEnd"/>
            <w:r w:rsidRPr="007062BD">
              <w:rPr>
                <w:rFonts w:eastAsia="Times New Roman" w:cs="Times New Roman"/>
                <w:color w:val="000000"/>
                <w:sz w:val="14"/>
                <w:szCs w:val="14"/>
                <w:lang w:eastAsia="ru-RU"/>
              </w:rPr>
              <w:t>), сайты бронирования (</w:t>
            </w:r>
            <w:proofErr w:type="spellStart"/>
            <w:proofErr w:type="gramStart"/>
            <w:r w:rsidRPr="007062BD">
              <w:rPr>
                <w:rFonts w:eastAsia="Times New Roman" w:cs="Times New Roman"/>
                <w:color w:val="000000"/>
                <w:sz w:val="14"/>
                <w:szCs w:val="14"/>
                <w:lang w:eastAsia="ru-RU"/>
              </w:rPr>
              <w:t>Booking,Agoda</w:t>
            </w:r>
            <w:proofErr w:type="spellEnd"/>
            <w:proofErr w:type="gramEnd"/>
            <w:r w:rsidRPr="007062BD">
              <w:rPr>
                <w:rFonts w:eastAsia="Times New Roman" w:cs="Times New Roman"/>
                <w:color w:val="000000"/>
                <w:sz w:val="14"/>
                <w:szCs w:val="14"/>
                <w:lang w:eastAsia="ru-RU"/>
              </w:rPr>
              <w:t>), сервисы онлайн-карт, социальные сети, реклама по TV, друзья и коллеги</w:t>
            </w:r>
          </w:p>
        </w:tc>
        <w:tc>
          <w:tcPr>
            <w:tcW w:w="1570" w:type="dxa"/>
            <w:tcBorders>
              <w:top w:val="nil"/>
              <w:left w:val="nil"/>
              <w:bottom w:val="single" w:sz="4" w:space="0" w:color="auto"/>
              <w:right w:val="single" w:sz="4" w:space="0" w:color="auto"/>
            </w:tcBorders>
            <w:shd w:val="clear" w:color="000000" w:fill="FFE7FF"/>
            <w:hideMark/>
          </w:tcPr>
          <w:p w14:paraId="18FBB183"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Сайты бронирования (</w:t>
            </w:r>
            <w:proofErr w:type="spellStart"/>
            <w:proofErr w:type="gramStart"/>
            <w:r w:rsidRPr="007062BD">
              <w:rPr>
                <w:rFonts w:eastAsia="Times New Roman" w:cs="Times New Roman"/>
                <w:color w:val="000000"/>
                <w:sz w:val="14"/>
                <w:szCs w:val="14"/>
                <w:lang w:eastAsia="ru-RU"/>
              </w:rPr>
              <w:t>Booking,Agoda</w:t>
            </w:r>
            <w:proofErr w:type="spellEnd"/>
            <w:proofErr w:type="gramEnd"/>
            <w:r w:rsidRPr="007062BD">
              <w:rPr>
                <w:rFonts w:eastAsia="Times New Roman" w:cs="Times New Roman"/>
                <w:color w:val="000000"/>
                <w:sz w:val="14"/>
                <w:szCs w:val="14"/>
                <w:lang w:eastAsia="ru-RU"/>
              </w:rPr>
              <w:t xml:space="preserve"> и пр.),Сайт отеля Лотте во Владивостоке, </w:t>
            </w:r>
            <w:proofErr w:type="spellStart"/>
            <w:r w:rsidRPr="007062BD">
              <w:rPr>
                <w:rFonts w:eastAsia="Times New Roman" w:cs="Times New Roman"/>
                <w:color w:val="000000"/>
                <w:sz w:val="14"/>
                <w:szCs w:val="14"/>
                <w:lang w:eastAsia="ru-RU"/>
              </w:rPr>
              <w:t>instagram</w:t>
            </w:r>
            <w:proofErr w:type="spellEnd"/>
            <w:r w:rsidRPr="007062BD">
              <w:rPr>
                <w:rFonts w:eastAsia="Times New Roman" w:cs="Times New Roman"/>
                <w:color w:val="000000"/>
                <w:sz w:val="14"/>
                <w:szCs w:val="14"/>
                <w:lang w:eastAsia="ru-RU"/>
              </w:rPr>
              <w:t xml:space="preserve"> отеля Лотте во Владивостоке, поисковые системы (</w:t>
            </w:r>
            <w:proofErr w:type="spellStart"/>
            <w:r w:rsidRPr="007062BD">
              <w:rPr>
                <w:rFonts w:eastAsia="Times New Roman" w:cs="Times New Roman"/>
                <w:color w:val="000000"/>
                <w:sz w:val="14"/>
                <w:szCs w:val="14"/>
                <w:lang w:eastAsia="ru-RU"/>
              </w:rPr>
              <w:t>google,yandex</w:t>
            </w:r>
            <w:proofErr w:type="spellEnd"/>
            <w:r w:rsidRPr="007062BD">
              <w:rPr>
                <w:rFonts w:eastAsia="Times New Roman" w:cs="Times New Roman"/>
                <w:color w:val="000000"/>
                <w:sz w:val="14"/>
                <w:szCs w:val="14"/>
                <w:lang w:eastAsia="ru-RU"/>
              </w:rPr>
              <w:t>), рекомендации друзей и коллег</w:t>
            </w:r>
          </w:p>
        </w:tc>
        <w:tc>
          <w:tcPr>
            <w:tcW w:w="1276" w:type="dxa"/>
            <w:tcBorders>
              <w:top w:val="nil"/>
              <w:left w:val="nil"/>
              <w:bottom w:val="single" w:sz="4" w:space="0" w:color="auto"/>
              <w:right w:val="single" w:sz="4" w:space="0" w:color="auto"/>
            </w:tcBorders>
            <w:shd w:val="clear" w:color="000000" w:fill="D5FFE0"/>
            <w:hideMark/>
          </w:tcPr>
          <w:p w14:paraId="0AD5A7D7"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Сайты бронирования (</w:t>
            </w:r>
            <w:proofErr w:type="spellStart"/>
            <w:proofErr w:type="gramStart"/>
            <w:r w:rsidRPr="007062BD">
              <w:rPr>
                <w:rFonts w:eastAsia="Times New Roman" w:cs="Times New Roman"/>
                <w:color w:val="000000"/>
                <w:sz w:val="14"/>
                <w:szCs w:val="14"/>
                <w:lang w:eastAsia="ru-RU"/>
              </w:rPr>
              <w:t>Booking,Agoda</w:t>
            </w:r>
            <w:proofErr w:type="spellEnd"/>
            <w:proofErr w:type="gramEnd"/>
            <w:r w:rsidRPr="007062BD">
              <w:rPr>
                <w:rFonts w:eastAsia="Times New Roman" w:cs="Times New Roman"/>
                <w:color w:val="000000"/>
                <w:sz w:val="14"/>
                <w:szCs w:val="14"/>
                <w:lang w:eastAsia="ru-RU"/>
              </w:rPr>
              <w:t xml:space="preserve"> и пр.),</w:t>
            </w:r>
            <w:r w:rsidRPr="007062BD">
              <w:rPr>
                <w:rFonts w:eastAsia="Times New Roman" w:cs="Times New Roman"/>
                <w:color w:val="000000"/>
                <w:sz w:val="14"/>
                <w:szCs w:val="14"/>
                <w:lang w:eastAsia="ru-RU"/>
              </w:rPr>
              <w:br/>
              <w:t xml:space="preserve">Сайт отеля Лотте во Владивостоке, личный визит и бронирование через стойку регистрации </w:t>
            </w:r>
          </w:p>
        </w:tc>
        <w:tc>
          <w:tcPr>
            <w:tcW w:w="1418" w:type="dxa"/>
            <w:tcBorders>
              <w:top w:val="nil"/>
              <w:left w:val="nil"/>
              <w:bottom w:val="single" w:sz="4" w:space="0" w:color="auto"/>
              <w:right w:val="single" w:sz="4" w:space="0" w:color="auto"/>
            </w:tcBorders>
            <w:shd w:val="clear" w:color="000000" w:fill="FFF2CC"/>
            <w:hideMark/>
          </w:tcPr>
          <w:p w14:paraId="41948DE4"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Стойка регистрации, номер отеля, лобби бар отеля,</w:t>
            </w:r>
            <w:r w:rsidRPr="007062BD">
              <w:rPr>
                <w:rFonts w:eastAsia="Times New Roman" w:cs="Times New Roman"/>
                <w:color w:val="000000"/>
                <w:sz w:val="14"/>
                <w:szCs w:val="14"/>
                <w:lang w:eastAsia="ru-RU"/>
              </w:rPr>
              <w:br/>
              <w:t>ресторан отеля, спортзал отеля,</w:t>
            </w:r>
            <w:r w:rsidRPr="007062BD">
              <w:rPr>
                <w:rFonts w:eastAsia="Times New Roman" w:cs="Times New Roman"/>
                <w:color w:val="000000"/>
                <w:sz w:val="14"/>
                <w:szCs w:val="14"/>
                <w:lang w:eastAsia="ru-RU"/>
              </w:rPr>
              <w:br/>
              <w:t xml:space="preserve">сауна отеля, бассейн отеля, бизнес-центр отеля </w:t>
            </w:r>
          </w:p>
        </w:tc>
        <w:tc>
          <w:tcPr>
            <w:tcW w:w="1269" w:type="dxa"/>
            <w:tcBorders>
              <w:top w:val="nil"/>
              <w:left w:val="nil"/>
              <w:bottom w:val="single" w:sz="4" w:space="0" w:color="auto"/>
              <w:right w:val="single" w:sz="4" w:space="0" w:color="auto"/>
            </w:tcBorders>
            <w:shd w:val="clear" w:color="000000" w:fill="BDF4FB"/>
            <w:hideMark/>
          </w:tcPr>
          <w:p w14:paraId="7B1432CD"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Стойка регистрации, сайты бронирования, друзья и коллеги</w:t>
            </w:r>
          </w:p>
        </w:tc>
      </w:tr>
      <w:tr w:rsidR="007062BD" w:rsidRPr="007062BD" w14:paraId="5C8F4B04" w14:textId="77777777" w:rsidTr="007062BD">
        <w:trPr>
          <w:trHeight w:val="1698"/>
        </w:trPr>
        <w:tc>
          <w:tcPr>
            <w:tcW w:w="1219" w:type="dxa"/>
            <w:tcBorders>
              <w:top w:val="nil"/>
              <w:left w:val="single" w:sz="4" w:space="0" w:color="auto"/>
              <w:bottom w:val="single" w:sz="4" w:space="0" w:color="auto"/>
              <w:right w:val="single" w:sz="4" w:space="0" w:color="auto"/>
            </w:tcBorders>
            <w:shd w:val="clear" w:color="000000" w:fill="D9D9D9"/>
            <w:noWrap/>
            <w:vAlign w:val="center"/>
            <w:hideMark/>
          </w:tcPr>
          <w:p w14:paraId="4DF33D10" w14:textId="77777777" w:rsidR="007062BD" w:rsidRPr="00105730" w:rsidRDefault="007062BD" w:rsidP="00996A9A">
            <w:pPr>
              <w:jc w:val="both"/>
              <w:rPr>
                <w:rFonts w:ascii="Calibri" w:eastAsia="Times New Roman" w:hAnsi="Calibri" w:cs="Calibri"/>
                <w:b/>
                <w:bCs/>
                <w:color w:val="000000"/>
                <w:sz w:val="18"/>
                <w:szCs w:val="18"/>
                <w:lang w:eastAsia="ru-RU"/>
              </w:rPr>
            </w:pPr>
            <w:r w:rsidRPr="00105730">
              <w:rPr>
                <w:rFonts w:ascii="Calibri" w:eastAsia="Times New Roman" w:hAnsi="Calibri" w:cs="Calibri"/>
                <w:b/>
                <w:bCs/>
                <w:color w:val="000000"/>
                <w:sz w:val="18"/>
                <w:szCs w:val="18"/>
                <w:lang w:eastAsia="ru-RU"/>
              </w:rPr>
              <w:t>Эмоции и вопросы</w:t>
            </w:r>
          </w:p>
        </w:tc>
        <w:tc>
          <w:tcPr>
            <w:tcW w:w="1283" w:type="dxa"/>
            <w:tcBorders>
              <w:top w:val="nil"/>
              <w:left w:val="nil"/>
              <w:bottom w:val="single" w:sz="4" w:space="0" w:color="auto"/>
              <w:right w:val="single" w:sz="4" w:space="0" w:color="auto"/>
            </w:tcBorders>
            <w:shd w:val="clear" w:color="000000" w:fill="DDEBF7"/>
            <w:hideMark/>
          </w:tcPr>
          <w:p w14:paraId="077A7A6A"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Удастся ли встретиться с </w:t>
            </w:r>
            <w:proofErr w:type="spellStart"/>
            <w:r w:rsidRPr="007062BD">
              <w:rPr>
                <w:rFonts w:eastAsia="Times New Roman" w:cs="Times New Roman"/>
                <w:color w:val="000000"/>
                <w:sz w:val="14"/>
                <w:szCs w:val="14"/>
                <w:lang w:eastAsia="ru-RU"/>
              </w:rPr>
              <w:t>парнерами</w:t>
            </w:r>
            <w:proofErr w:type="spellEnd"/>
            <w:r w:rsidRPr="007062BD">
              <w:rPr>
                <w:rFonts w:eastAsia="Times New Roman" w:cs="Times New Roman"/>
                <w:color w:val="000000"/>
                <w:sz w:val="14"/>
                <w:szCs w:val="14"/>
                <w:lang w:eastAsia="ru-RU"/>
              </w:rPr>
              <w:br/>
              <w:t xml:space="preserve"> во Владивостоке?</w:t>
            </w:r>
          </w:p>
        </w:tc>
        <w:tc>
          <w:tcPr>
            <w:tcW w:w="1593" w:type="dxa"/>
            <w:tcBorders>
              <w:top w:val="nil"/>
              <w:left w:val="nil"/>
              <w:bottom w:val="single" w:sz="4" w:space="0" w:color="auto"/>
              <w:right w:val="single" w:sz="4" w:space="0" w:color="auto"/>
            </w:tcBorders>
            <w:shd w:val="clear" w:color="000000" w:fill="FCE4D6"/>
            <w:hideMark/>
          </w:tcPr>
          <w:p w14:paraId="00B6E1B2"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Слишком много вариантов. </w:t>
            </w:r>
            <w:r w:rsidRPr="007062BD">
              <w:rPr>
                <w:rFonts w:eastAsia="Times New Roman" w:cs="Times New Roman"/>
                <w:color w:val="000000"/>
                <w:sz w:val="14"/>
                <w:szCs w:val="14"/>
                <w:lang w:eastAsia="ru-RU"/>
              </w:rPr>
              <w:br/>
              <w:t>Есть что-нибудь поближе к центру города?</w:t>
            </w:r>
          </w:p>
        </w:tc>
        <w:tc>
          <w:tcPr>
            <w:tcW w:w="1570" w:type="dxa"/>
            <w:tcBorders>
              <w:top w:val="nil"/>
              <w:left w:val="nil"/>
              <w:bottom w:val="single" w:sz="4" w:space="0" w:color="auto"/>
              <w:right w:val="single" w:sz="4" w:space="0" w:color="auto"/>
            </w:tcBorders>
            <w:shd w:val="clear" w:color="000000" w:fill="FFE7FF"/>
            <w:hideMark/>
          </w:tcPr>
          <w:p w14:paraId="02FD0B16"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Прямо в центре города - то что мне нужно. </w:t>
            </w:r>
            <w:r w:rsidRPr="007062BD">
              <w:rPr>
                <w:rFonts w:eastAsia="Times New Roman" w:cs="Times New Roman"/>
                <w:color w:val="000000"/>
                <w:sz w:val="14"/>
                <w:szCs w:val="14"/>
                <w:lang w:eastAsia="ru-RU"/>
              </w:rPr>
              <w:br/>
              <w:t xml:space="preserve">Фотографии красивые. Смогу ли я уединиться за работой? </w:t>
            </w:r>
            <w:r w:rsidRPr="007062BD">
              <w:rPr>
                <w:rFonts w:eastAsia="Times New Roman" w:cs="Times New Roman"/>
                <w:color w:val="000000"/>
                <w:sz w:val="14"/>
                <w:szCs w:val="14"/>
                <w:lang w:eastAsia="ru-RU"/>
              </w:rPr>
              <w:br/>
              <w:t>Не будут ли мне мешать семейные пары с детьми?</w:t>
            </w:r>
          </w:p>
        </w:tc>
        <w:tc>
          <w:tcPr>
            <w:tcW w:w="1276" w:type="dxa"/>
            <w:tcBorders>
              <w:top w:val="nil"/>
              <w:left w:val="nil"/>
              <w:bottom w:val="single" w:sz="4" w:space="0" w:color="auto"/>
              <w:right w:val="single" w:sz="4" w:space="0" w:color="auto"/>
            </w:tcBorders>
            <w:shd w:val="clear" w:color="000000" w:fill="D5FFE0"/>
            <w:hideMark/>
          </w:tcPr>
          <w:p w14:paraId="409EFEEB"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Поскорее бы загрузилась страница.</w:t>
            </w:r>
            <w:r w:rsidRPr="007062BD">
              <w:rPr>
                <w:rFonts w:eastAsia="Times New Roman" w:cs="Times New Roman"/>
                <w:color w:val="000000"/>
                <w:sz w:val="14"/>
                <w:szCs w:val="14"/>
                <w:lang w:eastAsia="ru-RU"/>
              </w:rPr>
              <w:br/>
              <w:t xml:space="preserve">Так много полей нужно </w:t>
            </w:r>
            <w:proofErr w:type="spellStart"/>
            <w:proofErr w:type="gramStart"/>
            <w:r w:rsidRPr="007062BD">
              <w:rPr>
                <w:rFonts w:eastAsia="Times New Roman" w:cs="Times New Roman"/>
                <w:color w:val="000000"/>
                <w:sz w:val="14"/>
                <w:szCs w:val="14"/>
                <w:lang w:eastAsia="ru-RU"/>
              </w:rPr>
              <w:t>заполнить..</w:t>
            </w:r>
            <w:proofErr w:type="gramEnd"/>
            <w:r w:rsidRPr="007062BD">
              <w:rPr>
                <w:rFonts w:eastAsia="Times New Roman" w:cs="Times New Roman"/>
                <w:color w:val="000000"/>
                <w:sz w:val="14"/>
                <w:szCs w:val="14"/>
                <w:lang w:eastAsia="ru-RU"/>
              </w:rPr>
              <w:t>Деньги</w:t>
            </w:r>
            <w:proofErr w:type="spellEnd"/>
            <w:r w:rsidRPr="007062BD">
              <w:rPr>
                <w:rFonts w:eastAsia="Times New Roman" w:cs="Times New Roman"/>
                <w:color w:val="000000"/>
                <w:sz w:val="14"/>
                <w:szCs w:val="14"/>
                <w:lang w:eastAsia="ru-RU"/>
              </w:rPr>
              <w:t xml:space="preserve"> с карты снимут сразу?</w:t>
            </w:r>
          </w:p>
        </w:tc>
        <w:tc>
          <w:tcPr>
            <w:tcW w:w="1418" w:type="dxa"/>
            <w:tcBorders>
              <w:top w:val="nil"/>
              <w:left w:val="nil"/>
              <w:bottom w:val="single" w:sz="4" w:space="0" w:color="auto"/>
              <w:right w:val="single" w:sz="4" w:space="0" w:color="auto"/>
            </w:tcBorders>
            <w:shd w:val="clear" w:color="000000" w:fill="FFF2CC"/>
            <w:hideMark/>
          </w:tcPr>
          <w:p w14:paraId="2EA65DFD"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Не прогадал ли я с выбором? </w:t>
            </w:r>
          </w:p>
        </w:tc>
        <w:tc>
          <w:tcPr>
            <w:tcW w:w="1269" w:type="dxa"/>
            <w:tcBorders>
              <w:top w:val="nil"/>
              <w:left w:val="nil"/>
              <w:bottom w:val="single" w:sz="4" w:space="0" w:color="auto"/>
              <w:right w:val="single" w:sz="4" w:space="0" w:color="auto"/>
            </w:tcBorders>
            <w:shd w:val="clear" w:color="000000" w:fill="BDF4FB"/>
            <w:hideMark/>
          </w:tcPr>
          <w:p w14:paraId="3F70919F"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Успею ли я на завтрак перед ранним </w:t>
            </w:r>
            <w:proofErr w:type="spellStart"/>
            <w:proofErr w:type="gramStart"/>
            <w:r w:rsidRPr="007062BD">
              <w:rPr>
                <w:rFonts w:eastAsia="Times New Roman" w:cs="Times New Roman"/>
                <w:color w:val="000000"/>
                <w:sz w:val="14"/>
                <w:szCs w:val="14"/>
                <w:lang w:eastAsia="ru-RU"/>
              </w:rPr>
              <w:t>вылетом?Смогу</w:t>
            </w:r>
            <w:proofErr w:type="spellEnd"/>
            <w:proofErr w:type="gramEnd"/>
            <w:r w:rsidRPr="007062BD">
              <w:rPr>
                <w:rFonts w:eastAsia="Times New Roman" w:cs="Times New Roman"/>
                <w:color w:val="000000"/>
                <w:sz w:val="14"/>
                <w:szCs w:val="14"/>
                <w:lang w:eastAsia="ru-RU"/>
              </w:rPr>
              <w:t xml:space="preserve"> ли я остановиться в этом отеле в следующий раз?</w:t>
            </w:r>
          </w:p>
        </w:tc>
      </w:tr>
      <w:tr w:rsidR="007062BD" w:rsidRPr="007062BD" w14:paraId="6B55802C" w14:textId="77777777" w:rsidTr="007062BD">
        <w:trPr>
          <w:trHeight w:val="503"/>
        </w:trPr>
        <w:tc>
          <w:tcPr>
            <w:tcW w:w="1219" w:type="dxa"/>
            <w:tcBorders>
              <w:top w:val="nil"/>
              <w:left w:val="single" w:sz="4" w:space="0" w:color="auto"/>
              <w:bottom w:val="single" w:sz="4" w:space="0" w:color="auto"/>
              <w:right w:val="single" w:sz="4" w:space="0" w:color="auto"/>
            </w:tcBorders>
            <w:shd w:val="clear" w:color="000000" w:fill="D9D9D9"/>
            <w:noWrap/>
            <w:vAlign w:val="center"/>
            <w:hideMark/>
          </w:tcPr>
          <w:p w14:paraId="003DB285" w14:textId="77777777" w:rsidR="007062BD" w:rsidRPr="00105730" w:rsidRDefault="007062BD" w:rsidP="00996A9A">
            <w:pPr>
              <w:jc w:val="both"/>
              <w:rPr>
                <w:rFonts w:ascii="Calibri" w:eastAsia="Times New Roman" w:hAnsi="Calibri" w:cs="Calibri"/>
                <w:b/>
                <w:bCs/>
                <w:color w:val="000000"/>
                <w:sz w:val="18"/>
                <w:szCs w:val="18"/>
                <w:lang w:eastAsia="ru-RU"/>
              </w:rPr>
            </w:pPr>
            <w:r w:rsidRPr="00105730">
              <w:rPr>
                <w:rFonts w:ascii="Calibri" w:eastAsia="Times New Roman" w:hAnsi="Calibri" w:cs="Calibri"/>
                <w:b/>
                <w:bCs/>
                <w:color w:val="000000"/>
                <w:sz w:val="18"/>
                <w:szCs w:val="18"/>
                <w:lang w:eastAsia="ru-RU"/>
              </w:rPr>
              <w:t>Барьеры</w:t>
            </w:r>
          </w:p>
        </w:tc>
        <w:tc>
          <w:tcPr>
            <w:tcW w:w="1283" w:type="dxa"/>
            <w:tcBorders>
              <w:top w:val="nil"/>
              <w:left w:val="nil"/>
              <w:bottom w:val="single" w:sz="4" w:space="0" w:color="auto"/>
              <w:right w:val="single" w:sz="4" w:space="0" w:color="auto"/>
            </w:tcBorders>
            <w:shd w:val="clear" w:color="000000" w:fill="DDEBF7"/>
            <w:hideMark/>
          </w:tcPr>
          <w:p w14:paraId="59F65887"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Нет времени на дальние поездки, сложно лететь 8 часов</w:t>
            </w:r>
          </w:p>
        </w:tc>
        <w:tc>
          <w:tcPr>
            <w:tcW w:w="1593" w:type="dxa"/>
            <w:tcBorders>
              <w:top w:val="nil"/>
              <w:left w:val="nil"/>
              <w:bottom w:val="single" w:sz="4" w:space="0" w:color="auto"/>
              <w:right w:val="single" w:sz="4" w:space="0" w:color="auto"/>
            </w:tcBorders>
            <w:shd w:val="clear" w:color="000000" w:fill="FCE4D6"/>
            <w:hideMark/>
          </w:tcPr>
          <w:p w14:paraId="5AAF266F"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Слишком много вариантов, на разных сайтах информация различается</w:t>
            </w:r>
          </w:p>
        </w:tc>
        <w:tc>
          <w:tcPr>
            <w:tcW w:w="1570" w:type="dxa"/>
            <w:tcBorders>
              <w:top w:val="nil"/>
              <w:left w:val="nil"/>
              <w:bottom w:val="single" w:sz="4" w:space="0" w:color="auto"/>
              <w:right w:val="single" w:sz="4" w:space="0" w:color="auto"/>
            </w:tcBorders>
            <w:shd w:val="clear" w:color="000000" w:fill="FFE7FF"/>
            <w:hideMark/>
          </w:tcPr>
          <w:p w14:paraId="0C624E10"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Не верит отзывам на сайте</w:t>
            </w:r>
          </w:p>
        </w:tc>
        <w:tc>
          <w:tcPr>
            <w:tcW w:w="1276" w:type="dxa"/>
            <w:tcBorders>
              <w:top w:val="nil"/>
              <w:left w:val="nil"/>
              <w:bottom w:val="single" w:sz="4" w:space="0" w:color="auto"/>
              <w:right w:val="single" w:sz="4" w:space="0" w:color="auto"/>
            </w:tcBorders>
            <w:shd w:val="clear" w:color="000000" w:fill="D5FFE0"/>
            <w:hideMark/>
          </w:tcPr>
          <w:p w14:paraId="32597835"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Долгая загрузка страницы оплаты</w:t>
            </w:r>
          </w:p>
        </w:tc>
        <w:tc>
          <w:tcPr>
            <w:tcW w:w="1418" w:type="dxa"/>
            <w:tcBorders>
              <w:top w:val="nil"/>
              <w:left w:val="nil"/>
              <w:bottom w:val="single" w:sz="4" w:space="0" w:color="auto"/>
              <w:right w:val="single" w:sz="4" w:space="0" w:color="auto"/>
            </w:tcBorders>
            <w:shd w:val="clear" w:color="000000" w:fill="FFF2CC"/>
            <w:hideMark/>
          </w:tcPr>
          <w:p w14:paraId="2D654C2B"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Медленный интернет, шум в соседних номерах</w:t>
            </w:r>
          </w:p>
        </w:tc>
        <w:tc>
          <w:tcPr>
            <w:tcW w:w="1269" w:type="dxa"/>
            <w:tcBorders>
              <w:top w:val="nil"/>
              <w:left w:val="nil"/>
              <w:bottom w:val="single" w:sz="4" w:space="0" w:color="auto"/>
              <w:right w:val="single" w:sz="4" w:space="0" w:color="auto"/>
            </w:tcBorders>
            <w:shd w:val="clear" w:color="000000" w:fill="BDF4FB"/>
            <w:noWrap/>
            <w:hideMark/>
          </w:tcPr>
          <w:p w14:paraId="2227C8F7"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w:t>
            </w:r>
          </w:p>
        </w:tc>
      </w:tr>
      <w:tr w:rsidR="007062BD" w:rsidRPr="007062BD" w14:paraId="5151D41C" w14:textId="77777777" w:rsidTr="007062BD">
        <w:trPr>
          <w:trHeight w:val="2115"/>
        </w:trPr>
        <w:tc>
          <w:tcPr>
            <w:tcW w:w="1219" w:type="dxa"/>
            <w:tcBorders>
              <w:top w:val="nil"/>
              <w:left w:val="single" w:sz="4" w:space="0" w:color="auto"/>
              <w:bottom w:val="single" w:sz="4" w:space="0" w:color="auto"/>
              <w:right w:val="single" w:sz="4" w:space="0" w:color="auto"/>
            </w:tcBorders>
            <w:shd w:val="clear" w:color="000000" w:fill="D9D9D9"/>
            <w:noWrap/>
            <w:vAlign w:val="center"/>
            <w:hideMark/>
          </w:tcPr>
          <w:p w14:paraId="4A230D06" w14:textId="77777777" w:rsidR="007062BD" w:rsidRPr="00105730" w:rsidRDefault="007062BD" w:rsidP="00996A9A">
            <w:pPr>
              <w:jc w:val="both"/>
              <w:rPr>
                <w:rFonts w:ascii="Calibri" w:eastAsia="Times New Roman" w:hAnsi="Calibri" w:cs="Calibri"/>
                <w:b/>
                <w:bCs/>
                <w:color w:val="000000"/>
                <w:sz w:val="18"/>
                <w:szCs w:val="18"/>
                <w:lang w:eastAsia="ru-RU"/>
              </w:rPr>
            </w:pPr>
            <w:r w:rsidRPr="00105730">
              <w:rPr>
                <w:rFonts w:ascii="Calibri" w:eastAsia="Times New Roman" w:hAnsi="Calibri" w:cs="Calibri"/>
                <w:b/>
                <w:bCs/>
                <w:color w:val="000000"/>
                <w:sz w:val="18"/>
                <w:szCs w:val="18"/>
                <w:lang w:eastAsia="ru-RU"/>
              </w:rPr>
              <w:t>Рекомендации</w:t>
            </w:r>
          </w:p>
        </w:tc>
        <w:tc>
          <w:tcPr>
            <w:tcW w:w="1283" w:type="dxa"/>
            <w:tcBorders>
              <w:top w:val="nil"/>
              <w:left w:val="nil"/>
              <w:bottom w:val="single" w:sz="4" w:space="0" w:color="auto"/>
              <w:right w:val="single" w:sz="4" w:space="0" w:color="auto"/>
            </w:tcBorders>
            <w:shd w:val="clear" w:color="000000" w:fill="DDEBF7"/>
            <w:hideMark/>
          </w:tcPr>
          <w:p w14:paraId="3DB76E87"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Предлагать услугу встречи в аэропорту и поездку до отеля</w:t>
            </w:r>
            <w:r w:rsidRPr="007062BD">
              <w:rPr>
                <w:rFonts w:eastAsia="Times New Roman" w:cs="Times New Roman"/>
                <w:color w:val="000000"/>
                <w:sz w:val="14"/>
                <w:szCs w:val="14"/>
                <w:lang w:eastAsia="ru-RU"/>
              </w:rPr>
              <w:br/>
              <w:t xml:space="preserve">в комфортабельном </w:t>
            </w:r>
            <w:proofErr w:type="gramStart"/>
            <w:r w:rsidRPr="007062BD">
              <w:rPr>
                <w:rFonts w:eastAsia="Times New Roman" w:cs="Times New Roman"/>
                <w:color w:val="000000"/>
                <w:sz w:val="14"/>
                <w:szCs w:val="14"/>
                <w:lang w:eastAsia="ru-RU"/>
              </w:rPr>
              <w:t>микро-автобусе</w:t>
            </w:r>
            <w:proofErr w:type="gramEnd"/>
            <w:r w:rsidRPr="007062BD">
              <w:rPr>
                <w:rFonts w:eastAsia="Times New Roman" w:cs="Times New Roman"/>
                <w:color w:val="000000"/>
                <w:sz w:val="14"/>
                <w:szCs w:val="14"/>
                <w:lang w:eastAsia="ru-RU"/>
              </w:rPr>
              <w:t xml:space="preserve"> со спальным местом</w:t>
            </w:r>
          </w:p>
        </w:tc>
        <w:tc>
          <w:tcPr>
            <w:tcW w:w="1593" w:type="dxa"/>
            <w:tcBorders>
              <w:top w:val="nil"/>
              <w:left w:val="nil"/>
              <w:bottom w:val="single" w:sz="4" w:space="0" w:color="auto"/>
              <w:right w:val="single" w:sz="4" w:space="0" w:color="auto"/>
            </w:tcBorders>
            <w:shd w:val="clear" w:color="000000" w:fill="FCE4D6"/>
            <w:hideMark/>
          </w:tcPr>
          <w:p w14:paraId="41181898"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Опубликовать информацию об отеле </w:t>
            </w:r>
            <w:r w:rsidRPr="007062BD">
              <w:rPr>
                <w:rFonts w:eastAsia="Times New Roman" w:cs="Times New Roman"/>
                <w:color w:val="000000"/>
                <w:sz w:val="14"/>
                <w:szCs w:val="14"/>
                <w:lang w:eastAsia="ru-RU"/>
              </w:rPr>
              <w:br/>
              <w:t>во всех тематических справочниках и агрегаторах.</w:t>
            </w:r>
            <w:r w:rsidRPr="007062BD">
              <w:rPr>
                <w:rFonts w:eastAsia="Times New Roman" w:cs="Times New Roman"/>
                <w:color w:val="000000"/>
                <w:sz w:val="14"/>
                <w:szCs w:val="14"/>
                <w:lang w:eastAsia="ru-RU"/>
              </w:rPr>
              <w:br/>
              <w:t>Запустить рекламные кампании в поисковых системах.</w:t>
            </w:r>
            <w:r w:rsidRPr="007062BD">
              <w:rPr>
                <w:rFonts w:eastAsia="Times New Roman" w:cs="Times New Roman"/>
                <w:color w:val="000000"/>
                <w:sz w:val="14"/>
                <w:szCs w:val="14"/>
                <w:lang w:eastAsia="ru-RU"/>
              </w:rPr>
              <w:br/>
              <w:t>Запустить платное продвижение в 2ГИС</w:t>
            </w:r>
          </w:p>
        </w:tc>
        <w:tc>
          <w:tcPr>
            <w:tcW w:w="1570" w:type="dxa"/>
            <w:tcBorders>
              <w:top w:val="nil"/>
              <w:left w:val="nil"/>
              <w:bottom w:val="single" w:sz="4" w:space="0" w:color="auto"/>
              <w:right w:val="single" w:sz="4" w:space="0" w:color="auto"/>
            </w:tcBorders>
            <w:shd w:val="clear" w:color="000000" w:fill="FFE7FF"/>
            <w:hideMark/>
          </w:tcPr>
          <w:p w14:paraId="54745A1B"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Разместить фото-отзывы клиентов, сделанные прямо из номера отеля.</w:t>
            </w:r>
            <w:r w:rsidRPr="007062BD">
              <w:rPr>
                <w:rFonts w:eastAsia="Times New Roman" w:cs="Times New Roman"/>
                <w:color w:val="000000"/>
                <w:sz w:val="14"/>
                <w:szCs w:val="14"/>
                <w:lang w:eastAsia="ru-RU"/>
              </w:rPr>
              <w:br/>
              <w:t>Разместить ссылки на профили участников фото в соцсетях.</w:t>
            </w:r>
            <w:r w:rsidRPr="007062BD">
              <w:rPr>
                <w:rFonts w:eastAsia="Times New Roman" w:cs="Times New Roman"/>
                <w:color w:val="000000"/>
                <w:sz w:val="14"/>
                <w:szCs w:val="14"/>
                <w:lang w:eastAsia="ru-RU"/>
              </w:rPr>
              <w:br/>
              <w:t>Запустить конкурс, чтобы текущие гости отеля продвигали компанию (например, опубликовать фото с хештегом в инстаграм)</w:t>
            </w:r>
          </w:p>
        </w:tc>
        <w:tc>
          <w:tcPr>
            <w:tcW w:w="1276" w:type="dxa"/>
            <w:tcBorders>
              <w:top w:val="nil"/>
              <w:left w:val="nil"/>
              <w:bottom w:val="single" w:sz="4" w:space="0" w:color="auto"/>
              <w:right w:val="single" w:sz="4" w:space="0" w:color="auto"/>
            </w:tcBorders>
            <w:shd w:val="clear" w:color="000000" w:fill="D5FFE0"/>
            <w:hideMark/>
          </w:tcPr>
          <w:p w14:paraId="0EB1A450"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Оптимизировать страницы этапа бронирования</w:t>
            </w:r>
          </w:p>
        </w:tc>
        <w:tc>
          <w:tcPr>
            <w:tcW w:w="1418" w:type="dxa"/>
            <w:tcBorders>
              <w:top w:val="nil"/>
              <w:left w:val="nil"/>
              <w:bottom w:val="single" w:sz="4" w:space="0" w:color="auto"/>
              <w:right w:val="single" w:sz="4" w:space="0" w:color="auto"/>
            </w:tcBorders>
            <w:shd w:val="clear" w:color="000000" w:fill="FFF2CC"/>
            <w:hideMark/>
          </w:tcPr>
          <w:p w14:paraId="4FF9571F"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xml:space="preserve">Постоянно интересоваться у гостей опытом </w:t>
            </w:r>
            <w:proofErr w:type="spellStart"/>
            <w:proofErr w:type="gramStart"/>
            <w:r w:rsidRPr="007062BD">
              <w:rPr>
                <w:rFonts w:eastAsia="Times New Roman" w:cs="Times New Roman"/>
                <w:color w:val="000000"/>
                <w:sz w:val="14"/>
                <w:szCs w:val="14"/>
                <w:lang w:eastAsia="ru-RU"/>
              </w:rPr>
              <w:t>проживания,чтобы</w:t>
            </w:r>
            <w:proofErr w:type="spellEnd"/>
            <w:proofErr w:type="gramEnd"/>
            <w:r w:rsidRPr="007062BD">
              <w:rPr>
                <w:rFonts w:eastAsia="Times New Roman" w:cs="Times New Roman"/>
                <w:color w:val="000000"/>
                <w:sz w:val="14"/>
                <w:szCs w:val="14"/>
                <w:lang w:eastAsia="ru-RU"/>
              </w:rPr>
              <w:t xml:space="preserve"> устранять и предотвращать негативные эмоции.</w:t>
            </w:r>
          </w:p>
        </w:tc>
        <w:tc>
          <w:tcPr>
            <w:tcW w:w="1269" w:type="dxa"/>
            <w:tcBorders>
              <w:top w:val="nil"/>
              <w:left w:val="nil"/>
              <w:bottom w:val="single" w:sz="4" w:space="0" w:color="auto"/>
              <w:right w:val="single" w:sz="4" w:space="0" w:color="auto"/>
            </w:tcBorders>
            <w:shd w:val="clear" w:color="000000" w:fill="BDF4FB"/>
            <w:noWrap/>
            <w:hideMark/>
          </w:tcPr>
          <w:p w14:paraId="2B9013BC" w14:textId="77777777" w:rsidR="007062BD" w:rsidRPr="007062BD" w:rsidRDefault="007062BD" w:rsidP="00996A9A">
            <w:pPr>
              <w:jc w:val="both"/>
              <w:rPr>
                <w:rFonts w:eastAsia="Times New Roman" w:cs="Times New Roman"/>
                <w:color w:val="000000"/>
                <w:sz w:val="14"/>
                <w:szCs w:val="14"/>
                <w:lang w:eastAsia="ru-RU"/>
              </w:rPr>
            </w:pPr>
            <w:r w:rsidRPr="007062BD">
              <w:rPr>
                <w:rFonts w:eastAsia="Times New Roman" w:cs="Times New Roman"/>
                <w:color w:val="000000"/>
                <w:sz w:val="14"/>
                <w:szCs w:val="14"/>
                <w:lang w:eastAsia="ru-RU"/>
              </w:rPr>
              <w:t> </w:t>
            </w:r>
          </w:p>
        </w:tc>
      </w:tr>
    </w:tbl>
    <w:p w14:paraId="277036D0" w14:textId="0718012D" w:rsidR="008D0C2F" w:rsidRPr="001C4376" w:rsidRDefault="00996A9A" w:rsidP="00996A9A">
      <w:pPr>
        <w:ind w:firstLine="709"/>
        <w:jc w:val="center"/>
        <w:rPr>
          <w:rFonts w:eastAsia="Times New Roman" w:cs="Times New Roman"/>
          <w:szCs w:val="24"/>
          <w:lang w:eastAsia="ru-RU"/>
        </w:rPr>
      </w:pPr>
      <w:r>
        <w:rPr>
          <w:rFonts w:eastAsia="Times New Roman" w:cs="Times New Roman"/>
          <w:szCs w:val="24"/>
          <w:lang w:eastAsia="ru-RU"/>
        </w:rPr>
        <w:br/>
      </w:r>
      <w:r w:rsidR="008D0C2F" w:rsidRPr="00CF251C">
        <w:rPr>
          <w:rFonts w:eastAsia="Times New Roman" w:cs="Times New Roman"/>
          <w:szCs w:val="24"/>
          <w:lang w:eastAsia="ru-RU"/>
        </w:rPr>
        <w:t>Рис. 8</w:t>
      </w:r>
      <w:r w:rsidR="003F18B9" w:rsidRPr="00CF251C">
        <w:rPr>
          <w:rFonts w:eastAsia="Times New Roman" w:cs="Times New Roman"/>
          <w:szCs w:val="24"/>
          <w:lang w:eastAsia="ru-RU"/>
        </w:rPr>
        <w:t xml:space="preserve">. </w:t>
      </w:r>
      <w:r w:rsidR="008D0C2F" w:rsidRPr="00CF251C">
        <w:rPr>
          <w:rFonts w:eastAsia="Times New Roman" w:cs="Times New Roman"/>
          <w:szCs w:val="24"/>
          <w:lang w:eastAsia="ru-RU"/>
        </w:rPr>
        <w:t>Карта</w:t>
      </w:r>
      <w:r w:rsidR="008D0C2F" w:rsidRPr="001C4376">
        <w:rPr>
          <w:rFonts w:eastAsia="Times New Roman" w:cs="Times New Roman"/>
          <w:szCs w:val="24"/>
          <w:lang w:eastAsia="ru-RU"/>
        </w:rPr>
        <w:t xml:space="preserve"> путешествий клиентов ООО «Лотте Отель Владивосток»</w:t>
      </w:r>
    </w:p>
    <w:p w14:paraId="16F3861B" w14:textId="77777777" w:rsidR="008D0C2F" w:rsidRDefault="008D0C2F" w:rsidP="00996A9A">
      <w:pPr>
        <w:ind w:firstLine="709"/>
        <w:rPr>
          <w:rFonts w:eastAsia="Times New Roman" w:cs="Times New Roman"/>
          <w:b/>
          <w:bCs/>
          <w:color w:val="333333"/>
          <w:szCs w:val="24"/>
          <w:lang w:eastAsia="ru-RU"/>
        </w:rPr>
      </w:pPr>
    </w:p>
    <w:p w14:paraId="176C8AA9" w14:textId="77777777" w:rsidR="008D0C2F" w:rsidRDefault="008D0C2F" w:rsidP="00996A9A">
      <w:pPr>
        <w:ind w:firstLine="709"/>
        <w:rPr>
          <w:rFonts w:eastAsia="Times New Roman" w:cs="Times New Roman"/>
          <w:b/>
          <w:bCs/>
          <w:color w:val="333333"/>
          <w:szCs w:val="24"/>
          <w:lang w:eastAsia="ru-RU"/>
        </w:rPr>
      </w:pPr>
      <w:r w:rsidRPr="005D3D1E">
        <w:rPr>
          <w:rFonts w:eastAsia="Times New Roman" w:cs="Times New Roman"/>
          <w:b/>
          <w:bCs/>
          <w:color w:val="333333"/>
          <w:szCs w:val="24"/>
          <w:lang w:eastAsia="ru-RU"/>
        </w:rPr>
        <w:t>Выводы и научная новизна</w:t>
      </w:r>
    </w:p>
    <w:p w14:paraId="3A10287F" w14:textId="14291AB0" w:rsidR="008D0C2F" w:rsidRPr="000475C3" w:rsidRDefault="008D0C2F" w:rsidP="00996A9A">
      <w:pPr>
        <w:ind w:firstLine="709"/>
        <w:jc w:val="both"/>
        <w:rPr>
          <w:rFonts w:eastAsia="Times New Roman" w:cs="Times New Roman"/>
          <w:color w:val="000000" w:themeColor="text1"/>
          <w:szCs w:val="24"/>
          <w:lang w:eastAsia="ru-RU"/>
        </w:rPr>
      </w:pPr>
      <w:bookmarkStart w:id="2" w:name="_Hlk71056803"/>
      <w:r w:rsidRPr="000475C3">
        <w:rPr>
          <w:rFonts w:eastAsia="Times New Roman" w:cs="Times New Roman"/>
          <w:color w:val="000000" w:themeColor="text1"/>
          <w:szCs w:val="24"/>
          <w:lang w:eastAsia="ru-RU"/>
        </w:rPr>
        <w:t>Тестирование предлагаемо</w:t>
      </w:r>
      <w:r>
        <w:rPr>
          <w:rFonts w:eastAsia="Times New Roman" w:cs="Times New Roman"/>
          <w:color w:val="000000" w:themeColor="text1"/>
          <w:szCs w:val="24"/>
          <w:lang w:eastAsia="ru-RU"/>
        </w:rPr>
        <w:t>го методического подхода</w:t>
      </w:r>
      <w:r w:rsidRPr="000475C3">
        <w:rPr>
          <w:rFonts w:eastAsia="Times New Roman" w:cs="Times New Roman"/>
          <w:color w:val="000000" w:themeColor="text1"/>
          <w:szCs w:val="24"/>
          <w:lang w:eastAsia="ru-RU"/>
        </w:rPr>
        <w:t xml:space="preserve">, проведенное </w:t>
      </w:r>
      <w:r>
        <w:rPr>
          <w:rFonts w:eastAsia="Times New Roman" w:cs="Times New Roman"/>
          <w:color w:val="000000" w:themeColor="text1"/>
          <w:szCs w:val="24"/>
          <w:lang w:eastAsia="ru-RU"/>
        </w:rPr>
        <w:t>на примере гостиничного предприятия ООО «Лотте Отель Владивосток»</w:t>
      </w:r>
      <w:r w:rsidRPr="000475C3">
        <w:rPr>
          <w:rFonts w:eastAsia="Times New Roman" w:cs="Times New Roman"/>
          <w:color w:val="000000" w:themeColor="text1"/>
          <w:szCs w:val="24"/>
          <w:lang w:eastAsia="ru-RU"/>
        </w:rPr>
        <w:t xml:space="preserve">, демонстрирует, что </w:t>
      </w:r>
      <w:r>
        <w:rPr>
          <w:rFonts w:eastAsia="Times New Roman" w:cs="Times New Roman"/>
          <w:color w:val="000000" w:themeColor="text1"/>
          <w:szCs w:val="24"/>
          <w:lang w:eastAsia="ru-RU"/>
        </w:rPr>
        <w:t xml:space="preserve">рассматриваемый методический подход позволяет выявить проблемы и барьеры в коммуникации компании с потребителем на начальных этапах создания карты путешествий. Сбор данных об опыте клиента в форме текстовой аналитики отзывов на сайте бронирования позволяет не только проектировать карту путешествий клиентов, но и выявить факторы, влияющие на удовлетворенность и неудовлетворенность клиентов гостиниц. </w:t>
      </w:r>
    </w:p>
    <w:p w14:paraId="18EE6555" w14:textId="77777777" w:rsidR="008D0C2F" w:rsidRPr="000475C3" w:rsidRDefault="008D0C2F" w:rsidP="00996A9A">
      <w:pPr>
        <w:pStyle w:val="a7"/>
        <w:ind w:firstLine="709"/>
        <w:rPr>
          <w:sz w:val="24"/>
          <w:szCs w:val="24"/>
          <w:lang w:val="ru-RU"/>
        </w:rPr>
      </w:pPr>
      <w:r w:rsidRPr="000475C3">
        <w:rPr>
          <w:sz w:val="24"/>
          <w:szCs w:val="24"/>
          <w:lang w:val="ru-RU"/>
        </w:rPr>
        <w:t xml:space="preserve">Научная новизна </w:t>
      </w:r>
      <w:r>
        <w:rPr>
          <w:sz w:val="24"/>
          <w:szCs w:val="24"/>
          <w:lang w:val="ru-RU"/>
        </w:rPr>
        <w:t>разработки</w:t>
      </w:r>
      <w:r w:rsidRPr="000475C3">
        <w:rPr>
          <w:sz w:val="24"/>
          <w:szCs w:val="24"/>
          <w:lang w:val="ru-RU"/>
        </w:rPr>
        <w:t xml:space="preserve"> заключается не только в теоретическом анализе </w:t>
      </w:r>
      <w:r>
        <w:rPr>
          <w:sz w:val="24"/>
          <w:szCs w:val="24"/>
          <w:lang w:val="ru-RU"/>
        </w:rPr>
        <w:t xml:space="preserve">поведения потребителей гостиничных услуг, но и в детализированной визуализации опыта проживания </w:t>
      </w:r>
      <w:r>
        <w:rPr>
          <w:sz w:val="24"/>
          <w:szCs w:val="24"/>
          <w:lang w:val="ru-RU"/>
        </w:rPr>
        <w:lastRenderedPageBreak/>
        <w:t xml:space="preserve">клиента в гостинице и выявлении слабых точек коммуникации между ним и компанией. </w:t>
      </w:r>
    </w:p>
    <w:p w14:paraId="0CB23584" w14:textId="77777777" w:rsidR="008D0C2F" w:rsidRPr="000475C3" w:rsidRDefault="008D0C2F" w:rsidP="00996A9A">
      <w:pPr>
        <w:ind w:firstLine="709"/>
        <w:jc w:val="both"/>
        <w:rPr>
          <w:szCs w:val="24"/>
        </w:rPr>
      </w:pPr>
      <w:r>
        <w:rPr>
          <w:color w:val="000000" w:themeColor="text1"/>
          <w:szCs w:val="24"/>
          <w:lang w:eastAsia="ru-RU"/>
        </w:rPr>
        <w:t xml:space="preserve">Методический подход к разработке карты путешествий потребителей гостиничных услуг </w:t>
      </w:r>
      <w:r w:rsidRPr="000475C3">
        <w:rPr>
          <w:szCs w:val="24"/>
        </w:rPr>
        <w:t xml:space="preserve">позволяет </w:t>
      </w:r>
      <w:r>
        <w:rPr>
          <w:szCs w:val="24"/>
        </w:rPr>
        <w:t xml:space="preserve">туристическому </w:t>
      </w:r>
      <w:r w:rsidRPr="000475C3">
        <w:rPr>
          <w:szCs w:val="24"/>
        </w:rPr>
        <w:t xml:space="preserve">бизнесу разработать эффективные мероприятия по </w:t>
      </w:r>
      <w:r>
        <w:rPr>
          <w:szCs w:val="24"/>
        </w:rPr>
        <w:t xml:space="preserve">влиянию на поведение потребителей, удержанию и увеличению числа постоянных и лояльных клиентов. </w:t>
      </w:r>
    </w:p>
    <w:p w14:paraId="2BBBAEF1" w14:textId="77777777" w:rsidR="008D0C2F" w:rsidRPr="00B2695F" w:rsidRDefault="008D0C2F" w:rsidP="00996A9A">
      <w:pPr>
        <w:ind w:firstLine="709"/>
        <w:jc w:val="both"/>
        <w:rPr>
          <w:rFonts w:eastAsia="Times New Roman" w:cs="Times New Roman"/>
          <w:color w:val="000000" w:themeColor="text1"/>
          <w:szCs w:val="24"/>
          <w:lang w:eastAsia="ru-RU"/>
        </w:rPr>
      </w:pPr>
      <w:r>
        <w:rPr>
          <w:szCs w:val="24"/>
        </w:rPr>
        <w:t>Тем не менее, важно</w:t>
      </w:r>
      <w:r w:rsidRPr="000475C3">
        <w:rPr>
          <w:szCs w:val="24"/>
        </w:rPr>
        <w:t xml:space="preserve"> отметить и некоторые ограничения практического использования </w:t>
      </w:r>
      <w:r>
        <w:rPr>
          <w:szCs w:val="24"/>
        </w:rPr>
        <w:t>методического подхода</w:t>
      </w:r>
      <w:r w:rsidRPr="000475C3">
        <w:rPr>
          <w:szCs w:val="24"/>
        </w:rPr>
        <w:t>.</w:t>
      </w:r>
      <w:r w:rsidRPr="000475C3">
        <w:rPr>
          <w:sz w:val="20"/>
          <w:szCs w:val="20"/>
        </w:rPr>
        <w:t xml:space="preserve"> </w:t>
      </w:r>
      <w:r w:rsidRPr="000475C3">
        <w:rPr>
          <w:szCs w:val="24"/>
        </w:rPr>
        <w:t xml:space="preserve">Например, исследования с целью отслеживания траекторий развития поведения потребителей </w:t>
      </w:r>
      <w:r>
        <w:rPr>
          <w:szCs w:val="24"/>
        </w:rPr>
        <w:t xml:space="preserve">гостиничных услуг </w:t>
      </w:r>
      <w:r w:rsidRPr="000475C3">
        <w:rPr>
          <w:szCs w:val="24"/>
        </w:rPr>
        <w:t>необходимо проводить</w:t>
      </w:r>
      <w:r>
        <w:rPr>
          <w:szCs w:val="24"/>
        </w:rPr>
        <w:t xml:space="preserve"> для каждого сегмента потребителей услуг компании и</w:t>
      </w:r>
      <w:r w:rsidRPr="000475C3">
        <w:rPr>
          <w:szCs w:val="24"/>
        </w:rPr>
        <w:t xml:space="preserve"> с определенной периодичностью (</w:t>
      </w:r>
      <w:r>
        <w:rPr>
          <w:szCs w:val="24"/>
        </w:rPr>
        <w:t>не менее</w:t>
      </w:r>
      <w:r w:rsidRPr="000475C3">
        <w:rPr>
          <w:szCs w:val="24"/>
        </w:rPr>
        <w:t xml:space="preserve"> </w:t>
      </w:r>
      <w:r>
        <w:rPr>
          <w:szCs w:val="24"/>
        </w:rPr>
        <w:t>двух раз</w:t>
      </w:r>
      <w:r w:rsidRPr="000475C3">
        <w:rPr>
          <w:szCs w:val="24"/>
        </w:rPr>
        <w:t xml:space="preserve"> в год), что требует определенных затрат и усилий. Следовательно, сотрудники предприятия должны обладать определенными практическими навыками и умениями проведения подобных исследований.</w:t>
      </w:r>
    </w:p>
    <w:bookmarkEnd w:id="2"/>
    <w:p w14:paraId="2C2B225C" w14:textId="77777777" w:rsidR="00241F96" w:rsidRDefault="00241F96" w:rsidP="00241F96">
      <w:pPr>
        <w:pStyle w:val="a5"/>
        <w:ind w:left="142" w:hanging="142"/>
        <w:jc w:val="both"/>
        <w:rPr>
          <w:rFonts w:cs="Times New Roman"/>
          <w:szCs w:val="24"/>
        </w:rPr>
      </w:pPr>
    </w:p>
    <w:p w14:paraId="32F5CF68" w14:textId="63ED92F1" w:rsidR="00241F96" w:rsidRPr="00241F96" w:rsidRDefault="00241F96" w:rsidP="00241F96">
      <w:pPr>
        <w:pStyle w:val="a5"/>
        <w:ind w:left="142" w:hanging="142"/>
        <w:jc w:val="both"/>
        <w:rPr>
          <w:rFonts w:cs="Times New Roman"/>
          <w:szCs w:val="24"/>
        </w:rPr>
      </w:pPr>
      <w:r w:rsidRPr="00241F96">
        <w:rPr>
          <w:rFonts w:cs="Times New Roman"/>
          <w:szCs w:val="24"/>
        </w:rPr>
        <w:t>СПИСОК ЛИТЕРАТУРЫ</w:t>
      </w:r>
    </w:p>
    <w:p w14:paraId="6B8C0ED6" w14:textId="77777777" w:rsidR="00241F96" w:rsidRPr="00241F96" w:rsidRDefault="00241F96" w:rsidP="00241F96">
      <w:pPr>
        <w:tabs>
          <w:tab w:val="left" w:pos="851"/>
        </w:tabs>
        <w:ind w:firstLine="709"/>
        <w:jc w:val="both"/>
        <w:rPr>
          <w:rFonts w:eastAsia="Times New Roman" w:cs="Times New Roman"/>
          <w:szCs w:val="24"/>
          <w:lang w:eastAsia="ru-RU"/>
        </w:rPr>
      </w:pPr>
      <w:r w:rsidRPr="00241F96">
        <w:rPr>
          <w:rFonts w:eastAsia="Times New Roman" w:cs="Times New Roman"/>
          <w:szCs w:val="24"/>
          <w:lang w:eastAsia="ru-RU"/>
        </w:rPr>
        <w:t>Ктет, М. А., Кметь Е.Б. Оценка факторов, влияющих на поведение потребителей отелей г. Владивостока в процессе принятия решений // Практический маркетинг. 2020.  № 1(275). С. 3-9.</w:t>
      </w:r>
    </w:p>
    <w:p w14:paraId="707AEDAA" w14:textId="77777777" w:rsidR="00241F96" w:rsidRPr="00241F96" w:rsidRDefault="00241F96" w:rsidP="00241F96">
      <w:pPr>
        <w:tabs>
          <w:tab w:val="left" w:pos="851"/>
        </w:tabs>
        <w:ind w:firstLine="709"/>
        <w:jc w:val="both"/>
        <w:rPr>
          <w:szCs w:val="24"/>
          <w:lang w:val="en-US"/>
        </w:rPr>
      </w:pPr>
      <w:r w:rsidRPr="00241F96">
        <w:rPr>
          <w:rFonts w:eastAsia="Times New Roman" w:cs="Times New Roman"/>
          <w:szCs w:val="24"/>
          <w:lang w:eastAsia="ru-RU"/>
        </w:rPr>
        <w:t xml:space="preserve">Ктет, М. А., Кметь Е.Б. Управление неудовлетворенностью гостей: анализ ответов отелей на отрицательные отзывы // Практический маркетинг. </w:t>
      </w:r>
      <w:r w:rsidRPr="00241F96">
        <w:rPr>
          <w:rFonts w:eastAsia="Times New Roman" w:cs="Times New Roman"/>
          <w:szCs w:val="24"/>
          <w:lang w:val="en-US" w:eastAsia="ru-RU"/>
        </w:rPr>
        <w:t xml:space="preserve">2019. № 5(267). </w:t>
      </w:r>
      <w:r w:rsidRPr="00241F96">
        <w:rPr>
          <w:rFonts w:eastAsia="Times New Roman" w:cs="Times New Roman"/>
          <w:szCs w:val="24"/>
          <w:lang w:eastAsia="ru-RU"/>
        </w:rPr>
        <w:t>С</w:t>
      </w:r>
      <w:r w:rsidRPr="00241F96">
        <w:rPr>
          <w:rFonts w:eastAsia="Times New Roman" w:cs="Times New Roman"/>
          <w:szCs w:val="24"/>
          <w:lang w:val="en-US" w:eastAsia="ru-RU"/>
        </w:rPr>
        <w:t>. 11-17.</w:t>
      </w:r>
    </w:p>
    <w:p w14:paraId="62FD4610" w14:textId="77777777" w:rsidR="00241F96" w:rsidRPr="00241F96" w:rsidRDefault="00241F96" w:rsidP="00241F96">
      <w:pPr>
        <w:tabs>
          <w:tab w:val="left" w:pos="851"/>
        </w:tabs>
        <w:ind w:firstLine="709"/>
        <w:jc w:val="both"/>
        <w:rPr>
          <w:rFonts w:cs="Times New Roman"/>
          <w:szCs w:val="24"/>
          <w:u w:val="single"/>
        </w:rPr>
      </w:pPr>
      <w:r w:rsidRPr="00241F96">
        <w:rPr>
          <w:rFonts w:eastAsia="Times New Roman" w:cs="Times New Roman"/>
          <w:szCs w:val="24"/>
          <w:lang w:val="en-US" w:eastAsia="ru-RU"/>
        </w:rPr>
        <w:t xml:space="preserve">A Study of Brand Image towards Customer's Satisfaction in the Malaysian Hotel Industry / </w:t>
      </w:r>
      <w:proofErr w:type="spellStart"/>
      <w:r w:rsidRPr="00241F96">
        <w:rPr>
          <w:rFonts w:eastAsia="Times New Roman" w:cs="Times New Roman"/>
          <w:szCs w:val="24"/>
          <w:lang w:val="en-US" w:eastAsia="ru-RU"/>
        </w:rPr>
        <w:t>Lahap</w:t>
      </w:r>
      <w:proofErr w:type="spellEnd"/>
      <w:r w:rsidRPr="00241F96">
        <w:rPr>
          <w:rFonts w:eastAsia="Times New Roman" w:cs="Times New Roman"/>
          <w:szCs w:val="24"/>
          <w:lang w:val="en-US" w:eastAsia="ru-RU"/>
        </w:rPr>
        <w:t xml:space="preserve"> J., </w:t>
      </w:r>
      <w:proofErr w:type="spellStart"/>
      <w:r w:rsidRPr="00241F96">
        <w:rPr>
          <w:rFonts w:eastAsia="Times New Roman" w:cs="Times New Roman"/>
          <w:szCs w:val="24"/>
          <w:lang w:val="en-US" w:eastAsia="ru-RU"/>
        </w:rPr>
        <w:t>Ramlib</w:t>
      </w:r>
      <w:proofErr w:type="spellEnd"/>
      <w:r w:rsidRPr="00241F96">
        <w:rPr>
          <w:rFonts w:eastAsia="Times New Roman" w:cs="Times New Roman"/>
          <w:szCs w:val="24"/>
          <w:lang w:val="en-US" w:eastAsia="ru-RU"/>
        </w:rPr>
        <w:t xml:space="preserve"> N.S., Said N. M., </w:t>
      </w:r>
      <w:proofErr w:type="spellStart"/>
      <w:r w:rsidRPr="00241F96">
        <w:rPr>
          <w:rFonts w:eastAsia="Times New Roman" w:cs="Times New Roman"/>
          <w:szCs w:val="24"/>
          <w:lang w:val="en-US" w:eastAsia="ru-RU"/>
        </w:rPr>
        <w:t>Radzid</w:t>
      </w:r>
      <w:proofErr w:type="spellEnd"/>
      <w:r w:rsidRPr="00241F96">
        <w:rPr>
          <w:rFonts w:eastAsia="Times New Roman" w:cs="Times New Roman"/>
          <w:szCs w:val="24"/>
          <w:lang w:val="en-US" w:eastAsia="ru-RU"/>
        </w:rPr>
        <w:t xml:space="preserve"> S.M., </w:t>
      </w:r>
      <w:proofErr w:type="spellStart"/>
      <w:r w:rsidRPr="00241F96">
        <w:rPr>
          <w:rFonts w:eastAsia="Times New Roman" w:cs="Times New Roman"/>
          <w:szCs w:val="24"/>
          <w:lang w:val="en-US" w:eastAsia="ru-RU"/>
        </w:rPr>
        <w:t>Zaine</w:t>
      </w:r>
      <w:proofErr w:type="spellEnd"/>
      <w:r w:rsidRPr="00241F96">
        <w:rPr>
          <w:rFonts w:eastAsia="Times New Roman" w:cs="Times New Roman"/>
          <w:szCs w:val="24"/>
          <w:lang w:val="en-US" w:eastAsia="ru-RU"/>
        </w:rPr>
        <w:t xml:space="preserve"> R.A  // Procedia - Social and Behavioral Sciences. </w:t>
      </w:r>
      <w:r w:rsidRPr="00241F96">
        <w:rPr>
          <w:rFonts w:eastAsia="Times New Roman" w:cs="Times New Roman"/>
          <w:szCs w:val="24"/>
          <w:lang w:eastAsia="ru-RU"/>
        </w:rPr>
        <w:t xml:space="preserve">2016. № 224. </w:t>
      </w:r>
      <w:r w:rsidRPr="00241F96">
        <w:rPr>
          <w:rFonts w:eastAsia="Times New Roman" w:cs="Times New Roman"/>
          <w:szCs w:val="24"/>
          <w:lang w:val="en-US" w:eastAsia="ru-RU"/>
        </w:rPr>
        <w:t>P</w:t>
      </w:r>
      <w:r w:rsidRPr="00241F96">
        <w:rPr>
          <w:rFonts w:eastAsia="Times New Roman" w:cs="Times New Roman"/>
          <w:szCs w:val="24"/>
          <w:lang w:eastAsia="ru-RU"/>
        </w:rPr>
        <w:t>. 149-157.</w:t>
      </w:r>
    </w:p>
    <w:p w14:paraId="2975C39B" w14:textId="5020E346" w:rsidR="00241F96" w:rsidRPr="00241F96" w:rsidRDefault="00241F96" w:rsidP="00241F96">
      <w:pPr>
        <w:pStyle w:val="a3"/>
        <w:ind w:firstLine="709"/>
        <w:jc w:val="both"/>
        <w:rPr>
          <w:sz w:val="24"/>
          <w:szCs w:val="24"/>
          <w:lang w:val="en-US"/>
        </w:rPr>
      </w:pPr>
      <w:r w:rsidRPr="00241F96">
        <w:rPr>
          <w:sz w:val="24"/>
          <w:szCs w:val="24"/>
        </w:rPr>
        <w:t>Ктет, М. А., Кметь Е.Б. Факторы, влияющие на удовлетворенность и неудовлетворенность клиентов гостиниц г. Владивостока // Известия Дальневосточного федерального университета. Экономика</w:t>
      </w:r>
      <w:r w:rsidRPr="00241F96">
        <w:rPr>
          <w:sz w:val="24"/>
          <w:szCs w:val="24"/>
          <w:lang w:val="en-US"/>
        </w:rPr>
        <w:t xml:space="preserve"> </w:t>
      </w:r>
      <w:r w:rsidRPr="00241F96">
        <w:rPr>
          <w:sz w:val="24"/>
          <w:szCs w:val="24"/>
        </w:rPr>
        <w:t>и</w:t>
      </w:r>
      <w:r w:rsidRPr="00241F96">
        <w:rPr>
          <w:sz w:val="24"/>
          <w:szCs w:val="24"/>
          <w:lang w:val="en-US"/>
        </w:rPr>
        <w:t xml:space="preserve"> </w:t>
      </w:r>
      <w:r w:rsidRPr="00241F96">
        <w:rPr>
          <w:sz w:val="24"/>
          <w:szCs w:val="24"/>
        </w:rPr>
        <w:t>управление</w:t>
      </w:r>
      <w:r w:rsidRPr="00241F96">
        <w:rPr>
          <w:sz w:val="24"/>
          <w:szCs w:val="24"/>
          <w:lang w:val="en-US"/>
        </w:rPr>
        <w:t xml:space="preserve">. 2019. № 2(90). </w:t>
      </w:r>
      <w:r w:rsidRPr="00241F96">
        <w:rPr>
          <w:sz w:val="24"/>
          <w:szCs w:val="24"/>
        </w:rPr>
        <w:t>С</w:t>
      </w:r>
      <w:r w:rsidRPr="00241F96">
        <w:rPr>
          <w:sz w:val="24"/>
          <w:szCs w:val="24"/>
          <w:lang w:val="en-US"/>
        </w:rPr>
        <w:t>. 58-71.</w:t>
      </w:r>
    </w:p>
    <w:p w14:paraId="25DDEB73" w14:textId="7660F032" w:rsidR="00241F96" w:rsidRPr="00241F96" w:rsidRDefault="00241F96" w:rsidP="00241F96">
      <w:pPr>
        <w:pStyle w:val="a3"/>
        <w:ind w:firstLine="709"/>
        <w:jc w:val="both"/>
        <w:rPr>
          <w:sz w:val="24"/>
          <w:szCs w:val="24"/>
          <w:lang w:val="en-US"/>
        </w:rPr>
      </w:pPr>
      <w:r w:rsidRPr="00241F96">
        <w:rPr>
          <w:sz w:val="24"/>
          <w:szCs w:val="24"/>
          <w:lang w:val="en-US"/>
        </w:rPr>
        <w:t xml:space="preserve">Measuring customer satisfaction in the hospitality industry: an empirical study of the hotels in the capital cities of Europe / Radojevic T., </w:t>
      </w:r>
      <w:proofErr w:type="spellStart"/>
      <w:r w:rsidRPr="00241F96">
        <w:rPr>
          <w:sz w:val="24"/>
          <w:szCs w:val="24"/>
          <w:lang w:val="en-US"/>
        </w:rPr>
        <w:t>Stanisic</w:t>
      </w:r>
      <w:proofErr w:type="spellEnd"/>
      <w:r w:rsidRPr="00241F96">
        <w:rPr>
          <w:sz w:val="24"/>
          <w:szCs w:val="24"/>
          <w:lang w:val="en-US"/>
        </w:rPr>
        <w:t xml:space="preserve"> N., </w:t>
      </w:r>
      <w:proofErr w:type="spellStart"/>
      <w:r w:rsidRPr="00241F96">
        <w:rPr>
          <w:sz w:val="24"/>
          <w:szCs w:val="24"/>
          <w:lang w:val="en-US"/>
        </w:rPr>
        <w:t>Stanic</w:t>
      </w:r>
      <w:proofErr w:type="spellEnd"/>
      <w:r w:rsidRPr="00241F96">
        <w:rPr>
          <w:sz w:val="24"/>
          <w:szCs w:val="24"/>
          <w:lang w:val="en-US"/>
        </w:rPr>
        <w:t xml:space="preserve"> N., </w:t>
      </w:r>
      <w:proofErr w:type="spellStart"/>
      <w:r w:rsidRPr="00241F96">
        <w:rPr>
          <w:sz w:val="24"/>
          <w:szCs w:val="24"/>
          <w:lang w:val="en-US"/>
        </w:rPr>
        <w:t>Sarac</w:t>
      </w:r>
      <w:proofErr w:type="spellEnd"/>
      <w:r w:rsidRPr="00241F96">
        <w:rPr>
          <w:sz w:val="24"/>
          <w:szCs w:val="24"/>
          <w:lang w:val="en-US"/>
        </w:rPr>
        <w:t xml:space="preserve"> M. // E-Business in tourism and hospitality industry. 2014. P. 788-795. </w:t>
      </w:r>
    </w:p>
    <w:p w14:paraId="45F9A508" w14:textId="77777777" w:rsidR="00241F96" w:rsidRPr="00241F96" w:rsidRDefault="00241F96" w:rsidP="00241F96">
      <w:pPr>
        <w:pStyle w:val="a3"/>
        <w:ind w:firstLine="709"/>
        <w:jc w:val="both"/>
        <w:rPr>
          <w:sz w:val="24"/>
          <w:szCs w:val="24"/>
          <w:lang w:val="en-US"/>
        </w:rPr>
      </w:pPr>
      <w:r w:rsidRPr="00241F96">
        <w:rPr>
          <w:sz w:val="24"/>
          <w:szCs w:val="24"/>
        </w:rPr>
        <w:t xml:space="preserve">Гребенникова А.И. </w:t>
      </w:r>
      <w:proofErr w:type="spellStart"/>
      <w:r w:rsidRPr="00241F96">
        <w:rPr>
          <w:sz w:val="24"/>
          <w:szCs w:val="24"/>
        </w:rPr>
        <w:t>Customer</w:t>
      </w:r>
      <w:proofErr w:type="spellEnd"/>
      <w:r w:rsidRPr="00241F96">
        <w:rPr>
          <w:sz w:val="24"/>
          <w:szCs w:val="24"/>
        </w:rPr>
        <w:t xml:space="preserve"> </w:t>
      </w:r>
      <w:proofErr w:type="spellStart"/>
      <w:r w:rsidRPr="00241F96">
        <w:rPr>
          <w:sz w:val="24"/>
          <w:szCs w:val="24"/>
        </w:rPr>
        <w:t>Journey</w:t>
      </w:r>
      <w:proofErr w:type="spellEnd"/>
      <w:r w:rsidRPr="00241F96">
        <w:rPr>
          <w:sz w:val="24"/>
          <w:szCs w:val="24"/>
        </w:rPr>
        <w:t xml:space="preserve"> </w:t>
      </w:r>
      <w:proofErr w:type="spellStart"/>
      <w:r w:rsidRPr="00241F96">
        <w:rPr>
          <w:sz w:val="24"/>
          <w:szCs w:val="24"/>
        </w:rPr>
        <w:t>Mapping</w:t>
      </w:r>
      <w:proofErr w:type="spellEnd"/>
      <w:r w:rsidRPr="00241F96">
        <w:rPr>
          <w:sz w:val="24"/>
          <w:szCs w:val="24"/>
        </w:rPr>
        <w:t xml:space="preserve"> в индустрии гостеприимства / Гребенникова А.И. // Российские регионы: взгляд в будущее. </w:t>
      </w:r>
      <w:r w:rsidRPr="00241F96">
        <w:rPr>
          <w:sz w:val="24"/>
          <w:szCs w:val="24"/>
          <w:lang w:val="en-US"/>
        </w:rPr>
        <w:t xml:space="preserve">2020. 125 </w:t>
      </w:r>
      <w:r w:rsidRPr="00241F96">
        <w:rPr>
          <w:sz w:val="24"/>
          <w:szCs w:val="24"/>
        </w:rPr>
        <w:t>с</w:t>
      </w:r>
      <w:r w:rsidRPr="00241F96">
        <w:rPr>
          <w:sz w:val="24"/>
          <w:szCs w:val="24"/>
          <w:lang w:val="en-US"/>
        </w:rPr>
        <w:t xml:space="preserve">. </w:t>
      </w:r>
    </w:p>
    <w:p w14:paraId="153D022B" w14:textId="07A8F368" w:rsidR="00241F96" w:rsidRPr="00241F96" w:rsidRDefault="00241F96" w:rsidP="00241F96">
      <w:pPr>
        <w:pStyle w:val="a3"/>
        <w:ind w:firstLine="709"/>
        <w:jc w:val="both"/>
        <w:rPr>
          <w:sz w:val="24"/>
          <w:szCs w:val="24"/>
          <w:lang w:val="en-US"/>
        </w:rPr>
      </w:pPr>
      <w:proofErr w:type="spellStart"/>
      <w:r w:rsidRPr="00241F96">
        <w:rPr>
          <w:sz w:val="24"/>
          <w:szCs w:val="24"/>
          <w:lang w:val="en-US"/>
        </w:rPr>
        <w:t>Dominici</w:t>
      </w:r>
      <w:proofErr w:type="spellEnd"/>
      <w:r w:rsidRPr="00241F96">
        <w:rPr>
          <w:sz w:val="24"/>
          <w:szCs w:val="24"/>
          <w:lang w:val="en-US"/>
        </w:rPr>
        <w:t xml:space="preserve"> G., </w:t>
      </w:r>
      <w:proofErr w:type="spellStart"/>
      <w:r w:rsidRPr="00241F96">
        <w:rPr>
          <w:sz w:val="24"/>
          <w:szCs w:val="24"/>
          <w:lang w:val="en-US"/>
        </w:rPr>
        <w:t>Guzzo</w:t>
      </w:r>
      <w:proofErr w:type="spellEnd"/>
      <w:r w:rsidRPr="00241F96">
        <w:rPr>
          <w:sz w:val="24"/>
          <w:szCs w:val="24"/>
          <w:lang w:val="en-US"/>
        </w:rPr>
        <w:t xml:space="preserve"> R. Customer satisfaction in the hotel industry: A case study from Sicily // International Journal of Marketing Studies. 2010. № 2(2). Р. 3-12. </w:t>
      </w:r>
    </w:p>
    <w:p w14:paraId="34AE153A" w14:textId="77777777" w:rsidR="00241F96" w:rsidRPr="00241F96" w:rsidRDefault="00241F96" w:rsidP="00241F96">
      <w:pPr>
        <w:pStyle w:val="a3"/>
        <w:ind w:firstLine="709"/>
        <w:jc w:val="both"/>
        <w:rPr>
          <w:sz w:val="24"/>
          <w:szCs w:val="24"/>
          <w:lang w:val="en-US"/>
        </w:rPr>
      </w:pPr>
      <w:r w:rsidRPr="00241F96">
        <w:rPr>
          <w:sz w:val="24"/>
          <w:szCs w:val="24"/>
          <w:lang w:val="en-US"/>
        </w:rPr>
        <w:t xml:space="preserve">Lierop D. Humanizing Transit Data: Connecting Customer Experience Statistics to Individuals // Transportation Research Record. 2019. Vol. 2673.  №1. P. 388–402. </w:t>
      </w:r>
    </w:p>
    <w:p w14:paraId="1E8ACE49" w14:textId="77777777" w:rsidR="00241F96" w:rsidRPr="00241F96" w:rsidRDefault="00241F96" w:rsidP="00241F96">
      <w:pPr>
        <w:pStyle w:val="a3"/>
        <w:ind w:firstLine="709"/>
        <w:jc w:val="both"/>
        <w:rPr>
          <w:sz w:val="24"/>
          <w:szCs w:val="24"/>
          <w:lang w:val="en-US"/>
        </w:rPr>
      </w:pPr>
      <w:r w:rsidRPr="00241F96">
        <w:rPr>
          <w:sz w:val="24"/>
          <w:szCs w:val="24"/>
          <w:lang w:val="en-US"/>
        </w:rPr>
        <w:t xml:space="preserve">Rosenbaum M.S. How to create a realistic customer journey map // Business Horizons, Elsevier. 2017. №60(1). P. 143-150. </w:t>
      </w:r>
    </w:p>
    <w:p w14:paraId="4E187C18" w14:textId="3B162679" w:rsidR="00241F96" w:rsidRPr="00241F96" w:rsidRDefault="00241F96" w:rsidP="00241F96">
      <w:pPr>
        <w:pStyle w:val="a3"/>
        <w:ind w:firstLine="709"/>
        <w:jc w:val="both"/>
        <w:rPr>
          <w:sz w:val="24"/>
          <w:szCs w:val="24"/>
        </w:rPr>
      </w:pPr>
      <w:proofErr w:type="spellStart"/>
      <w:r w:rsidRPr="00241F96">
        <w:rPr>
          <w:sz w:val="24"/>
          <w:szCs w:val="24"/>
          <w:lang w:val="en-US"/>
        </w:rPr>
        <w:t>Vakulenko</w:t>
      </w:r>
      <w:proofErr w:type="spellEnd"/>
      <w:r w:rsidRPr="00241F96">
        <w:rPr>
          <w:sz w:val="24"/>
          <w:szCs w:val="24"/>
          <w:lang w:val="en-US"/>
        </w:rPr>
        <w:t xml:space="preserve"> Y. Service innovation in e-commerce last mile delivery: Mapping the e-customer journey // Journal of Business Research. </w:t>
      </w:r>
      <w:r w:rsidRPr="00241F96">
        <w:rPr>
          <w:sz w:val="24"/>
          <w:szCs w:val="24"/>
        </w:rPr>
        <w:t xml:space="preserve">2019. № 101. </w:t>
      </w:r>
      <w:r w:rsidRPr="00241F96">
        <w:rPr>
          <w:sz w:val="24"/>
          <w:szCs w:val="24"/>
          <w:lang w:val="en-US"/>
        </w:rPr>
        <w:t>P</w:t>
      </w:r>
      <w:r w:rsidRPr="00241F96">
        <w:rPr>
          <w:sz w:val="24"/>
          <w:szCs w:val="24"/>
        </w:rPr>
        <w:t xml:space="preserve">. 461-468. </w:t>
      </w:r>
    </w:p>
    <w:p w14:paraId="1C5D79B1" w14:textId="272EC823" w:rsidR="00241F96" w:rsidRPr="00241F96" w:rsidRDefault="00241F96" w:rsidP="00241F96">
      <w:pPr>
        <w:pStyle w:val="a3"/>
        <w:ind w:firstLine="709"/>
        <w:jc w:val="both"/>
        <w:rPr>
          <w:sz w:val="24"/>
          <w:szCs w:val="24"/>
        </w:rPr>
      </w:pPr>
      <w:r w:rsidRPr="00241F96">
        <w:rPr>
          <w:sz w:val="24"/>
          <w:szCs w:val="24"/>
        </w:rPr>
        <w:t>Кметь Е.Б., Ким А.Г. Управление маркетингом: учебник. – Владивосток: Изд-во ВГУЭС, 2015. – 308 с.</w:t>
      </w:r>
    </w:p>
    <w:p w14:paraId="49122E07" w14:textId="22801D9A" w:rsidR="00241F96" w:rsidRPr="00241F96" w:rsidRDefault="00241F96" w:rsidP="00241F96">
      <w:pPr>
        <w:pStyle w:val="a3"/>
        <w:ind w:firstLine="709"/>
        <w:jc w:val="both"/>
        <w:rPr>
          <w:sz w:val="24"/>
          <w:szCs w:val="24"/>
          <w:lang w:val="en-US"/>
        </w:rPr>
      </w:pPr>
      <w:r w:rsidRPr="00241F96">
        <w:rPr>
          <w:sz w:val="24"/>
          <w:szCs w:val="24"/>
          <w:lang w:val="en-US"/>
        </w:rPr>
        <w:t xml:space="preserve">James N.K. An investigation of factors affecting customer selection of online hotel booking channels // International Journal of Hospitality Management. P. 71-83. </w:t>
      </w:r>
    </w:p>
    <w:p w14:paraId="597C9B42" w14:textId="16A5E566" w:rsidR="00241F96" w:rsidRPr="00241F96" w:rsidRDefault="00241F96" w:rsidP="00241F96">
      <w:pPr>
        <w:pStyle w:val="a3"/>
        <w:ind w:firstLine="709"/>
        <w:jc w:val="both"/>
        <w:rPr>
          <w:sz w:val="24"/>
          <w:szCs w:val="24"/>
          <w:lang w:val="en-US"/>
        </w:rPr>
      </w:pPr>
      <w:r w:rsidRPr="00241F96">
        <w:rPr>
          <w:sz w:val="24"/>
          <w:szCs w:val="24"/>
          <w:lang w:val="en-US"/>
        </w:rPr>
        <w:t xml:space="preserve">A holistic understanding of the prospects of financial loss to enhance shopper's trust to search, recommend, speak positive and frequently visit an online shop / Bashir, S.; Anwar, S.; Awan, Z.; Qureshi, T.W.; Memon, A.B.  // Journal of Retailing and Consumer Services. 2018. №42. P. 169-174. </w:t>
      </w:r>
    </w:p>
    <w:p w14:paraId="1C5D0F37" w14:textId="755E3DF0" w:rsidR="00241F96" w:rsidRPr="00241F96" w:rsidRDefault="00241F96" w:rsidP="00241F96">
      <w:pPr>
        <w:pStyle w:val="a3"/>
        <w:ind w:firstLine="709"/>
        <w:jc w:val="both"/>
        <w:rPr>
          <w:sz w:val="24"/>
          <w:szCs w:val="24"/>
          <w:lang w:val="en-US"/>
        </w:rPr>
      </w:pPr>
      <w:r w:rsidRPr="00241F96">
        <w:rPr>
          <w:sz w:val="24"/>
          <w:szCs w:val="24"/>
          <w:lang w:val="en-US"/>
        </w:rPr>
        <w:t xml:space="preserve">Consumer perceptions of information helpfulness and determinants of purchase intention in online consumer reviews of services / </w:t>
      </w:r>
      <w:proofErr w:type="spellStart"/>
      <w:r w:rsidRPr="00241F96">
        <w:rPr>
          <w:sz w:val="24"/>
          <w:szCs w:val="24"/>
          <w:lang w:val="en-US"/>
        </w:rPr>
        <w:t>Filieri</w:t>
      </w:r>
      <w:proofErr w:type="spellEnd"/>
      <w:r w:rsidRPr="00241F96">
        <w:rPr>
          <w:sz w:val="24"/>
          <w:szCs w:val="24"/>
          <w:lang w:val="en-US"/>
        </w:rPr>
        <w:t xml:space="preserve">, R.; McLeay, F.; </w:t>
      </w:r>
      <w:proofErr w:type="spellStart"/>
      <w:r w:rsidRPr="00241F96">
        <w:rPr>
          <w:sz w:val="24"/>
          <w:szCs w:val="24"/>
          <w:lang w:val="en-US"/>
        </w:rPr>
        <w:t>Tsui</w:t>
      </w:r>
      <w:proofErr w:type="spellEnd"/>
      <w:r w:rsidRPr="00241F96">
        <w:rPr>
          <w:sz w:val="24"/>
          <w:szCs w:val="24"/>
          <w:lang w:val="en-US"/>
        </w:rPr>
        <w:t xml:space="preserve">, B.; Lin, Z. // Information &amp; Management. 2018. №55(8). P. 956-970. </w:t>
      </w:r>
    </w:p>
    <w:p w14:paraId="7B184AC8" w14:textId="77777777" w:rsidR="00241F96" w:rsidRPr="00241F96" w:rsidRDefault="00241F96" w:rsidP="00241F96">
      <w:pPr>
        <w:pStyle w:val="a3"/>
        <w:ind w:firstLine="709"/>
        <w:jc w:val="both"/>
        <w:rPr>
          <w:sz w:val="24"/>
          <w:szCs w:val="24"/>
        </w:rPr>
      </w:pPr>
      <w:r w:rsidRPr="00241F96">
        <w:rPr>
          <w:sz w:val="24"/>
          <w:szCs w:val="24"/>
          <w:lang w:val="en-US"/>
        </w:rPr>
        <w:t xml:space="preserve">Measuring customer satisfaction in the hospitality industry: an empirical study of the hotels in the capital cities of Europe / Radojevic T., </w:t>
      </w:r>
      <w:proofErr w:type="spellStart"/>
      <w:r w:rsidRPr="00241F96">
        <w:rPr>
          <w:sz w:val="24"/>
          <w:szCs w:val="24"/>
          <w:lang w:val="en-US"/>
        </w:rPr>
        <w:t>Stanisic</w:t>
      </w:r>
      <w:proofErr w:type="spellEnd"/>
      <w:r w:rsidRPr="00241F96">
        <w:rPr>
          <w:sz w:val="24"/>
          <w:szCs w:val="24"/>
          <w:lang w:val="en-US"/>
        </w:rPr>
        <w:t xml:space="preserve"> N., </w:t>
      </w:r>
      <w:proofErr w:type="spellStart"/>
      <w:r w:rsidRPr="00241F96">
        <w:rPr>
          <w:sz w:val="24"/>
          <w:szCs w:val="24"/>
          <w:lang w:val="en-US"/>
        </w:rPr>
        <w:t>Stanic</w:t>
      </w:r>
      <w:proofErr w:type="spellEnd"/>
      <w:r w:rsidRPr="00241F96">
        <w:rPr>
          <w:sz w:val="24"/>
          <w:szCs w:val="24"/>
          <w:lang w:val="en-US"/>
        </w:rPr>
        <w:t xml:space="preserve"> N., </w:t>
      </w:r>
      <w:proofErr w:type="spellStart"/>
      <w:r w:rsidRPr="00241F96">
        <w:rPr>
          <w:sz w:val="24"/>
          <w:szCs w:val="24"/>
          <w:lang w:val="en-US"/>
        </w:rPr>
        <w:t>Sarac</w:t>
      </w:r>
      <w:proofErr w:type="spellEnd"/>
      <w:r w:rsidRPr="00241F96">
        <w:rPr>
          <w:sz w:val="24"/>
          <w:szCs w:val="24"/>
          <w:lang w:val="en-US"/>
        </w:rPr>
        <w:t xml:space="preserve"> M. // E-Business in tourism and hospitality industry. </w:t>
      </w:r>
      <w:r w:rsidRPr="00241F96">
        <w:rPr>
          <w:sz w:val="24"/>
          <w:szCs w:val="24"/>
        </w:rPr>
        <w:t xml:space="preserve">2014. </w:t>
      </w:r>
      <w:r w:rsidRPr="00241F96">
        <w:rPr>
          <w:sz w:val="24"/>
          <w:szCs w:val="24"/>
          <w:lang w:val="en-US"/>
        </w:rPr>
        <w:t>P</w:t>
      </w:r>
      <w:r w:rsidRPr="00241F96">
        <w:rPr>
          <w:sz w:val="24"/>
          <w:szCs w:val="24"/>
        </w:rPr>
        <w:t xml:space="preserve">. 788-795. </w:t>
      </w:r>
    </w:p>
    <w:p w14:paraId="778E99C5" w14:textId="2567DA6F" w:rsidR="00241F96" w:rsidRPr="00241F96" w:rsidRDefault="00241F96" w:rsidP="00241F96">
      <w:pPr>
        <w:pStyle w:val="a3"/>
        <w:ind w:firstLine="709"/>
        <w:jc w:val="both"/>
        <w:rPr>
          <w:sz w:val="24"/>
          <w:szCs w:val="24"/>
          <w:lang w:val="en-US"/>
        </w:rPr>
      </w:pPr>
      <w:r w:rsidRPr="00241F96">
        <w:rPr>
          <w:sz w:val="24"/>
          <w:szCs w:val="24"/>
        </w:rPr>
        <w:lastRenderedPageBreak/>
        <w:t>Ктет, М. А., Кметь Е.Б. Факторы, влияющие на удовлетворенность и неудовлетворенность клиентов гостиниц г. Владивостока // Известия Дальневосточного федерального университета. Экономика и управление. 2019. № 2(90). С. 58-71.</w:t>
      </w:r>
    </w:p>
    <w:p w14:paraId="10524E5A" w14:textId="77777777" w:rsidR="00241F96" w:rsidRPr="00105730" w:rsidRDefault="00241F96" w:rsidP="00241F96">
      <w:pPr>
        <w:pStyle w:val="a5"/>
        <w:ind w:left="0" w:firstLine="709"/>
        <w:jc w:val="both"/>
        <w:rPr>
          <w:rFonts w:cs="Times New Roman"/>
          <w:szCs w:val="24"/>
          <w:u w:val="single"/>
          <w:lang w:val="en-US"/>
        </w:rPr>
      </w:pPr>
    </w:p>
    <w:sectPr w:rsidR="00241F96" w:rsidRPr="00105730" w:rsidSect="00016CB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E7F9BB" w14:textId="77777777" w:rsidR="00F23800" w:rsidRDefault="00F23800" w:rsidP="00F61157">
      <w:r>
        <w:separator/>
      </w:r>
    </w:p>
  </w:endnote>
  <w:endnote w:type="continuationSeparator" w:id="0">
    <w:p w14:paraId="3D87B3CC" w14:textId="77777777" w:rsidR="00F23800" w:rsidRDefault="00F23800" w:rsidP="00F61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1D37A" w14:textId="77777777" w:rsidR="00F23800" w:rsidRDefault="00F23800" w:rsidP="00F61157">
      <w:r>
        <w:separator/>
      </w:r>
    </w:p>
  </w:footnote>
  <w:footnote w:type="continuationSeparator" w:id="0">
    <w:p w14:paraId="39D374C9" w14:textId="77777777" w:rsidR="00F23800" w:rsidRDefault="00F23800" w:rsidP="00F61157">
      <w:r>
        <w:continuationSeparator/>
      </w:r>
    </w:p>
  </w:footnote>
  <w:footnote w:id="1">
    <w:p w14:paraId="1E96753C" w14:textId="5D6E81BE" w:rsidR="00F61157" w:rsidRPr="00FB6CE7" w:rsidRDefault="00F61157" w:rsidP="00FB6CE7">
      <w:pPr>
        <w:tabs>
          <w:tab w:val="left" w:pos="851"/>
        </w:tabs>
        <w:jc w:val="both"/>
        <w:rPr>
          <w:rFonts w:eastAsia="Times New Roman" w:cs="Times New Roman"/>
          <w:sz w:val="20"/>
          <w:szCs w:val="20"/>
          <w:lang w:eastAsia="ru-RU"/>
        </w:rPr>
      </w:pPr>
      <w:r w:rsidRPr="00F61157">
        <w:rPr>
          <w:rStyle w:val="a9"/>
          <w:sz w:val="20"/>
          <w:szCs w:val="20"/>
        </w:rPr>
        <w:footnoteRef/>
      </w:r>
      <w:r w:rsidR="00E0280E">
        <w:rPr>
          <w:sz w:val="20"/>
          <w:szCs w:val="20"/>
        </w:rPr>
        <w:t xml:space="preserve"> </w:t>
      </w:r>
      <w:r w:rsidR="00E0280E" w:rsidRPr="00E0280E">
        <w:rPr>
          <w:rFonts w:eastAsia="Times New Roman" w:cs="Times New Roman"/>
          <w:sz w:val="20"/>
          <w:szCs w:val="20"/>
          <w:lang w:eastAsia="ru-RU"/>
        </w:rPr>
        <w:t>Ктет, М. А., Кметь Е.Б. Оценка факторов, влияющих на поведение потребителей отелей г. Владивостока в процессе принятия решений // Практический маркетинг. 2020.  № 1(275). С. 3-9.</w:t>
      </w:r>
    </w:p>
  </w:footnote>
  <w:footnote w:id="2">
    <w:p w14:paraId="0BC91A61" w14:textId="40BA7EB5" w:rsidR="00F61157" w:rsidRPr="00105730" w:rsidRDefault="00F61157" w:rsidP="00E0280E">
      <w:pPr>
        <w:tabs>
          <w:tab w:val="left" w:pos="851"/>
        </w:tabs>
        <w:jc w:val="both"/>
        <w:rPr>
          <w:lang w:val="en-US"/>
        </w:rPr>
      </w:pPr>
      <w:r w:rsidRPr="00F61157">
        <w:rPr>
          <w:rStyle w:val="a9"/>
          <w:sz w:val="20"/>
          <w:szCs w:val="20"/>
        </w:rPr>
        <w:footnoteRef/>
      </w:r>
      <w:r w:rsidRPr="00F61157">
        <w:rPr>
          <w:sz w:val="20"/>
          <w:szCs w:val="20"/>
        </w:rPr>
        <w:t xml:space="preserve"> </w:t>
      </w:r>
      <w:r w:rsidR="00E0280E" w:rsidRPr="00E0280E">
        <w:rPr>
          <w:rFonts w:eastAsia="Times New Roman" w:cs="Times New Roman"/>
          <w:sz w:val="20"/>
          <w:szCs w:val="20"/>
          <w:lang w:eastAsia="ru-RU"/>
        </w:rPr>
        <w:t>Ктет, М. А., Кметь Е.Б. Управление неудовлетворенностью гостей: анализ ответов отелей на отрицательные отзывы // Практический маркетинг. 2019. № 5(267). С</w:t>
      </w:r>
      <w:r w:rsidR="00E0280E" w:rsidRPr="00105730">
        <w:rPr>
          <w:rFonts w:eastAsia="Times New Roman" w:cs="Times New Roman"/>
          <w:sz w:val="20"/>
          <w:szCs w:val="20"/>
          <w:lang w:val="en-US" w:eastAsia="ru-RU"/>
        </w:rPr>
        <w:t>. 11-17.</w:t>
      </w:r>
    </w:p>
  </w:footnote>
  <w:footnote w:id="3">
    <w:p w14:paraId="4A2DC649" w14:textId="1B4EDD1B" w:rsidR="00F61157" w:rsidRPr="00FB6CE7" w:rsidRDefault="00F61157" w:rsidP="00FB6CE7">
      <w:pPr>
        <w:tabs>
          <w:tab w:val="left" w:pos="851"/>
        </w:tabs>
        <w:jc w:val="both"/>
        <w:rPr>
          <w:rFonts w:cs="Times New Roman"/>
          <w:sz w:val="20"/>
          <w:szCs w:val="20"/>
          <w:u w:val="single"/>
          <w:lang w:val="en-US"/>
        </w:rPr>
      </w:pPr>
      <w:r w:rsidRPr="00F61157">
        <w:rPr>
          <w:rStyle w:val="a9"/>
          <w:sz w:val="20"/>
          <w:szCs w:val="20"/>
        </w:rPr>
        <w:footnoteRef/>
      </w:r>
      <w:r w:rsidRPr="00F61157">
        <w:rPr>
          <w:sz w:val="20"/>
          <w:szCs w:val="20"/>
          <w:lang w:val="en-US"/>
        </w:rPr>
        <w:t xml:space="preserve"> </w:t>
      </w:r>
      <w:r w:rsidR="00BE2DA5" w:rsidRPr="00BE2DA5">
        <w:rPr>
          <w:rFonts w:eastAsia="Times New Roman" w:cs="Times New Roman"/>
          <w:sz w:val="20"/>
          <w:szCs w:val="20"/>
          <w:lang w:val="en-US" w:eastAsia="ru-RU"/>
        </w:rPr>
        <w:t xml:space="preserve">A Study of Brand Image towards Customer's Satisfaction in the Malaysian Hotel Industry / </w:t>
      </w:r>
      <w:proofErr w:type="spellStart"/>
      <w:r w:rsidR="00BE2DA5" w:rsidRPr="00BE2DA5">
        <w:rPr>
          <w:rFonts w:eastAsia="Times New Roman" w:cs="Times New Roman"/>
          <w:sz w:val="20"/>
          <w:szCs w:val="20"/>
          <w:lang w:val="en-US" w:eastAsia="ru-RU"/>
        </w:rPr>
        <w:t>Lahap</w:t>
      </w:r>
      <w:proofErr w:type="spellEnd"/>
      <w:r w:rsidR="00BE2DA5" w:rsidRPr="00BE2DA5">
        <w:rPr>
          <w:rFonts w:eastAsia="Times New Roman" w:cs="Times New Roman"/>
          <w:sz w:val="20"/>
          <w:szCs w:val="20"/>
          <w:lang w:val="en-US" w:eastAsia="ru-RU"/>
        </w:rPr>
        <w:t xml:space="preserve"> J., </w:t>
      </w:r>
      <w:proofErr w:type="spellStart"/>
      <w:r w:rsidR="00BE2DA5" w:rsidRPr="00BE2DA5">
        <w:rPr>
          <w:rFonts w:eastAsia="Times New Roman" w:cs="Times New Roman"/>
          <w:sz w:val="20"/>
          <w:szCs w:val="20"/>
          <w:lang w:val="en-US" w:eastAsia="ru-RU"/>
        </w:rPr>
        <w:t>Ramlib</w:t>
      </w:r>
      <w:proofErr w:type="spellEnd"/>
      <w:r w:rsidR="00BE2DA5" w:rsidRPr="00BE2DA5">
        <w:rPr>
          <w:rFonts w:eastAsia="Times New Roman" w:cs="Times New Roman"/>
          <w:sz w:val="20"/>
          <w:szCs w:val="20"/>
          <w:lang w:val="en-US" w:eastAsia="ru-RU"/>
        </w:rPr>
        <w:t xml:space="preserve"> N.S., Said N. M., </w:t>
      </w:r>
      <w:proofErr w:type="spellStart"/>
      <w:r w:rsidR="00BE2DA5" w:rsidRPr="00BE2DA5">
        <w:rPr>
          <w:rFonts w:eastAsia="Times New Roman" w:cs="Times New Roman"/>
          <w:sz w:val="20"/>
          <w:szCs w:val="20"/>
          <w:lang w:val="en-US" w:eastAsia="ru-RU"/>
        </w:rPr>
        <w:t>Radzid</w:t>
      </w:r>
      <w:proofErr w:type="spellEnd"/>
      <w:r w:rsidR="00BE2DA5" w:rsidRPr="00BE2DA5">
        <w:rPr>
          <w:rFonts w:eastAsia="Times New Roman" w:cs="Times New Roman"/>
          <w:sz w:val="20"/>
          <w:szCs w:val="20"/>
          <w:lang w:val="en-US" w:eastAsia="ru-RU"/>
        </w:rPr>
        <w:t xml:space="preserve"> S.M., </w:t>
      </w:r>
      <w:proofErr w:type="spellStart"/>
      <w:r w:rsidR="00BE2DA5" w:rsidRPr="00BE2DA5">
        <w:rPr>
          <w:rFonts w:eastAsia="Times New Roman" w:cs="Times New Roman"/>
          <w:sz w:val="20"/>
          <w:szCs w:val="20"/>
          <w:lang w:val="en-US" w:eastAsia="ru-RU"/>
        </w:rPr>
        <w:t>Zaine</w:t>
      </w:r>
      <w:proofErr w:type="spellEnd"/>
      <w:r w:rsidR="00BE2DA5" w:rsidRPr="00BE2DA5">
        <w:rPr>
          <w:rFonts w:eastAsia="Times New Roman" w:cs="Times New Roman"/>
          <w:sz w:val="20"/>
          <w:szCs w:val="20"/>
          <w:lang w:val="en-US" w:eastAsia="ru-RU"/>
        </w:rPr>
        <w:t xml:space="preserve"> R.A  // Procedia - Social and Behavioral Sciences. 2016. № 224. P. 149-157.</w:t>
      </w:r>
    </w:p>
  </w:footnote>
  <w:footnote w:id="4">
    <w:p w14:paraId="30D93AD4" w14:textId="11EAA246" w:rsidR="00F61157" w:rsidRPr="00105730" w:rsidRDefault="00F61157">
      <w:pPr>
        <w:pStyle w:val="a3"/>
        <w:rPr>
          <w:lang w:val="en-US"/>
        </w:rPr>
      </w:pPr>
      <w:r>
        <w:rPr>
          <w:rStyle w:val="a9"/>
        </w:rPr>
        <w:footnoteRef/>
      </w:r>
      <w:r>
        <w:t xml:space="preserve"> </w:t>
      </w:r>
      <w:r w:rsidR="00BE2DA5" w:rsidRPr="00BE2DA5">
        <w:t>Ктет, М. А., Кметь Е.Б. Факторы, влияющие на удовлетворенность и неудовлетворенность клиентов гостиниц г. Владивостока // Известия Дальневосточного федерального университета. Экономика</w:t>
      </w:r>
      <w:r w:rsidR="00BE2DA5" w:rsidRPr="00105730">
        <w:rPr>
          <w:lang w:val="en-US"/>
        </w:rPr>
        <w:t xml:space="preserve"> </w:t>
      </w:r>
      <w:r w:rsidR="00BE2DA5" w:rsidRPr="00BE2DA5">
        <w:t>и</w:t>
      </w:r>
      <w:r w:rsidR="00BE2DA5" w:rsidRPr="00105730">
        <w:rPr>
          <w:lang w:val="en-US"/>
        </w:rPr>
        <w:t xml:space="preserve"> </w:t>
      </w:r>
      <w:r w:rsidR="00BE2DA5" w:rsidRPr="00BE2DA5">
        <w:t>управление</w:t>
      </w:r>
      <w:r w:rsidR="00BE2DA5" w:rsidRPr="00105730">
        <w:rPr>
          <w:lang w:val="en-US"/>
        </w:rPr>
        <w:t xml:space="preserve">. 2019. № 2(90). </w:t>
      </w:r>
      <w:r w:rsidR="00BE2DA5" w:rsidRPr="00BE2DA5">
        <w:t>С</w:t>
      </w:r>
      <w:r w:rsidR="00BE2DA5" w:rsidRPr="00105730">
        <w:rPr>
          <w:lang w:val="en-US"/>
        </w:rPr>
        <w:t>. 58-71.</w:t>
      </w:r>
    </w:p>
  </w:footnote>
  <w:footnote w:id="5">
    <w:p w14:paraId="79411CAE" w14:textId="78C25CC6" w:rsidR="00F61157" w:rsidRPr="00F61157" w:rsidRDefault="00F61157">
      <w:pPr>
        <w:pStyle w:val="a3"/>
        <w:rPr>
          <w:lang w:val="en-US"/>
        </w:rPr>
      </w:pPr>
      <w:r>
        <w:rPr>
          <w:rStyle w:val="a9"/>
        </w:rPr>
        <w:footnoteRef/>
      </w:r>
      <w:r w:rsidRPr="00F61157">
        <w:rPr>
          <w:lang w:val="en-US"/>
        </w:rPr>
        <w:t xml:space="preserve"> </w:t>
      </w:r>
      <w:r w:rsidR="00BE2DA5" w:rsidRPr="00BE2DA5">
        <w:rPr>
          <w:lang w:val="en-US"/>
        </w:rPr>
        <w:t xml:space="preserve">Measuring customer satisfaction in the hospitality industry: an empirical study of the hotels in the capital cities of Europe / Radojevic T., </w:t>
      </w:r>
      <w:proofErr w:type="spellStart"/>
      <w:r w:rsidR="00BE2DA5" w:rsidRPr="00BE2DA5">
        <w:rPr>
          <w:lang w:val="en-US"/>
        </w:rPr>
        <w:t>Stanisic</w:t>
      </w:r>
      <w:proofErr w:type="spellEnd"/>
      <w:r w:rsidR="00BE2DA5" w:rsidRPr="00BE2DA5">
        <w:rPr>
          <w:lang w:val="en-US"/>
        </w:rPr>
        <w:t xml:space="preserve"> N., </w:t>
      </w:r>
      <w:proofErr w:type="spellStart"/>
      <w:r w:rsidR="00BE2DA5" w:rsidRPr="00BE2DA5">
        <w:rPr>
          <w:lang w:val="en-US"/>
        </w:rPr>
        <w:t>Stanic</w:t>
      </w:r>
      <w:proofErr w:type="spellEnd"/>
      <w:r w:rsidR="00BE2DA5" w:rsidRPr="00BE2DA5">
        <w:rPr>
          <w:lang w:val="en-US"/>
        </w:rPr>
        <w:t xml:space="preserve"> N., </w:t>
      </w:r>
      <w:proofErr w:type="spellStart"/>
      <w:r w:rsidR="00BE2DA5" w:rsidRPr="00BE2DA5">
        <w:rPr>
          <w:lang w:val="en-US"/>
        </w:rPr>
        <w:t>Sarac</w:t>
      </w:r>
      <w:proofErr w:type="spellEnd"/>
      <w:r w:rsidR="00BE2DA5" w:rsidRPr="00BE2DA5">
        <w:rPr>
          <w:lang w:val="en-US"/>
        </w:rPr>
        <w:t xml:space="preserve"> M. // E-Business in tourism and hospitality industry. 2014. P. 788-795. </w:t>
      </w:r>
    </w:p>
  </w:footnote>
  <w:footnote w:id="6">
    <w:p w14:paraId="50DDFC2B" w14:textId="536E17D5" w:rsidR="00F61157" w:rsidRPr="00BE2DA5" w:rsidRDefault="00F61157">
      <w:pPr>
        <w:pStyle w:val="a3"/>
        <w:rPr>
          <w:lang w:val="en-US"/>
        </w:rPr>
      </w:pPr>
      <w:r>
        <w:rPr>
          <w:rStyle w:val="a9"/>
        </w:rPr>
        <w:footnoteRef/>
      </w:r>
      <w:r>
        <w:t xml:space="preserve"> </w:t>
      </w:r>
      <w:r w:rsidR="00BE2DA5" w:rsidRPr="00BE2DA5">
        <w:t xml:space="preserve">Гребенникова А.И. </w:t>
      </w:r>
      <w:proofErr w:type="spellStart"/>
      <w:r w:rsidR="00BE2DA5" w:rsidRPr="00BE2DA5">
        <w:t>Customer</w:t>
      </w:r>
      <w:proofErr w:type="spellEnd"/>
      <w:r w:rsidR="00BE2DA5" w:rsidRPr="00BE2DA5">
        <w:t xml:space="preserve"> </w:t>
      </w:r>
      <w:proofErr w:type="spellStart"/>
      <w:r w:rsidR="00BE2DA5" w:rsidRPr="00BE2DA5">
        <w:t>Journey</w:t>
      </w:r>
      <w:proofErr w:type="spellEnd"/>
      <w:r w:rsidR="00BE2DA5" w:rsidRPr="00BE2DA5">
        <w:t xml:space="preserve"> </w:t>
      </w:r>
      <w:proofErr w:type="spellStart"/>
      <w:r w:rsidR="00BE2DA5" w:rsidRPr="00BE2DA5">
        <w:t>Mapping</w:t>
      </w:r>
      <w:proofErr w:type="spellEnd"/>
      <w:r w:rsidR="00BE2DA5" w:rsidRPr="00BE2DA5">
        <w:t xml:space="preserve"> в индустрии гостеприимства / Гребенникова А.И. // Российские регионы: взгляд в будущее. </w:t>
      </w:r>
      <w:r w:rsidR="00BE2DA5" w:rsidRPr="00BE2DA5">
        <w:rPr>
          <w:lang w:val="en-US"/>
        </w:rPr>
        <w:t xml:space="preserve">2020. 125 </w:t>
      </w:r>
      <w:r w:rsidR="00BE2DA5" w:rsidRPr="00BE2DA5">
        <w:t>с</w:t>
      </w:r>
      <w:r w:rsidR="00BE2DA5" w:rsidRPr="00BE2DA5">
        <w:rPr>
          <w:lang w:val="en-US"/>
        </w:rPr>
        <w:t xml:space="preserve">. </w:t>
      </w:r>
    </w:p>
  </w:footnote>
  <w:footnote w:id="7">
    <w:p w14:paraId="569D7026" w14:textId="4195229E" w:rsidR="00F61157" w:rsidRPr="00F61157" w:rsidRDefault="00F61157">
      <w:pPr>
        <w:pStyle w:val="a3"/>
        <w:rPr>
          <w:lang w:val="en-US"/>
        </w:rPr>
      </w:pPr>
      <w:r>
        <w:rPr>
          <w:rStyle w:val="a9"/>
        </w:rPr>
        <w:footnoteRef/>
      </w:r>
      <w:r w:rsidRPr="00F61157">
        <w:rPr>
          <w:lang w:val="en-US"/>
        </w:rPr>
        <w:t xml:space="preserve"> </w:t>
      </w:r>
      <w:proofErr w:type="spellStart"/>
      <w:r w:rsidR="00BE2DA5" w:rsidRPr="00BE2DA5">
        <w:rPr>
          <w:lang w:val="en-US"/>
        </w:rPr>
        <w:t>Dominici</w:t>
      </w:r>
      <w:proofErr w:type="spellEnd"/>
      <w:r w:rsidR="00BE2DA5" w:rsidRPr="00BE2DA5">
        <w:rPr>
          <w:lang w:val="en-US"/>
        </w:rPr>
        <w:t xml:space="preserve"> G., </w:t>
      </w:r>
      <w:proofErr w:type="spellStart"/>
      <w:r w:rsidR="00BE2DA5" w:rsidRPr="00BE2DA5">
        <w:rPr>
          <w:lang w:val="en-US"/>
        </w:rPr>
        <w:t>Guzzo</w:t>
      </w:r>
      <w:proofErr w:type="spellEnd"/>
      <w:r w:rsidR="00BE2DA5" w:rsidRPr="00BE2DA5">
        <w:rPr>
          <w:lang w:val="en-US"/>
        </w:rPr>
        <w:t xml:space="preserve"> R. Customer satisfaction in the hotel industry: A case study from Sicily // International Journal of Marketing Studies. 2010. № 2(2). Р. 3-12. </w:t>
      </w:r>
    </w:p>
  </w:footnote>
  <w:footnote w:id="8">
    <w:p w14:paraId="4B8374AF" w14:textId="125752C2" w:rsidR="00F61157" w:rsidRPr="00F61157" w:rsidRDefault="00F61157">
      <w:pPr>
        <w:pStyle w:val="a3"/>
        <w:rPr>
          <w:lang w:val="en-US"/>
        </w:rPr>
      </w:pPr>
      <w:r>
        <w:rPr>
          <w:rStyle w:val="a9"/>
        </w:rPr>
        <w:footnoteRef/>
      </w:r>
      <w:r w:rsidRPr="00F61157">
        <w:rPr>
          <w:lang w:val="en-US"/>
        </w:rPr>
        <w:t xml:space="preserve"> </w:t>
      </w:r>
      <w:r w:rsidR="00BE2DA5" w:rsidRPr="00BE2DA5">
        <w:rPr>
          <w:lang w:val="en-US"/>
        </w:rPr>
        <w:t xml:space="preserve">Mike O'Brien. Everything You Need to Know for Mapping the Customer Journey. – </w:t>
      </w:r>
      <w:proofErr w:type="spellStart"/>
      <w:r w:rsidR="00BE2DA5" w:rsidRPr="00BE2DA5">
        <w:rPr>
          <w:lang w:val="en-US"/>
        </w:rPr>
        <w:t>Текст</w:t>
      </w:r>
      <w:proofErr w:type="spellEnd"/>
      <w:r w:rsidR="00BE2DA5" w:rsidRPr="00BE2DA5">
        <w:rPr>
          <w:lang w:val="en-US"/>
        </w:rPr>
        <w:t xml:space="preserve">: </w:t>
      </w:r>
      <w:proofErr w:type="spellStart"/>
      <w:r w:rsidR="00BE2DA5" w:rsidRPr="00BE2DA5">
        <w:rPr>
          <w:lang w:val="en-US"/>
        </w:rPr>
        <w:t>электронный</w:t>
      </w:r>
      <w:proofErr w:type="spellEnd"/>
      <w:r w:rsidR="00BE2DA5" w:rsidRPr="00BE2DA5">
        <w:rPr>
          <w:lang w:val="en-US"/>
        </w:rPr>
        <w:t xml:space="preserve"> // </w:t>
      </w:r>
      <w:proofErr w:type="spellStart"/>
      <w:r w:rsidR="00BE2DA5" w:rsidRPr="00BE2DA5">
        <w:rPr>
          <w:lang w:val="en-US"/>
        </w:rPr>
        <w:t>Sailthru</w:t>
      </w:r>
      <w:proofErr w:type="spellEnd"/>
      <w:r w:rsidR="00BE2DA5" w:rsidRPr="00BE2DA5">
        <w:rPr>
          <w:lang w:val="en-US"/>
        </w:rPr>
        <w:t>: [</w:t>
      </w:r>
      <w:proofErr w:type="spellStart"/>
      <w:r w:rsidR="00BE2DA5" w:rsidRPr="00BE2DA5">
        <w:rPr>
          <w:lang w:val="en-US"/>
        </w:rPr>
        <w:t>сайт</w:t>
      </w:r>
      <w:proofErr w:type="spellEnd"/>
      <w:r w:rsidR="00BE2DA5" w:rsidRPr="00BE2DA5">
        <w:rPr>
          <w:lang w:val="en-US"/>
        </w:rPr>
        <w:t>]. - URL: https://www.sailthru.com/marketing-blog/written-customer-journey-mapping-need-to-know/ (</w:t>
      </w:r>
      <w:proofErr w:type="spellStart"/>
      <w:r w:rsidR="00BE2DA5" w:rsidRPr="00BE2DA5">
        <w:rPr>
          <w:lang w:val="en-US"/>
        </w:rPr>
        <w:t>дата</w:t>
      </w:r>
      <w:proofErr w:type="spellEnd"/>
      <w:r w:rsidR="00BE2DA5" w:rsidRPr="00BE2DA5">
        <w:rPr>
          <w:lang w:val="en-US"/>
        </w:rPr>
        <w:t xml:space="preserve"> </w:t>
      </w:r>
      <w:proofErr w:type="spellStart"/>
      <w:r w:rsidR="00BE2DA5" w:rsidRPr="00BE2DA5">
        <w:rPr>
          <w:lang w:val="en-US"/>
        </w:rPr>
        <w:t>обращения</w:t>
      </w:r>
      <w:proofErr w:type="spellEnd"/>
      <w:r w:rsidR="00BE2DA5" w:rsidRPr="00BE2DA5">
        <w:rPr>
          <w:lang w:val="en-US"/>
        </w:rPr>
        <w:t xml:space="preserve"> 12.06.2021).</w:t>
      </w:r>
    </w:p>
  </w:footnote>
  <w:footnote w:id="9">
    <w:p w14:paraId="6DFD3D82" w14:textId="115DD1E1" w:rsidR="00F61157" w:rsidRPr="00F61157" w:rsidRDefault="00F61157">
      <w:pPr>
        <w:pStyle w:val="a3"/>
        <w:rPr>
          <w:lang w:val="en-US"/>
        </w:rPr>
      </w:pPr>
      <w:r>
        <w:rPr>
          <w:rStyle w:val="a9"/>
        </w:rPr>
        <w:footnoteRef/>
      </w:r>
      <w:r w:rsidRPr="00F61157">
        <w:rPr>
          <w:lang w:val="en-US"/>
        </w:rPr>
        <w:t xml:space="preserve"> </w:t>
      </w:r>
      <w:r w:rsidR="00BE2DA5" w:rsidRPr="00BE2DA5">
        <w:rPr>
          <w:lang w:val="en-US"/>
        </w:rPr>
        <w:t xml:space="preserve">Lierop D. Humanizing Transit Data: Connecting Customer Experience Statistics to Individuals // Transportation Research Record. 2019. Vol. 2673.  №1. P. 388–402. </w:t>
      </w:r>
    </w:p>
  </w:footnote>
  <w:footnote w:id="10">
    <w:p w14:paraId="0B34D4C2" w14:textId="668073D5" w:rsidR="00F61157" w:rsidRPr="00F61157" w:rsidRDefault="00F61157">
      <w:pPr>
        <w:pStyle w:val="a3"/>
        <w:rPr>
          <w:lang w:val="en-US"/>
        </w:rPr>
      </w:pPr>
      <w:r>
        <w:rPr>
          <w:rStyle w:val="a9"/>
        </w:rPr>
        <w:footnoteRef/>
      </w:r>
      <w:r w:rsidRPr="00F61157">
        <w:rPr>
          <w:lang w:val="en-US"/>
        </w:rPr>
        <w:t xml:space="preserve"> </w:t>
      </w:r>
      <w:r w:rsidR="00BE2DA5" w:rsidRPr="00BE2DA5">
        <w:rPr>
          <w:lang w:val="en-US"/>
        </w:rPr>
        <w:t>14</w:t>
      </w:r>
      <w:r w:rsidR="00BE2DA5" w:rsidRPr="00BE2DA5">
        <w:rPr>
          <w:lang w:val="en-US"/>
        </w:rPr>
        <w:tab/>
        <w:t xml:space="preserve">Dent J. Customer Journey Mapping: A Walk in Customers’ Shoes. – </w:t>
      </w:r>
      <w:proofErr w:type="spellStart"/>
      <w:r w:rsidR="00BE2DA5" w:rsidRPr="00BE2DA5">
        <w:rPr>
          <w:lang w:val="en-US"/>
        </w:rPr>
        <w:t>Текст</w:t>
      </w:r>
      <w:proofErr w:type="spellEnd"/>
      <w:r w:rsidR="00BE2DA5" w:rsidRPr="00BE2DA5">
        <w:rPr>
          <w:lang w:val="en-US"/>
        </w:rPr>
        <w:t xml:space="preserve">: </w:t>
      </w:r>
      <w:proofErr w:type="spellStart"/>
      <w:r w:rsidR="00BE2DA5" w:rsidRPr="00BE2DA5">
        <w:rPr>
          <w:lang w:val="en-US"/>
        </w:rPr>
        <w:t>электронный</w:t>
      </w:r>
      <w:proofErr w:type="spellEnd"/>
      <w:r w:rsidR="00BE2DA5" w:rsidRPr="00BE2DA5">
        <w:rPr>
          <w:lang w:val="en-US"/>
        </w:rPr>
        <w:t xml:space="preserve">. // </w:t>
      </w:r>
      <w:proofErr w:type="spellStart"/>
      <w:r w:rsidR="00BE2DA5" w:rsidRPr="00BE2DA5">
        <w:rPr>
          <w:lang w:val="en-US"/>
        </w:rPr>
        <w:t>Scribd</w:t>
      </w:r>
      <w:proofErr w:type="spellEnd"/>
      <w:r w:rsidR="00BE2DA5" w:rsidRPr="00BE2DA5">
        <w:rPr>
          <w:lang w:val="en-US"/>
        </w:rPr>
        <w:t>: [</w:t>
      </w:r>
      <w:proofErr w:type="spellStart"/>
      <w:r w:rsidR="00BE2DA5" w:rsidRPr="00BE2DA5">
        <w:rPr>
          <w:lang w:val="en-US"/>
        </w:rPr>
        <w:t>сайт</w:t>
      </w:r>
      <w:proofErr w:type="spellEnd"/>
      <w:r w:rsidR="00BE2DA5" w:rsidRPr="00BE2DA5">
        <w:rPr>
          <w:lang w:val="en-US"/>
        </w:rPr>
        <w:t>]. - URL: https://ru.scribd.com/document/193130481/Customer-JourneyMapping-A-Walk-In-Customers-Shoes#from_embed (</w:t>
      </w:r>
      <w:proofErr w:type="spellStart"/>
      <w:r w:rsidR="00BE2DA5" w:rsidRPr="00BE2DA5">
        <w:rPr>
          <w:lang w:val="en-US"/>
        </w:rPr>
        <w:t>дата</w:t>
      </w:r>
      <w:proofErr w:type="spellEnd"/>
      <w:r w:rsidR="00BE2DA5" w:rsidRPr="00BE2DA5">
        <w:rPr>
          <w:lang w:val="en-US"/>
        </w:rPr>
        <w:t xml:space="preserve"> </w:t>
      </w:r>
      <w:proofErr w:type="spellStart"/>
      <w:r w:rsidR="00BE2DA5" w:rsidRPr="00BE2DA5">
        <w:rPr>
          <w:lang w:val="en-US"/>
        </w:rPr>
        <w:t>обращения</w:t>
      </w:r>
      <w:proofErr w:type="spellEnd"/>
      <w:r w:rsidR="00BE2DA5" w:rsidRPr="00BE2DA5">
        <w:rPr>
          <w:lang w:val="en-US"/>
        </w:rPr>
        <w:t>: 1.06.2021)</w:t>
      </w:r>
    </w:p>
  </w:footnote>
  <w:footnote w:id="11">
    <w:p w14:paraId="68CC0FB6" w14:textId="5BFBD619" w:rsidR="00F61157" w:rsidRDefault="00F61157">
      <w:pPr>
        <w:pStyle w:val="a3"/>
      </w:pPr>
      <w:r>
        <w:rPr>
          <w:rStyle w:val="a9"/>
        </w:rPr>
        <w:footnoteRef/>
      </w:r>
      <w:r>
        <w:t xml:space="preserve"> </w:t>
      </w:r>
      <w:r w:rsidR="00BE2DA5" w:rsidRPr="00BE2DA5">
        <w:t xml:space="preserve">Барченков И. </w:t>
      </w:r>
      <w:proofErr w:type="spellStart"/>
      <w:r w:rsidR="00BE2DA5" w:rsidRPr="00BE2DA5">
        <w:t>Customer</w:t>
      </w:r>
      <w:proofErr w:type="spellEnd"/>
      <w:r w:rsidR="00BE2DA5" w:rsidRPr="00BE2DA5">
        <w:t xml:space="preserve"> </w:t>
      </w:r>
      <w:proofErr w:type="spellStart"/>
      <w:r w:rsidR="00BE2DA5" w:rsidRPr="00BE2DA5">
        <w:t>Journey</w:t>
      </w:r>
      <w:proofErr w:type="spellEnd"/>
      <w:r w:rsidR="00BE2DA5" w:rsidRPr="00BE2DA5">
        <w:t xml:space="preserve"> </w:t>
      </w:r>
      <w:proofErr w:type="spellStart"/>
      <w:r w:rsidR="00BE2DA5" w:rsidRPr="00BE2DA5">
        <w:t>Map</w:t>
      </w:r>
      <w:proofErr w:type="spellEnd"/>
      <w:r w:rsidR="00BE2DA5" w:rsidRPr="00BE2DA5">
        <w:t xml:space="preserve">: что это, зачем, источники информации, где и как визуализировать. - Текст: электронный // </w:t>
      </w:r>
      <w:proofErr w:type="spellStart"/>
      <w:r w:rsidR="00BE2DA5" w:rsidRPr="00BE2DA5">
        <w:t>MediaNation</w:t>
      </w:r>
      <w:proofErr w:type="spellEnd"/>
      <w:r w:rsidR="00BE2DA5" w:rsidRPr="00BE2DA5">
        <w:t>: [сайт]. - URL: https://medianation.ru/blog/analitika/customer-journey-map-chto-eto-zachem-istochniki-informatsii-gde-i-kak-vizualizirovat/ (дата обращения: 5.04.2021).</w:t>
      </w:r>
    </w:p>
  </w:footnote>
  <w:footnote w:id="12">
    <w:p w14:paraId="3BC86D63" w14:textId="57496D58" w:rsidR="00F61157" w:rsidRPr="00F61157" w:rsidRDefault="00F61157">
      <w:pPr>
        <w:pStyle w:val="a3"/>
        <w:rPr>
          <w:lang w:val="en-US"/>
        </w:rPr>
      </w:pPr>
      <w:r>
        <w:rPr>
          <w:rStyle w:val="a9"/>
        </w:rPr>
        <w:footnoteRef/>
      </w:r>
      <w:r w:rsidRPr="00F61157">
        <w:rPr>
          <w:lang w:val="en-US"/>
        </w:rPr>
        <w:t xml:space="preserve"> </w:t>
      </w:r>
      <w:r w:rsidR="00BE2DA5" w:rsidRPr="00BE2DA5">
        <w:rPr>
          <w:lang w:val="en-US"/>
        </w:rPr>
        <w:t xml:space="preserve">Rosenbaum M.S. How to create a realistic customer journey map // Business Horizons, Elsevier. 2017. №60(1). P. 143-150. </w:t>
      </w:r>
    </w:p>
  </w:footnote>
  <w:footnote w:id="13">
    <w:p w14:paraId="403DD56D" w14:textId="36F4A32F" w:rsidR="00F61157" w:rsidRPr="00BE2DA5" w:rsidRDefault="00F61157">
      <w:pPr>
        <w:pStyle w:val="a3"/>
        <w:rPr>
          <w:lang w:val="en-US"/>
        </w:rPr>
      </w:pPr>
      <w:r>
        <w:rPr>
          <w:rStyle w:val="a9"/>
        </w:rPr>
        <w:footnoteRef/>
      </w:r>
      <w:r w:rsidRPr="00F61157">
        <w:rPr>
          <w:lang w:val="en-US"/>
        </w:rPr>
        <w:t xml:space="preserve"> </w:t>
      </w:r>
      <w:proofErr w:type="spellStart"/>
      <w:r w:rsidR="00BE2DA5" w:rsidRPr="00BE2DA5">
        <w:rPr>
          <w:lang w:val="en-US"/>
        </w:rPr>
        <w:t>Vakulenko</w:t>
      </w:r>
      <w:proofErr w:type="spellEnd"/>
      <w:r w:rsidR="00BE2DA5" w:rsidRPr="00BE2DA5">
        <w:rPr>
          <w:lang w:val="en-US"/>
        </w:rPr>
        <w:t xml:space="preserve"> Y. Service innovation in e-commerce last mile delivery: Mapping the e-customer journey // Journal of Business Research. 2019. № 101. P. 461-468. </w:t>
      </w:r>
    </w:p>
  </w:footnote>
  <w:footnote w:id="14">
    <w:p w14:paraId="756E90E2" w14:textId="181F9152" w:rsidR="00F61157" w:rsidRDefault="00F61157">
      <w:pPr>
        <w:pStyle w:val="a3"/>
      </w:pPr>
      <w:r>
        <w:rPr>
          <w:rStyle w:val="a9"/>
        </w:rPr>
        <w:footnoteRef/>
      </w:r>
      <w:r>
        <w:t xml:space="preserve"> </w:t>
      </w:r>
      <w:r w:rsidR="00BE2DA5" w:rsidRPr="00BE2DA5">
        <w:t>Кметь Е.Б., Ким А.Г. Управление маркетингом: учебник. – Владивосток: Изд-во ВГУЭС, 2015. – 308 с.</w:t>
      </w:r>
    </w:p>
  </w:footnote>
  <w:footnote w:id="15">
    <w:p w14:paraId="0885A3C7" w14:textId="62251039" w:rsidR="00F61157" w:rsidRPr="00F61157" w:rsidRDefault="00F61157">
      <w:pPr>
        <w:pStyle w:val="a3"/>
        <w:rPr>
          <w:lang w:val="en-US"/>
        </w:rPr>
      </w:pPr>
      <w:r>
        <w:rPr>
          <w:rStyle w:val="a9"/>
        </w:rPr>
        <w:footnoteRef/>
      </w:r>
      <w:r w:rsidRPr="00F61157">
        <w:rPr>
          <w:lang w:val="en-US"/>
        </w:rPr>
        <w:t xml:space="preserve"> </w:t>
      </w:r>
      <w:r w:rsidR="00BE2DA5" w:rsidRPr="00BE2DA5">
        <w:rPr>
          <w:lang w:val="en-US"/>
        </w:rPr>
        <w:t xml:space="preserve">James N.K. An investigation of factors affecting customer selection of online hotel booking channels // International Journal of Hospitality Management. P. 71-83. </w:t>
      </w:r>
    </w:p>
  </w:footnote>
  <w:footnote w:id="16">
    <w:p w14:paraId="79277708" w14:textId="42EC45DB" w:rsidR="00F61157" w:rsidRPr="00F61157" w:rsidRDefault="00F61157">
      <w:pPr>
        <w:pStyle w:val="a3"/>
        <w:rPr>
          <w:lang w:val="en-US"/>
        </w:rPr>
      </w:pPr>
      <w:r>
        <w:rPr>
          <w:rStyle w:val="a9"/>
        </w:rPr>
        <w:footnoteRef/>
      </w:r>
      <w:r w:rsidRPr="00F61157">
        <w:rPr>
          <w:lang w:val="en-US"/>
        </w:rPr>
        <w:t xml:space="preserve"> </w:t>
      </w:r>
      <w:r w:rsidR="00BE2DA5" w:rsidRPr="00BE2DA5">
        <w:rPr>
          <w:lang w:val="en-US"/>
        </w:rPr>
        <w:t xml:space="preserve">A holistic understanding of the prospects of financial loss to enhance shopper's trust to search, recommend, speak positive and frequently visit an online shop / Bashir, S.; Anwar, S.; Awan, Z.; Qureshi, T.W.; Memon, A.B.  // Journal of Retailing and Consumer Services. 2018. №42. P. 169-174. </w:t>
      </w:r>
    </w:p>
  </w:footnote>
  <w:footnote w:id="17">
    <w:p w14:paraId="1725D661" w14:textId="7D40B2A7" w:rsidR="00F61157" w:rsidRPr="00105730" w:rsidRDefault="00F61157">
      <w:pPr>
        <w:pStyle w:val="a3"/>
      </w:pPr>
      <w:r>
        <w:rPr>
          <w:rStyle w:val="a9"/>
        </w:rPr>
        <w:footnoteRef/>
      </w:r>
      <w:r w:rsidRPr="00F61157">
        <w:rPr>
          <w:lang w:val="en-US"/>
        </w:rPr>
        <w:t xml:space="preserve"> </w:t>
      </w:r>
      <w:r w:rsidR="00BE2DA5" w:rsidRPr="00BE2DA5">
        <w:rPr>
          <w:lang w:val="en-US"/>
        </w:rPr>
        <w:t xml:space="preserve">Consumer perceptions of information helpfulness and determinants of purchase intention in online consumer reviews of services / </w:t>
      </w:r>
      <w:proofErr w:type="spellStart"/>
      <w:r w:rsidR="00BE2DA5" w:rsidRPr="00BE2DA5">
        <w:rPr>
          <w:lang w:val="en-US"/>
        </w:rPr>
        <w:t>Filieri</w:t>
      </w:r>
      <w:proofErr w:type="spellEnd"/>
      <w:r w:rsidR="00BE2DA5" w:rsidRPr="00BE2DA5">
        <w:rPr>
          <w:lang w:val="en-US"/>
        </w:rPr>
        <w:t xml:space="preserve">, R.; McLeay, F.; </w:t>
      </w:r>
      <w:proofErr w:type="spellStart"/>
      <w:r w:rsidR="00BE2DA5" w:rsidRPr="00BE2DA5">
        <w:rPr>
          <w:lang w:val="en-US"/>
        </w:rPr>
        <w:t>Tsui</w:t>
      </w:r>
      <w:proofErr w:type="spellEnd"/>
      <w:r w:rsidR="00BE2DA5" w:rsidRPr="00BE2DA5">
        <w:rPr>
          <w:lang w:val="en-US"/>
        </w:rPr>
        <w:t xml:space="preserve">, B.; Lin, Z. // Information &amp; Management. </w:t>
      </w:r>
      <w:r w:rsidR="00BE2DA5" w:rsidRPr="00105730">
        <w:t xml:space="preserve">2018. №55(8). </w:t>
      </w:r>
      <w:r w:rsidR="00BE2DA5" w:rsidRPr="00BE2DA5">
        <w:rPr>
          <w:lang w:val="en-US"/>
        </w:rPr>
        <w:t>P</w:t>
      </w:r>
      <w:r w:rsidR="00BE2DA5" w:rsidRPr="00105730">
        <w:t xml:space="preserve">. 956-970. </w:t>
      </w:r>
    </w:p>
  </w:footnote>
  <w:footnote w:id="18">
    <w:p w14:paraId="47A06D88" w14:textId="775924AA" w:rsidR="001A41DF" w:rsidRPr="00105730" w:rsidRDefault="001A41DF">
      <w:pPr>
        <w:pStyle w:val="a3"/>
        <w:rPr>
          <w:lang w:val="en-US"/>
        </w:rPr>
      </w:pPr>
      <w:r>
        <w:rPr>
          <w:rStyle w:val="a9"/>
        </w:rPr>
        <w:footnoteRef/>
      </w:r>
      <w:r>
        <w:t xml:space="preserve"> </w:t>
      </w:r>
      <w:r w:rsidR="00BE2DA5" w:rsidRPr="00BE2DA5">
        <w:t xml:space="preserve">Nielsen: 30% россиян доверяют рекламе в социальных сетях. - Текст: электронный // Cossa.ru – маркетинг в социальных медиа [сайт]. </w:t>
      </w:r>
      <w:r w:rsidR="00BE2DA5" w:rsidRPr="00105730">
        <w:rPr>
          <w:lang w:val="en-US"/>
        </w:rPr>
        <w:t>URL: http://www.cossa.ru/news/110883 (</w:t>
      </w:r>
      <w:r w:rsidR="00BE2DA5" w:rsidRPr="00BE2DA5">
        <w:t>дата</w:t>
      </w:r>
      <w:r w:rsidR="00BE2DA5" w:rsidRPr="00105730">
        <w:rPr>
          <w:lang w:val="en-US"/>
        </w:rPr>
        <w:t xml:space="preserve"> </w:t>
      </w:r>
      <w:r w:rsidR="00BE2DA5" w:rsidRPr="00BE2DA5">
        <w:t>обращения</w:t>
      </w:r>
      <w:r w:rsidR="00BE2DA5" w:rsidRPr="00105730">
        <w:rPr>
          <w:lang w:val="en-US"/>
        </w:rPr>
        <w:t>: 12.04.2021).</w:t>
      </w:r>
    </w:p>
  </w:footnote>
  <w:footnote w:id="19">
    <w:p w14:paraId="347E4C83" w14:textId="3612B78A" w:rsidR="001A41DF" w:rsidRPr="001A41DF" w:rsidRDefault="001A41DF">
      <w:pPr>
        <w:pStyle w:val="a3"/>
        <w:rPr>
          <w:lang w:val="en-US"/>
        </w:rPr>
      </w:pPr>
      <w:r>
        <w:rPr>
          <w:rStyle w:val="a9"/>
        </w:rPr>
        <w:footnoteRef/>
      </w:r>
      <w:r w:rsidRPr="001A41DF">
        <w:rPr>
          <w:lang w:val="en-US"/>
        </w:rPr>
        <w:t xml:space="preserve"> </w:t>
      </w:r>
      <w:r w:rsidR="00BE2DA5" w:rsidRPr="00BE2DA5">
        <w:rPr>
          <w:lang w:val="en-US"/>
        </w:rPr>
        <w:t xml:space="preserve">Measuring customer satisfaction in the hospitality industry: an empirical study of the hotels in the capital cities of Europe / Radojevic T., </w:t>
      </w:r>
      <w:proofErr w:type="spellStart"/>
      <w:r w:rsidR="00BE2DA5" w:rsidRPr="00BE2DA5">
        <w:rPr>
          <w:lang w:val="en-US"/>
        </w:rPr>
        <w:t>Stanisic</w:t>
      </w:r>
      <w:proofErr w:type="spellEnd"/>
      <w:r w:rsidR="00BE2DA5" w:rsidRPr="00BE2DA5">
        <w:rPr>
          <w:lang w:val="en-US"/>
        </w:rPr>
        <w:t xml:space="preserve"> N., </w:t>
      </w:r>
      <w:proofErr w:type="spellStart"/>
      <w:r w:rsidR="00BE2DA5" w:rsidRPr="00BE2DA5">
        <w:rPr>
          <w:lang w:val="en-US"/>
        </w:rPr>
        <w:t>Stanic</w:t>
      </w:r>
      <w:proofErr w:type="spellEnd"/>
      <w:r w:rsidR="00BE2DA5" w:rsidRPr="00BE2DA5">
        <w:rPr>
          <w:lang w:val="en-US"/>
        </w:rPr>
        <w:t xml:space="preserve"> N., </w:t>
      </w:r>
      <w:proofErr w:type="spellStart"/>
      <w:r w:rsidR="00BE2DA5" w:rsidRPr="00BE2DA5">
        <w:rPr>
          <w:lang w:val="en-US"/>
        </w:rPr>
        <w:t>Sarac</w:t>
      </w:r>
      <w:proofErr w:type="spellEnd"/>
      <w:r w:rsidR="00BE2DA5" w:rsidRPr="00BE2DA5">
        <w:rPr>
          <w:lang w:val="en-US"/>
        </w:rPr>
        <w:t xml:space="preserve"> M. // E-Business in tourism and hospitality industry. 2014. P. 788-795. </w:t>
      </w:r>
    </w:p>
  </w:footnote>
  <w:footnote w:id="20">
    <w:p w14:paraId="498C8B70" w14:textId="7EE85BC9" w:rsidR="001A41DF" w:rsidRDefault="001A41DF">
      <w:pPr>
        <w:pStyle w:val="a3"/>
      </w:pPr>
      <w:r>
        <w:rPr>
          <w:rStyle w:val="a9"/>
        </w:rPr>
        <w:footnoteRef/>
      </w:r>
      <w:r>
        <w:t xml:space="preserve"> </w:t>
      </w:r>
      <w:r w:rsidR="00BE2DA5" w:rsidRPr="00BE2DA5">
        <w:t>Ктет, М. А., Кметь Е.Б. Факторы, влияющие на удовлетворенность и неудовлетворенность клиентов гостиниц г. Владивостока // Известия Дальневосточного федерального университета. Экономика и управление. 2019. № 2(90). С. 58-71.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C56D1"/>
    <w:multiLevelType w:val="hybridMultilevel"/>
    <w:tmpl w:val="936623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7A2FB8"/>
    <w:multiLevelType w:val="hybridMultilevel"/>
    <w:tmpl w:val="9E8259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31D2F8F"/>
    <w:multiLevelType w:val="hybridMultilevel"/>
    <w:tmpl w:val="6C72DC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F8147B"/>
    <w:multiLevelType w:val="hybridMultilevel"/>
    <w:tmpl w:val="EB328C08"/>
    <w:lvl w:ilvl="0" w:tplc="0419000F">
      <w:start w:val="1"/>
      <w:numFmt w:val="decimal"/>
      <w:lvlText w:val="%1."/>
      <w:lvlJc w:val="left"/>
      <w:pPr>
        <w:ind w:left="2629"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669367E8"/>
    <w:multiLevelType w:val="hybridMultilevel"/>
    <w:tmpl w:val="18B07756"/>
    <w:lvl w:ilvl="0" w:tplc="19B0EB3E">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15:restartNumberingAfterBreak="0">
    <w:nsid w:val="7971268A"/>
    <w:multiLevelType w:val="hybridMultilevel"/>
    <w:tmpl w:val="6C72BC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087"/>
    <w:rsid w:val="00016CB8"/>
    <w:rsid w:val="00103B98"/>
    <w:rsid w:val="00105730"/>
    <w:rsid w:val="0014791C"/>
    <w:rsid w:val="00165FA6"/>
    <w:rsid w:val="0017567F"/>
    <w:rsid w:val="00175937"/>
    <w:rsid w:val="0018586E"/>
    <w:rsid w:val="001A41DF"/>
    <w:rsid w:val="001C4376"/>
    <w:rsid w:val="00241F96"/>
    <w:rsid w:val="00243D5A"/>
    <w:rsid w:val="002A75EC"/>
    <w:rsid w:val="00366E8B"/>
    <w:rsid w:val="00393562"/>
    <w:rsid w:val="003F18B9"/>
    <w:rsid w:val="0045034D"/>
    <w:rsid w:val="004D350D"/>
    <w:rsid w:val="00505A4A"/>
    <w:rsid w:val="0056515E"/>
    <w:rsid w:val="00585487"/>
    <w:rsid w:val="00694B91"/>
    <w:rsid w:val="006C6680"/>
    <w:rsid w:val="007062BD"/>
    <w:rsid w:val="007272AE"/>
    <w:rsid w:val="008D0C2F"/>
    <w:rsid w:val="008D44DB"/>
    <w:rsid w:val="00905087"/>
    <w:rsid w:val="00950C95"/>
    <w:rsid w:val="00996A9A"/>
    <w:rsid w:val="00A830B1"/>
    <w:rsid w:val="00AC6A8A"/>
    <w:rsid w:val="00B351B4"/>
    <w:rsid w:val="00B537CD"/>
    <w:rsid w:val="00BA1A3F"/>
    <w:rsid w:val="00BC3D6D"/>
    <w:rsid w:val="00BE2DA5"/>
    <w:rsid w:val="00C47C35"/>
    <w:rsid w:val="00CC29BD"/>
    <w:rsid w:val="00CF251C"/>
    <w:rsid w:val="00E0280E"/>
    <w:rsid w:val="00F23800"/>
    <w:rsid w:val="00F61157"/>
    <w:rsid w:val="00FB6CE7"/>
    <w:rsid w:val="00FE27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BD7B5"/>
  <w15:chartTrackingRefBased/>
  <w15:docId w15:val="{AF45EDEB-3208-412B-9804-4E04F0292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C2F"/>
    <w:pPr>
      <w:spacing w:after="0" w:line="240"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8D0C2F"/>
    <w:rPr>
      <w:sz w:val="20"/>
      <w:szCs w:val="20"/>
    </w:rPr>
  </w:style>
  <w:style w:type="character" w:customStyle="1" w:styleId="a4">
    <w:name w:val="Текст сноски Знак"/>
    <w:basedOn w:val="a0"/>
    <w:link w:val="a3"/>
    <w:uiPriority w:val="99"/>
    <w:rsid w:val="008D0C2F"/>
    <w:rPr>
      <w:rFonts w:ascii="Times New Roman" w:hAnsi="Times New Roman"/>
      <w:sz w:val="20"/>
      <w:szCs w:val="20"/>
    </w:rPr>
  </w:style>
  <w:style w:type="paragraph" w:styleId="a5">
    <w:name w:val="List Paragraph"/>
    <w:basedOn w:val="a"/>
    <w:uiPriority w:val="1"/>
    <w:qFormat/>
    <w:rsid w:val="008D0C2F"/>
    <w:pPr>
      <w:ind w:left="720"/>
      <w:contextualSpacing/>
    </w:pPr>
  </w:style>
  <w:style w:type="character" w:styleId="a6">
    <w:name w:val="Hyperlink"/>
    <w:basedOn w:val="a0"/>
    <w:uiPriority w:val="99"/>
    <w:unhideWhenUsed/>
    <w:rsid w:val="008D0C2F"/>
    <w:rPr>
      <w:color w:val="0000FF"/>
      <w:u w:val="single"/>
    </w:rPr>
  </w:style>
  <w:style w:type="paragraph" w:styleId="a7">
    <w:name w:val="Body Text"/>
    <w:basedOn w:val="a"/>
    <w:link w:val="a8"/>
    <w:uiPriority w:val="1"/>
    <w:qFormat/>
    <w:rsid w:val="008D0C2F"/>
    <w:pPr>
      <w:widowControl w:val="0"/>
      <w:autoSpaceDE w:val="0"/>
      <w:autoSpaceDN w:val="0"/>
      <w:jc w:val="both"/>
    </w:pPr>
    <w:rPr>
      <w:rFonts w:eastAsia="Times New Roman" w:cs="Times New Roman"/>
      <w:sz w:val="20"/>
      <w:szCs w:val="20"/>
      <w:lang w:val="en-US" w:bidi="en-US"/>
    </w:rPr>
  </w:style>
  <w:style w:type="character" w:customStyle="1" w:styleId="a8">
    <w:name w:val="Основной текст Знак"/>
    <w:basedOn w:val="a0"/>
    <w:link w:val="a7"/>
    <w:uiPriority w:val="1"/>
    <w:rsid w:val="008D0C2F"/>
    <w:rPr>
      <w:rFonts w:ascii="Times New Roman" w:eastAsia="Times New Roman" w:hAnsi="Times New Roman" w:cs="Times New Roman"/>
      <w:sz w:val="20"/>
      <w:szCs w:val="20"/>
      <w:lang w:val="en-US" w:bidi="en-US"/>
    </w:rPr>
  </w:style>
  <w:style w:type="character" w:customStyle="1" w:styleId="UnresolvedMention">
    <w:name w:val="Unresolved Mention"/>
    <w:basedOn w:val="a0"/>
    <w:uiPriority w:val="99"/>
    <w:semiHidden/>
    <w:unhideWhenUsed/>
    <w:rsid w:val="001C4376"/>
    <w:rPr>
      <w:color w:val="605E5C"/>
      <w:shd w:val="clear" w:color="auto" w:fill="E1DFDD"/>
    </w:rPr>
  </w:style>
  <w:style w:type="character" w:styleId="a9">
    <w:name w:val="footnote reference"/>
    <w:basedOn w:val="a0"/>
    <w:uiPriority w:val="99"/>
    <w:semiHidden/>
    <w:unhideWhenUsed/>
    <w:rsid w:val="00F611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127350">
      <w:bodyDiv w:val="1"/>
      <w:marLeft w:val="0"/>
      <w:marRight w:val="0"/>
      <w:marTop w:val="0"/>
      <w:marBottom w:val="0"/>
      <w:divBdr>
        <w:top w:val="none" w:sz="0" w:space="0" w:color="auto"/>
        <w:left w:val="none" w:sz="0" w:space="0" w:color="auto"/>
        <w:bottom w:val="none" w:sz="0" w:space="0" w:color="auto"/>
        <w:right w:val="none" w:sz="0" w:space="0" w:color="auto"/>
      </w:divBdr>
    </w:div>
    <w:div w:id="1455175511">
      <w:bodyDiv w:val="1"/>
      <w:marLeft w:val="0"/>
      <w:marRight w:val="0"/>
      <w:marTop w:val="0"/>
      <w:marBottom w:val="0"/>
      <w:divBdr>
        <w:top w:val="none" w:sz="0" w:space="0" w:color="auto"/>
        <w:left w:val="none" w:sz="0" w:space="0" w:color="auto"/>
        <w:bottom w:val="none" w:sz="0" w:space="0" w:color="auto"/>
        <w:right w:val="none" w:sz="0" w:space="0" w:color="auto"/>
      </w:divBdr>
    </w:div>
    <w:div w:id="1543520475">
      <w:bodyDiv w:val="1"/>
      <w:marLeft w:val="0"/>
      <w:marRight w:val="0"/>
      <w:marTop w:val="0"/>
      <w:marBottom w:val="0"/>
      <w:divBdr>
        <w:top w:val="none" w:sz="0" w:space="0" w:color="auto"/>
        <w:left w:val="none" w:sz="0" w:space="0" w:color="auto"/>
        <w:bottom w:val="none" w:sz="0" w:space="0" w:color="auto"/>
        <w:right w:val="none" w:sz="0" w:space="0" w:color="auto"/>
      </w:divBdr>
    </w:div>
    <w:div w:id="195783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meteb@yandex.ru" TargetMode="Externa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chart" Target="charts/chart4.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hyperlink" Target="mailto:nastya-nastya0907@mail.ru" TargetMode="External"/><Relationship Id="rId14" Type="http://schemas.microsoft.com/office/2007/relationships/diagramDrawing" Target="diagrams/drawing1.xml"/><Relationship Id="rId22"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Рейтинг</c:v>
                </c:pt>
              </c:strCache>
            </c:strRef>
          </c:tx>
          <c:spPr>
            <a:solidFill>
              <a:schemeClr val="accent1"/>
            </a:solidFill>
            <a:ln>
              <a:noFill/>
            </a:ln>
            <a:effectLst/>
          </c:spPr>
          <c:invertIfNegative val="0"/>
          <c:dPt>
            <c:idx val="0"/>
            <c:invertIfNegative val="0"/>
            <c:bubble3D val="0"/>
            <c:extLst xmlns:c16r2="http://schemas.microsoft.com/office/drawing/2015/06/chart">
              <c:ext xmlns:c16="http://schemas.microsoft.com/office/drawing/2014/chart" uri="{C3380CC4-5D6E-409C-BE32-E72D297353CC}">
                <c16:uniqueId val="{00000000-BFCA-4761-AFFF-B786BF43F7C8}"/>
              </c:ext>
            </c:extLst>
          </c:dPt>
          <c:dPt>
            <c:idx val="1"/>
            <c:invertIfNegative val="0"/>
            <c:bubble3D val="0"/>
            <c:extLst xmlns:c16r2="http://schemas.microsoft.com/office/drawing/2015/06/chart">
              <c:ext xmlns:c16="http://schemas.microsoft.com/office/drawing/2014/chart" uri="{C3380CC4-5D6E-409C-BE32-E72D297353CC}">
                <c16:uniqueId val="{00000001-BFCA-4761-AFFF-B786BF43F7C8}"/>
              </c:ext>
            </c:extLst>
          </c:dPt>
          <c:dPt>
            <c:idx val="2"/>
            <c:invertIfNegative val="0"/>
            <c:bubble3D val="0"/>
            <c:extLst xmlns:c16r2="http://schemas.microsoft.com/office/drawing/2015/06/chart">
              <c:ext xmlns:c16="http://schemas.microsoft.com/office/drawing/2014/chart" uri="{C3380CC4-5D6E-409C-BE32-E72D297353CC}">
                <c16:uniqueId val="{00000002-BFCA-4761-AFFF-B786BF43F7C8}"/>
              </c:ext>
            </c:extLst>
          </c:dPt>
          <c:dPt>
            <c:idx val="3"/>
            <c:invertIfNegative val="0"/>
            <c:bubble3D val="0"/>
            <c:extLst xmlns:c16r2="http://schemas.microsoft.com/office/drawing/2015/06/chart">
              <c:ext xmlns:c16="http://schemas.microsoft.com/office/drawing/2014/chart" uri="{C3380CC4-5D6E-409C-BE32-E72D297353CC}">
                <c16:uniqueId val="{00000003-BFCA-4761-AFFF-B786BF43F7C8}"/>
              </c:ext>
            </c:extLst>
          </c:dPt>
          <c:dPt>
            <c:idx val="4"/>
            <c:invertIfNegative val="0"/>
            <c:bubble3D val="0"/>
            <c:extLst xmlns:c16r2="http://schemas.microsoft.com/office/drawing/2015/06/chart">
              <c:ext xmlns:c16="http://schemas.microsoft.com/office/drawing/2014/chart" uri="{C3380CC4-5D6E-409C-BE32-E72D297353CC}">
                <c16:uniqueId val="{00000004-BFCA-4761-AFFF-B786BF43F7C8}"/>
              </c:ext>
            </c:extLst>
          </c:dPt>
          <c:dPt>
            <c:idx val="5"/>
            <c:invertIfNegative val="0"/>
            <c:bubble3D val="0"/>
            <c:extLst xmlns:c16r2="http://schemas.microsoft.com/office/drawing/2015/06/chart">
              <c:ext xmlns:c16="http://schemas.microsoft.com/office/drawing/2014/chart" uri="{C3380CC4-5D6E-409C-BE32-E72D297353CC}">
                <c16:uniqueId val="{00000005-BFCA-4761-AFFF-B786BF43F7C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Лист1!$A$2:$A$7</c:f>
              <c:strCache>
                <c:ptCount val="6"/>
                <c:pt idx="0">
                  <c:v>Sea View Marina</c:v>
                </c:pt>
                <c:pt idx="1">
                  <c:v>Hotel Chalet</c:v>
                </c:pt>
                <c:pt idx="2">
                  <c:v>Hotel Bay Garden</c:v>
                </c:pt>
                <c:pt idx="3">
                  <c:v>Отель Астория</c:v>
                </c:pt>
                <c:pt idx="4">
                  <c:v>Lotte Hotel</c:v>
                </c:pt>
                <c:pt idx="5">
                  <c:v>Azimut Hotel</c:v>
                </c:pt>
              </c:strCache>
            </c:strRef>
          </c:cat>
          <c:val>
            <c:numRef>
              <c:f>Лист1!$B$2:$B$7</c:f>
              <c:numCache>
                <c:formatCode>General</c:formatCode>
                <c:ptCount val="6"/>
                <c:pt idx="0">
                  <c:v>9.1999999999999993</c:v>
                </c:pt>
                <c:pt idx="1">
                  <c:v>8.9</c:v>
                </c:pt>
                <c:pt idx="2">
                  <c:v>8.5</c:v>
                </c:pt>
                <c:pt idx="3">
                  <c:v>8.5</c:v>
                </c:pt>
                <c:pt idx="4">
                  <c:v>8.3000000000000007</c:v>
                </c:pt>
                <c:pt idx="5">
                  <c:v>8.1999999999999993</c:v>
                </c:pt>
              </c:numCache>
            </c:numRef>
          </c:val>
          <c:extLst xmlns:c16r2="http://schemas.microsoft.com/office/drawing/2015/06/chart">
            <c:ext xmlns:c16="http://schemas.microsoft.com/office/drawing/2014/chart" uri="{C3380CC4-5D6E-409C-BE32-E72D297353CC}">
              <c16:uniqueId val="{00000006-BFCA-4761-AFFF-B786BF43F7C8}"/>
            </c:ext>
          </c:extLst>
        </c:ser>
        <c:dLbls>
          <c:showLegendKey val="0"/>
          <c:showVal val="0"/>
          <c:showCatName val="0"/>
          <c:showSerName val="0"/>
          <c:showPercent val="0"/>
          <c:showBubbleSize val="0"/>
        </c:dLbls>
        <c:gapWidth val="182"/>
        <c:axId val="234980992"/>
        <c:axId val="234987152"/>
      </c:barChart>
      <c:catAx>
        <c:axId val="2349809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34987152"/>
        <c:crosses val="autoZero"/>
        <c:auto val="1"/>
        <c:lblAlgn val="ctr"/>
        <c:lblOffset val="100"/>
        <c:noMultiLvlLbl val="0"/>
      </c:catAx>
      <c:valAx>
        <c:axId val="2349871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3498099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2168780985710121"/>
          <c:y val="2.1795713035870516E-2"/>
          <c:w val="0.65284922717993588"/>
          <c:h val="0.82316277603108801"/>
        </c:manualLayout>
      </c:layout>
      <c:barChart>
        <c:barDir val="bar"/>
        <c:grouping val="clustered"/>
        <c:varyColors val="1"/>
        <c:ser>
          <c:idx val="0"/>
          <c:order val="0"/>
          <c:tx>
            <c:strRef>
              <c:f>Лист1!$B$1</c:f>
              <c:strCache>
                <c:ptCount val="1"/>
                <c:pt idx="0">
                  <c:v>Атрибуты, волнующие клиентов</c:v>
                </c:pt>
              </c:strCache>
            </c:strRef>
          </c:tx>
          <c:invertIfNegative val="0"/>
          <c:dPt>
            <c:idx val="0"/>
            <c:invertIfNegative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941F-4CDF-A94F-4043AF53BFA5}"/>
              </c:ext>
            </c:extLst>
          </c:dPt>
          <c:dPt>
            <c:idx val="1"/>
            <c:invertIfNegative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3-941F-4CDF-A94F-4043AF53BFA5}"/>
              </c:ext>
            </c:extLst>
          </c:dPt>
          <c:dPt>
            <c:idx val="2"/>
            <c:invertIfNegative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5-941F-4CDF-A94F-4043AF53BFA5}"/>
              </c:ext>
            </c:extLst>
          </c:dPt>
          <c:dPt>
            <c:idx val="3"/>
            <c:invertIfNegative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7-941F-4CDF-A94F-4043AF53BFA5}"/>
              </c:ext>
            </c:extLst>
          </c:dPt>
          <c:dPt>
            <c:idx val="4"/>
            <c:invertIfNegative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9-941F-4CDF-A94F-4043AF53BFA5}"/>
              </c:ext>
            </c:extLst>
          </c:dPt>
          <c:dPt>
            <c:idx val="5"/>
            <c:invertIfNegative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B-941F-4CDF-A94F-4043AF53BFA5}"/>
              </c:ext>
            </c:extLst>
          </c:dPt>
          <c:dPt>
            <c:idx val="6"/>
            <c:invertIfNegative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D-941F-4CDF-A94F-4043AF53BFA5}"/>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Расположение</c:v>
                </c:pt>
                <c:pt idx="1">
                  <c:v>Персонал</c:v>
                </c:pt>
                <c:pt idx="2">
                  <c:v>Комфорт</c:v>
                </c:pt>
                <c:pt idx="3">
                  <c:v>Чистота</c:v>
                </c:pt>
                <c:pt idx="4">
                  <c:v>Удобства</c:v>
                </c:pt>
                <c:pt idx="5">
                  <c:v>Бесплатный Wi-fi</c:v>
                </c:pt>
                <c:pt idx="6">
                  <c:v>Соотношение цена-качество</c:v>
                </c:pt>
              </c:strCache>
            </c:strRef>
          </c:cat>
          <c:val>
            <c:numRef>
              <c:f>Лист1!$B$2:$B$8</c:f>
              <c:numCache>
                <c:formatCode>General</c:formatCode>
                <c:ptCount val="7"/>
                <c:pt idx="0">
                  <c:v>9.1</c:v>
                </c:pt>
                <c:pt idx="1">
                  <c:v>8.6999999999999993</c:v>
                </c:pt>
                <c:pt idx="2">
                  <c:v>8.6999999999999993</c:v>
                </c:pt>
                <c:pt idx="3">
                  <c:v>8.6999999999999993</c:v>
                </c:pt>
                <c:pt idx="4">
                  <c:v>8.3000000000000007</c:v>
                </c:pt>
                <c:pt idx="5">
                  <c:v>7.6</c:v>
                </c:pt>
                <c:pt idx="6">
                  <c:v>7.4</c:v>
                </c:pt>
              </c:numCache>
            </c:numRef>
          </c:val>
          <c:extLst xmlns:c16r2="http://schemas.microsoft.com/office/drawing/2015/06/chart">
            <c:ext xmlns:c16="http://schemas.microsoft.com/office/drawing/2014/chart" uri="{C3380CC4-5D6E-409C-BE32-E72D297353CC}">
              <c16:uniqueId val="{0000000E-941F-4CDF-A94F-4043AF53BFA5}"/>
            </c:ext>
          </c:extLst>
        </c:ser>
        <c:dLbls>
          <c:dLblPos val="outEnd"/>
          <c:showLegendKey val="0"/>
          <c:showVal val="1"/>
          <c:showCatName val="0"/>
          <c:showSerName val="0"/>
          <c:showPercent val="0"/>
          <c:showBubbleSize val="0"/>
        </c:dLbls>
        <c:gapWidth val="219"/>
        <c:axId val="237170000"/>
        <c:axId val="239717056"/>
      </c:barChart>
      <c:catAx>
        <c:axId val="237170000"/>
        <c:scaling>
          <c:orientation val="minMax"/>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Атрибут</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39717056"/>
        <c:crosses val="autoZero"/>
        <c:auto val="1"/>
        <c:lblAlgn val="ctr"/>
        <c:lblOffset val="100"/>
        <c:noMultiLvlLbl val="0"/>
      </c:catAx>
      <c:valAx>
        <c:axId val="239717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Средняя</a:t>
                </a:r>
                <a:r>
                  <a:rPr lang="ru-RU" baseline="0"/>
                  <a:t> оценка</a:t>
                </a:r>
                <a:endParaRPr lang="ru-RU"/>
              </a:p>
            </c:rich>
          </c:tx>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37170000"/>
        <c:crosses val="autoZero"/>
        <c:crossBetween val="between"/>
        <c:majorUnit val="1"/>
        <c:minorUnit val="0.2"/>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577373140857391"/>
          <c:y val="4.3650793650793648E-2"/>
          <c:w val="0.81487441673957417"/>
          <c:h val="0.68540307461567307"/>
        </c:manualLayout>
      </c:layout>
      <c:lineChart>
        <c:grouping val="standard"/>
        <c:varyColors val="0"/>
        <c:ser>
          <c:idx val="0"/>
          <c:order val="0"/>
          <c:tx>
            <c:strRef>
              <c:f>Лист1!$A$7</c:f>
              <c:strCache>
                <c:ptCount val="1"/>
                <c:pt idx="0">
                  <c:v>отрицательные</c:v>
                </c:pt>
              </c:strCache>
            </c:strRef>
          </c:tx>
          <c:spPr>
            <a:ln w="28575" cap="rnd">
              <a:solidFill>
                <a:schemeClr val="accent1"/>
              </a:solidFill>
              <a:round/>
            </a:ln>
            <a:effectLst/>
          </c:spPr>
          <c:marker>
            <c:symbol val="none"/>
          </c:marker>
          <c:cat>
            <c:strRef>
              <c:f>Лист1!$B$6:$L$6</c:f>
              <c:strCache>
                <c:ptCount val="11"/>
                <c:pt idx="0">
                  <c:v>фев.20</c:v>
                </c:pt>
                <c:pt idx="1">
                  <c:v>мар.20</c:v>
                </c:pt>
                <c:pt idx="2">
                  <c:v>май.20</c:v>
                </c:pt>
                <c:pt idx="3">
                  <c:v>июн.20</c:v>
                </c:pt>
                <c:pt idx="4">
                  <c:v>авг.20</c:v>
                </c:pt>
                <c:pt idx="5">
                  <c:v>сен.20</c:v>
                </c:pt>
                <c:pt idx="6">
                  <c:v>окт.20</c:v>
                </c:pt>
                <c:pt idx="7">
                  <c:v>ноя.20</c:v>
                </c:pt>
                <c:pt idx="8">
                  <c:v>дек.20</c:v>
                </c:pt>
                <c:pt idx="9">
                  <c:v>янв.21</c:v>
                </c:pt>
                <c:pt idx="10">
                  <c:v>фев.21</c:v>
                </c:pt>
              </c:strCache>
            </c:strRef>
          </c:cat>
          <c:val>
            <c:numRef>
              <c:f>Лист1!$B$7:$L$7</c:f>
              <c:numCache>
                <c:formatCode>0.0%</c:formatCode>
                <c:ptCount val="11"/>
                <c:pt idx="0">
                  <c:v>0.33333333333333331</c:v>
                </c:pt>
                <c:pt idx="1">
                  <c:v>0.55555555555555558</c:v>
                </c:pt>
                <c:pt idx="2">
                  <c:v>0.33333333333333331</c:v>
                </c:pt>
                <c:pt idx="3">
                  <c:v>0</c:v>
                </c:pt>
                <c:pt idx="4">
                  <c:v>0.6</c:v>
                </c:pt>
                <c:pt idx="5">
                  <c:v>0.6</c:v>
                </c:pt>
                <c:pt idx="6">
                  <c:v>0.66666666666666663</c:v>
                </c:pt>
                <c:pt idx="7">
                  <c:v>0.25</c:v>
                </c:pt>
                <c:pt idx="8">
                  <c:v>0.46153846153846156</c:v>
                </c:pt>
                <c:pt idx="9">
                  <c:v>0.2</c:v>
                </c:pt>
                <c:pt idx="10">
                  <c:v>0.125</c:v>
                </c:pt>
              </c:numCache>
            </c:numRef>
          </c:val>
          <c:smooth val="0"/>
          <c:extLst xmlns:c16r2="http://schemas.microsoft.com/office/drawing/2015/06/chart">
            <c:ext xmlns:c16="http://schemas.microsoft.com/office/drawing/2014/chart" uri="{C3380CC4-5D6E-409C-BE32-E72D297353CC}">
              <c16:uniqueId val="{0000002F-C1F5-4023-B81D-E8B591731538}"/>
            </c:ext>
          </c:extLst>
        </c:ser>
        <c:ser>
          <c:idx val="1"/>
          <c:order val="1"/>
          <c:tx>
            <c:strRef>
              <c:f>Лист1!$A$8</c:f>
              <c:strCache>
                <c:ptCount val="1"/>
                <c:pt idx="0">
                  <c:v>положительные</c:v>
                </c:pt>
              </c:strCache>
            </c:strRef>
          </c:tx>
          <c:spPr>
            <a:ln w="28575" cap="rnd">
              <a:solidFill>
                <a:schemeClr val="accent2"/>
              </a:solidFill>
              <a:round/>
            </a:ln>
            <a:effectLst/>
          </c:spPr>
          <c:marker>
            <c:symbol val="none"/>
          </c:marker>
          <c:cat>
            <c:strRef>
              <c:f>Лист1!$B$6:$L$6</c:f>
              <c:strCache>
                <c:ptCount val="11"/>
                <c:pt idx="0">
                  <c:v>фев.20</c:v>
                </c:pt>
                <c:pt idx="1">
                  <c:v>мар.20</c:v>
                </c:pt>
                <c:pt idx="2">
                  <c:v>май.20</c:v>
                </c:pt>
                <c:pt idx="3">
                  <c:v>июн.20</c:v>
                </c:pt>
                <c:pt idx="4">
                  <c:v>авг.20</c:v>
                </c:pt>
                <c:pt idx="5">
                  <c:v>сен.20</c:v>
                </c:pt>
                <c:pt idx="6">
                  <c:v>окт.20</c:v>
                </c:pt>
                <c:pt idx="7">
                  <c:v>ноя.20</c:v>
                </c:pt>
                <c:pt idx="8">
                  <c:v>дек.20</c:v>
                </c:pt>
                <c:pt idx="9">
                  <c:v>янв.21</c:v>
                </c:pt>
                <c:pt idx="10">
                  <c:v>фев.21</c:v>
                </c:pt>
              </c:strCache>
            </c:strRef>
          </c:cat>
          <c:val>
            <c:numRef>
              <c:f>Лист1!$B$8:$L$8</c:f>
              <c:numCache>
                <c:formatCode>0.0%</c:formatCode>
                <c:ptCount val="11"/>
                <c:pt idx="0">
                  <c:v>0.66666666666666663</c:v>
                </c:pt>
                <c:pt idx="1">
                  <c:v>0.44444444444444442</c:v>
                </c:pt>
                <c:pt idx="2">
                  <c:v>0.66666666666666663</c:v>
                </c:pt>
                <c:pt idx="3">
                  <c:v>1</c:v>
                </c:pt>
                <c:pt idx="4">
                  <c:v>0.4</c:v>
                </c:pt>
                <c:pt idx="5">
                  <c:v>0.4</c:v>
                </c:pt>
                <c:pt idx="6">
                  <c:v>0.33333333333333331</c:v>
                </c:pt>
                <c:pt idx="7">
                  <c:v>0.75</c:v>
                </c:pt>
                <c:pt idx="8">
                  <c:v>0.53846153846153844</c:v>
                </c:pt>
                <c:pt idx="9">
                  <c:v>0.8</c:v>
                </c:pt>
                <c:pt idx="10">
                  <c:v>0.875</c:v>
                </c:pt>
              </c:numCache>
            </c:numRef>
          </c:val>
          <c:smooth val="0"/>
          <c:extLst xmlns:c16r2="http://schemas.microsoft.com/office/drawing/2015/06/chart">
            <c:ext xmlns:c16="http://schemas.microsoft.com/office/drawing/2014/chart" uri="{C3380CC4-5D6E-409C-BE32-E72D297353CC}">
              <c16:uniqueId val="{00000030-C1F5-4023-B81D-E8B591731538}"/>
            </c:ext>
          </c:extLst>
        </c:ser>
        <c:dLbls>
          <c:showLegendKey val="0"/>
          <c:showVal val="0"/>
          <c:showCatName val="0"/>
          <c:showSerName val="0"/>
          <c:showPercent val="0"/>
          <c:showBubbleSize val="0"/>
        </c:dLbls>
        <c:smooth val="0"/>
        <c:axId val="242880640"/>
        <c:axId val="242881200"/>
      </c:lineChart>
      <c:catAx>
        <c:axId val="2428806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ru-RU"/>
                  <a:t>Период</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242881200"/>
        <c:crosses val="autoZero"/>
        <c:auto val="1"/>
        <c:lblAlgn val="ctr"/>
        <c:lblOffset val="100"/>
        <c:noMultiLvlLbl val="0"/>
      </c:catAx>
      <c:valAx>
        <c:axId val="242881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ru-RU"/>
                  <a:t>Доля</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title>
        <c:numFmt formatCode="0.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2428806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Лист1!$A$7:$A$26</c:f>
              <c:strCache>
                <c:ptCount val="20"/>
                <c:pt idx="0">
                  <c:v>завтрак</c:v>
                </c:pt>
                <c:pt idx="1">
                  <c:v>ресторан</c:v>
                </c:pt>
                <c:pt idx="2">
                  <c:v>расположение</c:v>
                </c:pt>
                <c:pt idx="3">
                  <c:v>спортзал</c:v>
                </c:pt>
                <c:pt idx="4">
                  <c:v>вид из окна</c:v>
                </c:pt>
                <c:pt idx="5">
                  <c:v>уют</c:v>
                </c:pt>
                <c:pt idx="6">
                  <c:v>постель</c:v>
                </c:pt>
                <c:pt idx="7">
                  <c:v>ванная</c:v>
                </c:pt>
                <c:pt idx="8">
                  <c:v>парковка</c:v>
                </c:pt>
                <c:pt idx="9">
                  <c:v>персонал</c:v>
                </c:pt>
                <c:pt idx="10">
                  <c:v>бассейн</c:v>
                </c:pt>
                <c:pt idx="11">
                  <c:v>сауна</c:v>
                </c:pt>
                <c:pt idx="12">
                  <c:v>ресепшн</c:v>
                </c:pt>
                <c:pt idx="13">
                  <c:v>интернет</c:v>
                </c:pt>
                <c:pt idx="14">
                  <c:v>ремонт</c:v>
                </c:pt>
                <c:pt idx="15">
                  <c:v>минибар</c:v>
                </c:pt>
                <c:pt idx="16">
                  <c:v>чистота</c:v>
                </c:pt>
                <c:pt idx="17">
                  <c:v>утюг</c:v>
                </c:pt>
                <c:pt idx="18">
                  <c:v>обслуживание</c:v>
                </c:pt>
                <c:pt idx="19">
                  <c:v>скидки</c:v>
                </c:pt>
              </c:strCache>
            </c:strRef>
          </c:cat>
          <c:val>
            <c:numRef>
              <c:f>Лист1!$B$7:$B$26</c:f>
              <c:numCache>
                <c:formatCode>General</c:formatCode>
                <c:ptCount val="20"/>
                <c:pt idx="0">
                  <c:v>19</c:v>
                </c:pt>
                <c:pt idx="1">
                  <c:v>14</c:v>
                </c:pt>
                <c:pt idx="2">
                  <c:v>11</c:v>
                </c:pt>
                <c:pt idx="3">
                  <c:v>10</c:v>
                </c:pt>
                <c:pt idx="4">
                  <c:v>9</c:v>
                </c:pt>
                <c:pt idx="5">
                  <c:v>7</c:v>
                </c:pt>
                <c:pt idx="6">
                  <c:v>7</c:v>
                </c:pt>
                <c:pt idx="7">
                  <c:v>3</c:v>
                </c:pt>
                <c:pt idx="8">
                  <c:v>2</c:v>
                </c:pt>
                <c:pt idx="9">
                  <c:v>2</c:v>
                </c:pt>
                <c:pt idx="10">
                  <c:v>2</c:v>
                </c:pt>
                <c:pt idx="11">
                  <c:v>2</c:v>
                </c:pt>
                <c:pt idx="12">
                  <c:v>2</c:v>
                </c:pt>
                <c:pt idx="13">
                  <c:v>2</c:v>
                </c:pt>
                <c:pt idx="14">
                  <c:v>1</c:v>
                </c:pt>
                <c:pt idx="15">
                  <c:v>1</c:v>
                </c:pt>
                <c:pt idx="16">
                  <c:v>1</c:v>
                </c:pt>
                <c:pt idx="17">
                  <c:v>1</c:v>
                </c:pt>
                <c:pt idx="18">
                  <c:v>1</c:v>
                </c:pt>
                <c:pt idx="19">
                  <c:v>1</c:v>
                </c:pt>
              </c:numCache>
            </c:numRef>
          </c:val>
          <c:extLst xmlns:c16r2="http://schemas.microsoft.com/office/drawing/2015/06/chart">
            <c:ext xmlns:c16="http://schemas.microsoft.com/office/drawing/2014/chart" uri="{C3380CC4-5D6E-409C-BE32-E72D297353CC}">
              <c16:uniqueId val="{00000000-F6FD-4129-804F-ACAD2C717CA6}"/>
            </c:ext>
          </c:extLst>
        </c:ser>
        <c:dLbls>
          <c:dLblPos val="outEnd"/>
          <c:showLegendKey val="0"/>
          <c:showVal val="1"/>
          <c:showCatName val="0"/>
          <c:showSerName val="0"/>
          <c:showPercent val="0"/>
          <c:showBubbleSize val="0"/>
        </c:dLbls>
        <c:gapWidth val="182"/>
        <c:axId val="242883440"/>
        <c:axId val="242884000"/>
      </c:barChart>
      <c:catAx>
        <c:axId val="24288344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ru-RU"/>
                  <a:t>Ключевое слово</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242884000"/>
        <c:crosses val="autoZero"/>
        <c:auto val="1"/>
        <c:lblAlgn val="ctr"/>
        <c:lblOffset val="100"/>
        <c:noMultiLvlLbl val="0"/>
      </c:catAx>
      <c:valAx>
        <c:axId val="2428840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ru-RU"/>
                  <a:t>Количество упоминаний</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24288344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Лист1!$A$6:$A$37</c:f>
              <c:strCache>
                <c:ptCount val="32"/>
                <c:pt idx="0">
                  <c:v>номер</c:v>
                </c:pt>
                <c:pt idx="1">
                  <c:v>цены</c:v>
                </c:pt>
                <c:pt idx="2">
                  <c:v>завтрак</c:v>
                </c:pt>
                <c:pt idx="3">
                  <c:v>старый</c:v>
                </c:pt>
                <c:pt idx="4">
                  <c:v>бассейн</c:v>
                </c:pt>
                <c:pt idx="5">
                  <c:v>ресторан</c:v>
                </c:pt>
                <c:pt idx="6">
                  <c:v>персонал</c:v>
                </c:pt>
                <c:pt idx="7">
                  <c:v>слышимость</c:v>
                </c:pt>
                <c:pt idx="8">
                  <c:v>мебель</c:v>
                </c:pt>
                <c:pt idx="9">
                  <c:v>спортзал</c:v>
                </c:pt>
                <c:pt idx="10">
                  <c:v>шум</c:v>
                </c:pt>
                <c:pt idx="11">
                  <c:v>розетки</c:v>
                </c:pt>
                <c:pt idx="12">
                  <c:v>неприятные запахи</c:v>
                </c:pt>
                <c:pt idx="13">
                  <c:v>сауна</c:v>
                </c:pt>
                <c:pt idx="14">
                  <c:v>охрана</c:v>
                </c:pt>
                <c:pt idx="15">
                  <c:v>ванная</c:v>
                </c:pt>
                <c:pt idx="16">
                  <c:v>ремонт</c:v>
                </c:pt>
                <c:pt idx="17">
                  <c:v>минибар</c:v>
                </c:pt>
                <c:pt idx="18">
                  <c:v>расположение</c:v>
                </c:pt>
                <c:pt idx="19">
                  <c:v>парковка</c:v>
                </c:pt>
                <c:pt idx="20">
                  <c:v>обслуживание</c:v>
                </c:pt>
                <c:pt idx="21">
                  <c:v>ресепшн</c:v>
                </c:pt>
                <c:pt idx="22">
                  <c:v>пауки</c:v>
                </c:pt>
                <c:pt idx="23">
                  <c:v>консьерж</c:v>
                </c:pt>
                <c:pt idx="24">
                  <c:v>ключ</c:v>
                </c:pt>
                <c:pt idx="25">
                  <c:v>интерьер</c:v>
                </c:pt>
                <c:pt idx="26">
                  <c:v>лобби</c:v>
                </c:pt>
                <c:pt idx="27">
                  <c:v>грязная вода</c:v>
                </c:pt>
                <c:pt idx="28">
                  <c:v>сантехника</c:v>
                </c:pt>
                <c:pt idx="29">
                  <c:v>еда</c:v>
                </c:pt>
                <c:pt idx="30">
                  <c:v>админисратор</c:v>
                </c:pt>
                <c:pt idx="31">
                  <c:v>интернет</c:v>
                </c:pt>
              </c:strCache>
            </c:strRef>
          </c:cat>
          <c:val>
            <c:numRef>
              <c:f>Лист1!$B$6:$B$37</c:f>
              <c:numCache>
                <c:formatCode>General</c:formatCode>
                <c:ptCount val="32"/>
                <c:pt idx="0">
                  <c:v>9</c:v>
                </c:pt>
                <c:pt idx="1">
                  <c:v>9</c:v>
                </c:pt>
                <c:pt idx="2">
                  <c:v>8</c:v>
                </c:pt>
                <c:pt idx="3">
                  <c:v>7</c:v>
                </c:pt>
                <c:pt idx="4">
                  <c:v>7</c:v>
                </c:pt>
                <c:pt idx="5">
                  <c:v>6</c:v>
                </c:pt>
                <c:pt idx="6">
                  <c:v>5</c:v>
                </c:pt>
                <c:pt idx="7">
                  <c:v>5</c:v>
                </c:pt>
                <c:pt idx="8">
                  <c:v>5</c:v>
                </c:pt>
                <c:pt idx="9">
                  <c:v>4</c:v>
                </c:pt>
                <c:pt idx="10">
                  <c:v>4</c:v>
                </c:pt>
                <c:pt idx="11">
                  <c:v>3</c:v>
                </c:pt>
                <c:pt idx="12">
                  <c:v>3</c:v>
                </c:pt>
                <c:pt idx="13">
                  <c:v>3</c:v>
                </c:pt>
                <c:pt idx="14">
                  <c:v>3</c:v>
                </c:pt>
                <c:pt idx="15">
                  <c:v>3</c:v>
                </c:pt>
                <c:pt idx="16">
                  <c:v>2</c:v>
                </c:pt>
                <c:pt idx="17">
                  <c:v>2</c:v>
                </c:pt>
                <c:pt idx="18">
                  <c:v>1</c:v>
                </c:pt>
                <c:pt idx="19">
                  <c:v>1</c:v>
                </c:pt>
                <c:pt idx="20">
                  <c:v>1</c:v>
                </c:pt>
                <c:pt idx="21">
                  <c:v>1</c:v>
                </c:pt>
                <c:pt idx="22">
                  <c:v>1</c:v>
                </c:pt>
                <c:pt idx="23">
                  <c:v>1</c:v>
                </c:pt>
                <c:pt idx="24">
                  <c:v>1</c:v>
                </c:pt>
                <c:pt idx="25">
                  <c:v>1</c:v>
                </c:pt>
                <c:pt idx="26">
                  <c:v>1</c:v>
                </c:pt>
                <c:pt idx="27">
                  <c:v>1</c:v>
                </c:pt>
                <c:pt idx="28">
                  <c:v>1</c:v>
                </c:pt>
                <c:pt idx="29">
                  <c:v>1</c:v>
                </c:pt>
                <c:pt idx="30">
                  <c:v>1</c:v>
                </c:pt>
                <c:pt idx="31">
                  <c:v>1</c:v>
                </c:pt>
              </c:numCache>
            </c:numRef>
          </c:val>
          <c:extLst xmlns:c16r2="http://schemas.microsoft.com/office/drawing/2015/06/chart">
            <c:ext xmlns:c16="http://schemas.microsoft.com/office/drawing/2014/chart" uri="{C3380CC4-5D6E-409C-BE32-E72D297353CC}">
              <c16:uniqueId val="{00000000-CB1A-4AEA-8EA3-3C801AA056C1}"/>
            </c:ext>
          </c:extLst>
        </c:ser>
        <c:dLbls>
          <c:dLblPos val="outEnd"/>
          <c:showLegendKey val="0"/>
          <c:showVal val="1"/>
          <c:showCatName val="0"/>
          <c:showSerName val="0"/>
          <c:showPercent val="0"/>
          <c:showBubbleSize val="0"/>
        </c:dLbls>
        <c:gapWidth val="182"/>
        <c:axId val="242886240"/>
        <c:axId val="242886800"/>
      </c:barChart>
      <c:catAx>
        <c:axId val="24288624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ru-RU"/>
                  <a:t>Ключевое слово</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242886800"/>
        <c:crosses val="autoZero"/>
        <c:auto val="1"/>
        <c:lblAlgn val="ctr"/>
        <c:lblOffset val="100"/>
        <c:noMultiLvlLbl val="0"/>
      </c:catAx>
      <c:valAx>
        <c:axId val="242886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ru-RU"/>
                  <a:t>Количество упоминаний</a:t>
                </a:r>
              </a:p>
            </c:rich>
          </c:tx>
          <c:layout>
            <c:manualLayout>
              <c:xMode val="edge"/>
              <c:yMode val="edge"/>
              <c:x val="0.46907899533391662"/>
              <c:y val="0.9400685205944454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24288624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9A7232-5D64-4E9E-B8E1-BF74C656BB6E}"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US"/>
        </a:p>
      </dgm:t>
    </dgm:pt>
    <dgm:pt modelId="{53E12BFB-349E-4D67-9E6F-2E2198099AEA}">
      <dgm:prSet phldrT="[Text]" custT="1"/>
      <dgm:spPr/>
      <dgm:t>
        <a:bodyPr/>
        <a:lstStyle/>
        <a:p>
          <a:r>
            <a:rPr lang="ru-RU" sz="1100" b="1">
              <a:latin typeface="Times New Roman" pitchFamily="18" charset="0"/>
              <a:cs typeface="Times New Roman" pitchFamily="18" charset="0"/>
            </a:rPr>
            <a:t>Этап 1</a:t>
          </a:r>
          <a:r>
            <a:rPr lang="en-US" sz="1100" b="1">
              <a:latin typeface="Times New Roman" pitchFamily="18" charset="0"/>
              <a:cs typeface="Times New Roman" pitchFamily="18" charset="0"/>
            </a:rPr>
            <a:t>. </a:t>
          </a:r>
          <a:r>
            <a:rPr lang="ru-RU" sz="1100" b="1" i="0">
              <a:latin typeface="Times New Roman" panose="02020603050405020304" pitchFamily="18" charset="0"/>
              <a:cs typeface="Times New Roman" panose="02020603050405020304" pitchFamily="18" charset="0"/>
            </a:rPr>
            <a:t>Создание собирательного образа потребителя - персоны</a:t>
          </a:r>
          <a:endParaRPr lang="en-US" sz="1100" b="1" i="0">
            <a:latin typeface="Times New Roman" pitchFamily="18" charset="0"/>
            <a:cs typeface="Times New Roman" pitchFamily="18" charset="0"/>
          </a:endParaRPr>
        </a:p>
      </dgm:t>
    </dgm:pt>
    <dgm:pt modelId="{58B491EE-4AA5-4BC5-911A-3FF1F46D3222}" type="parTrans" cxnId="{A7B63352-61BC-4FA7-8006-0CC51AB650F7}">
      <dgm:prSet/>
      <dgm:spPr/>
      <dgm:t>
        <a:bodyPr/>
        <a:lstStyle/>
        <a:p>
          <a:endParaRPr lang="en-US" sz="1100">
            <a:solidFill>
              <a:schemeClr val="tx1"/>
            </a:solidFill>
            <a:latin typeface="Times New Roman" panose="02020603050405020304" pitchFamily="18" charset="0"/>
            <a:cs typeface="Times New Roman" panose="02020603050405020304" pitchFamily="18" charset="0"/>
          </a:endParaRPr>
        </a:p>
      </dgm:t>
    </dgm:pt>
    <dgm:pt modelId="{A230B918-9423-46D6-B6E8-3F5F4316E646}" type="sibTrans" cxnId="{A7B63352-61BC-4FA7-8006-0CC51AB650F7}">
      <dgm:prSet/>
      <dgm:spPr/>
      <dgm:t>
        <a:bodyPr/>
        <a:lstStyle/>
        <a:p>
          <a:endParaRPr lang="en-US" sz="1100">
            <a:solidFill>
              <a:schemeClr val="tx1"/>
            </a:solidFill>
            <a:latin typeface="Times New Roman" panose="02020603050405020304" pitchFamily="18" charset="0"/>
            <a:cs typeface="Times New Roman" panose="02020603050405020304" pitchFamily="18" charset="0"/>
          </a:endParaRPr>
        </a:p>
      </dgm:t>
    </dgm:pt>
    <dgm:pt modelId="{786DCD8A-262D-40CB-87B8-C921AA7CF249}">
      <dgm:prSet phldrT="[Text]" custT="1"/>
      <dgm:spPr/>
      <dgm:t>
        <a:bodyPr/>
        <a:lstStyle/>
        <a:p>
          <a:r>
            <a:rPr lang="ru-RU" sz="1100" b="1">
              <a:latin typeface="Times New Roman" panose="02020603050405020304" pitchFamily="18" charset="0"/>
              <a:cs typeface="Times New Roman" panose="02020603050405020304" pitchFamily="18" charset="0"/>
            </a:rPr>
            <a:t>Этап 2. </a:t>
          </a:r>
          <a:r>
            <a:rPr lang="en-US" sz="1100" b="1">
              <a:latin typeface="Times New Roman" panose="02020603050405020304" pitchFamily="18" charset="0"/>
              <a:cs typeface="Times New Roman" panose="02020603050405020304" pitchFamily="18" charset="0"/>
            </a:rPr>
            <a:t> </a:t>
          </a:r>
          <a:r>
            <a:rPr lang="ru-RU" sz="1100" b="1" i="0">
              <a:latin typeface="Times New Roman" panose="02020603050405020304" pitchFamily="18" charset="0"/>
              <a:cs typeface="Times New Roman" panose="02020603050405020304" pitchFamily="18" charset="0"/>
            </a:rPr>
            <a:t>Сбор информации о взаимодействии и коммуникации</a:t>
          </a:r>
          <a:endParaRPr lang="en-US" sz="1100" b="1" i="0">
            <a:latin typeface="Times New Roman" panose="02020603050405020304" pitchFamily="18" charset="0"/>
            <a:cs typeface="Times New Roman" panose="02020603050405020304" pitchFamily="18" charset="0"/>
          </a:endParaRPr>
        </a:p>
      </dgm:t>
    </dgm:pt>
    <dgm:pt modelId="{A8D8914D-F7DD-4169-9836-29B1925F6679}" type="parTrans" cxnId="{55F04BCC-136D-4F1C-B90B-3F266856BFF3}">
      <dgm:prSet/>
      <dgm:spPr/>
      <dgm:t>
        <a:bodyPr/>
        <a:lstStyle/>
        <a:p>
          <a:endParaRPr lang="en-US" sz="1100">
            <a:solidFill>
              <a:schemeClr val="tx1"/>
            </a:solidFill>
            <a:latin typeface="Times New Roman" panose="02020603050405020304" pitchFamily="18" charset="0"/>
            <a:cs typeface="Times New Roman" panose="02020603050405020304" pitchFamily="18" charset="0"/>
          </a:endParaRPr>
        </a:p>
      </dgm:t>
    </dgm:pt>
    <dgm:pt modelId="{D49C2976-7821-4ECD-A22E-E65A14A56FE0}" type="sibTrans" cxnId="{55F04BCC-136D-4F1C-B90B-3F266856BFF3}">
      <dgm:prSet/>
      <dgm:spPr/>
      <dgm:t>
        <a:bodyPr/>
        <a:lstStyle/>
        <a:p>
          <a:endParaRPr lang="en-US" sz="1100">
            <a:solidFill>
              <a:schemeClr val="tx1"/>
            </a:solidFill>
            <a:latin typeface="Times New Roman" panose="02020603050405020304" pitchFamily="18" charset="0"/>
            <a:cs typeface="Times New Roman" panose="02020603050405020304" pitchFamily="18" charset="0"/>
          </a:endParaRPr>
        </a:p>
      </dgm:t>
    </dgm:pt>
    <dgm:pt modelId="{25921731-EAA6-4260-B8D6-E113B2D444BD}">
      <dgm:prSet phldrT="[Text]" custT="1"/>
      <dgm:spPr/>
      <dgm:t>
        <a:bodyPr/>
        <a:lstStyle/>
        <a:p>
          <a:pPr algn="just">
            <a:lnSpc>
              <a:spcPct val="100000"/>
            </a:lnSpc>
            <a:spcAft>
              <a:spcPts val="0"/>
            </a:spcAft>
          </a:pPr>
          <a:r>
            <a:rPr lang="ru-RU" sz="1100">
              <a:latin typeface="Times New Roman" panose="02020603050405020304" pitchFamily="18" charset="0"/>
              <a:cs typeface="Times New Roman" panose="02020603050405020304" pitchFamily="18" charset="0"/>
            </a:rPr>
            <a:t> 3.1 Анализ общего рейтинга отеля;</a:t>
          </a:r>
          <a:endParaRPr lang="en-US" sz="1100">
            <a:latin typeface="Times New Roman" panose="02020603050405020304" pitchFamily="18" charset="0"/>
            <a:cs typeface="Times New Roman" panose="02020603050405020304" pitchFamily="18" charset="0"/>
          </a:endParaRPr>
        </a:p>
      </dgm:t>
    </dgm:pt>
    <dgm:pt modelId="{F0A8109A-71E3-433B-8DCA-410E772F320C}" type="parTrans" cxnId="{900CEAA6-AA9D-4A66-9DFC-618466C4F835}">
      <dgm:prSet/>
      <dgm:spPr/>
      <dgm:t>
        <a:bodyPr/>
        <a:lstStyle/>
        <a:p>
          <a:endParaRPr lang="en-US" sz="1100">
            <a:solidFill>
              <a:schemeClr val="tx1"/>
            </a:solidFill>
            <a:latin typeface="Times New Roman" panose="02020603050405020304" pitchFamily="18" charset="0"/>
            <a:cs typeface="Times New Roman" panose="02020603050405020304" pitchFamily="18" charset="0"/>
          </a:endParaRPr>
        </a:p>
      </dgm:t>
    </dgm:pt>
    <dgm:pt modelId="{0487A057-4598-4257-A18D-3B6DAF977C56}" type="sibTrans" cxnId="{900CEAA6-AA9D-4A66-9DFC-618466C4F835}">
      <dgm:prSet/>
      <dgm:spPr/>
      <dgm:t>
        <a:bodyPr/>
        <a:lstStyle/>
        <a:p>
          <a:endParaRPr lang="en-US" sz="1100">
            <a:solidFill>
              <a:schemeClr val="tx1"/>
            </a:solidFill>
            <a:latin typeface="Times New Roman" panose="02020603050405020304" pitchFamily="18" charset="0"/>
            <a:cs typeface="Times New Roman" panose="02020603050405020304" pitchFamily="18" charset="0"/>
          </a:endParaRPr>
        </a:p>
      </dgm:t>
    </dgm:pt>
    <dgm:pt modelId="{11CFFFAC-564F-44BE-8FCC-840D0F7E3228}">
      <dgm:prSet phldrT="[Text]" custT="1"/>
      <dgm:spPr/>
      <dgm:t>
        <a:bodyPr/>
        <a:lstStyle/>
        <a:p>
          <a:pPr algn="just">
            <a:lnSpc>
              <a:spcPct val="100000"/>
            </a:lnSpc>
            <a:spcAft>
              <a:spcPts val="0"/>
            </a:spcAft>
          </a:pPr>
          <a:r>
            <a:rPr lang="ru-RU" sz="1100">
              <a:latin typeface="Times New Roman" panose="02020603050405020304" pitchFamily="18" charset="0"/>
              <a:cs typeface="Times New Roman" panose="02020603050405020304" pitchFamily="18" charset="0"/>
            </a:rPr>
            <a:t> 1.1 Изучение целевой аудитории гостиничного предприятия, используя информацию отделов бронирования и маркетинга компании, а также характеристику пользователей, оставляющих отзывы на сайте бронирования </a:t>
          </a:r>
          <a:r>
            <a:rPr lang="en-US" sz="1100">
              <a:latin typeface="Times New Roman" panose="02020603050405020304" pitchFamily="18" charset="0"/>
              <a:cs typeface="Times New Roman" panose="02020603050405020304" pitchFamily="18" charset="0"/>
            </a:rPr>
            <a:t>Booking.com;</a:t>
          </a:r>
        </a:p>
      </dgm:t>
    </dgm:pt>
    <dgm:pt modelId="{039BE970-11CF-4E11-9634-58FACB444CC2}" type="sibTrans" cxnId="{EA1CEBD4-9E27-40AD-943C-6DB0220697EF}">
      <dgm:prSet/>
      <dgm:spPr/>
      <dgm:t>
        <a:bodyPr/>
        <a:lstStyle/>
        <a:p>
          <a:endParaRPr lang="en-US" sz="1100">
            <a:solidFill>
              <a:schemeClr val="tx1"/>
            </a:solidFill>
            <a:latin typeface="Times New Roman" panose="02020603050405020304" pitchFamily="18" charset="0"/>
            <a:cs typeface="Times New Roman" panose="02020603050405020304" pitchFamily="18" charset="0"/>
          </a:endParaRPr>
        </a:p>
      </dgm:t>
    </dgm:pt>
    <dgm:pt modelId="{427ADA04-74F7-4A75-BF9F-07986A7957EE}" type="parTrans" cxnId="{EA1CEBD4-9E27-40AD-943C-6DB0220697EF}">
      <dgm:prSet/>
      <dgm:spPr/>
      <dgm:t>
        <a:bodyPr/>
        <a:lstStyle/>
        <a:p>
          <a:endParaRPr lang="en-US" sz="1100">
            <a:solidFill>
              <a:schemeClr val="tx1"/>
            </a:solidFill>
            <a:latin typeface="Times New Roman" panose="02020603050405020304" pitchFamily="18" charset="0"/>
            <a:cs typeface="Times New Roman" panose="02020603050405020304" pitchFamily="18" charset="0"/>
          </a:endParaRPr>
        </a:p>
      </dgm:t>
    </dgm:pt>
    <dgm:pt modelId="{1AAAF06C-69D9-40CD-9B29-031532B91899}">
      <dgm:prSet phldrT="[Text]" custT="1"/>
      <dgm:spPr/>
      <dgm:t>
        <a:bodyPr/>
        <a:lstStyle/>
        <a:p>
          <a:r>
            <a:rPr lang="ru-RU" sz="1100" b="1">
              <a:latin typeface="Times New Roman" panose="02020603050405020304" pitchFamily="18" charset="0"/>
              <a:cs typeface="Times New Roman" panose="02020603050405020304" pitchFamily="18" charset="0"/>
            </a:rPr>
            <a:t>Этап 3. Анализ опыта клиента с помощью текстовой аналитики отзывов на сайте бронирования </a:t>
          </a:r>
          <a:r>
            <a:rPr lang="en-US" sz="1100" b="1">
              <a:latin typeface="Times New Roman" panose="02020603050405020304" pitchFamily="18" charset="0"/>
              <a:cs typeface="Times New Roman" panose="02020603050405020304" pitchFamily="18" charset="0"/>
            </a:rPr>
            <a:t>Booking.com</a:t>
          </a:r>
          <a:r>
            <a:rPr lang="ru-RU" sz="1100" b="1">
              <a:latin typeface="Times New Roman" panose="02020603050405020304" pitchFamily="18" charset="0"/>
              <a:cs typeface="Times New Roman" panose="02020603050405020304" pitchFamily="18" charset="0"/>
            </a:rPr>
            <a:t> </a:t>
          </a:r>
          <a:endParaRPr lang="en-US" sz="1100" b="1">
            <a:latin typeface="Times New Roman" panose="02020603050405020304" pitchFamily="18" charset="0"/>
            <a:cs typeface="Times New Roman" panose="02020603050405020304" pitchFamily="18" charset="0"/>
          </a:endParaRPr>
        </a:p>
      </dgm:t>
    </dgm:pt>
    <dgm:pt modelId="{9647515E-E0DC-4564-BF92-3DF4FCF24B22}" type="parTrans" cxnId="{83928581-3DDB-40DA-ABAB-24001809A952}">
      <dgm:prSet/>
      <dgm:spPr/>
      <dgm:t>
        <a:bodyPr/>
        <a:lstStyle/>
        <a:p>
          <a:endParaRPr lang="ru-RU" sz="1100">
            <a:solidFill>
              <a:schemeClr val="tx1"/>
            </a:solidFill>
            <a:latin typeface="Times New Roman" panose="02020603050405020304" pitchFamily="18" charset="0"/>
            <a:cs typeface="Times New Roman" panose="02020603050405020304" pitchFamily="18" charset="0"/>
          </a:endParaRPr>
        </a:p>
      </dgm:t>
    </dgm:pt>
    <dgm:pt modelId="{8FE1C4DB-46EC-4501-8363-CC0ABC36ADFF}" type="sibTrans" cxnId="{83928581-3DDB-40DA-ABAB-24001809A952}">
      <dgm:prSet/>
      <dgm:spPr/>
      <dgm:t>
        <a:bodyPr/>
        <a:lstStyle/>
        <a:p>
          <a:endParaRPr lang="ru-RU" sz="1100">
            <a:solidFill>
              <a:schemeClr val="tx1"/>
            </a:solidFill>
            <a:latin typeface="Times New Roman" panose="02020603050405020304" pitchFamily="18" charset="0"/>
            <a:cs typeface="Times New Roman" panose="02020603050405020304" pitchFamily="18" charset="0"/>
          </a:endParaRPr>
        </a:p>
      </dgm:t>
    </dgm:pt>
    <dgm:pt modelId="{ADB9C68E-AB5D-4ADA-9E7B-E9F8D9FB6651}">
      <dgm:prSet phldrT="[Text]" custT="1"/>
      <dgm:spPr/>
      <dgm:t>
        <a:bodyPr/>
        <a:lstStyle/>
        <a:p>
          <a:r>
            <a:rPr lang="ru-RU" sz="1100">
              <a:latin typeface="Times New Roman" panose="02020603050405020304" pitchFamily="18" charset="0"/>
              <a:cs typeface="Times New Roman" panose="02020603050405020304" pitchFamily="18" charset="0"/>
            </a:rPr>
            <a:t> 2.1 Выявление основных фаз взаимодействия клиента;</a:t>
          </a:r>
          <a:endParaRPr lang="en-US" sz="1100">
            <a:latin typeface="Times New Roman" panose="02020603050405020304" pitchFamily="18" charset="0"/>
            <a:cs typeface="Times New Roman" panose="02020603050405020304" pitchFamily="18" charset="0"/>
          </a:endParaRPr>
        </a:p>
      </dgm:t>
    </dgm:pt>
    <dgm:pt modelId="{384E31C1-33C1-4971-9AD5-54B47FCCB76F}" type="parTrans" cxnId="{E25585DD-D7DF-4ECC-A65E-58B93888D2AF}">
      <dgm:prSet/>
      <dgm:spPr/>
      <dgm:t>
        <a:bodyPr/>
        <a:lstStyle/>
        <a:p>
          <a:endParaRPr lang="ru-RU" sz="1100">
            <a:solidFill>
              <a:schemeClr val="tx1"/>
            </a:solidFill>
            <a:latin typeface="Times New Roman" panose="02020603050405020304" pitchFamily="18" charset="0"/>
            <a:cs typeface="Times New Roman" panose="02020603050405020304" pitchFamily="18" charset="0"/>
          </a:endParaRPr>
        </a:p>
      </dgm:t>
    </dgm:pt>
    <dgm:pt modelId="{03CB5743-50A4-4D87-9C55-6EA2E8642B26}" type="sibTrans" cxnId="{E25585DD-D7DF-4ECC-A65E-58B93888D2AF}">
      <dgm:prSet/>
      <dgm:spPr/>
      <dgm:t>
        <a:bodyPr/>
        <a:lstStyle/>
        <a:p>
          <a:endParaRPr lang="ru-RU" sz="1100">
            <a:solidFill>
              <a:schemeClr val="tx1"/>
            </a:solidFill>
            <a:latin typeface="Times New Roman" panose="02020603050405020304" pitchFamily="18" charset="0"/>
            <a:cs typeface="Times New Roman" panose="02020603050405020304" pitchFamily="18" charset="0"/>
          </a:endParaRPr>
        </a:p>
      </dgm:t>
    </dgm:pt>
    <dgm:pt modelId="{286E060B-1CFE-427A-A834-562F4C14B836}">
      <dgm:prSet phldrT="[Text]" custT="1"/>
      <dgm:spPr/>
      <dgm:t>
        <a:bodyPr/>
        <a:lstStyle/>
        <a:p>
          <a:r>
            <a:rPr lang="ru-RU" sz="1100" b="1">
              <a:latin typeface="Times New Roman" panose="02020603050405020304" pitchFamily="18" charset="0"/>
              <a:cs typeface="Times New Roman" panose="02020603050405020304" pitchFamily="18" charset="0"/>
            </a:rPr>
            <a:t> Этап 4. Определение барьеров при взаимодействии</a:t>
          </a:r>
        </a:p>
      </dgm:t>
    </dgm:pt>
    <dgm:pt modelId="{200168BD-4B46-4B91-B969-EDEA0E869810}" type="sibTrans" cxnId="{ADD2DAEC-E3D4-4294-AA24-E5254D979B67}">
      <dgm:prSet/>
      <dgm:spPr/>
      <dgm:t>
        <a:bodyPr/>
        <a:lstStyle/>
        <a:p>
          <a:endParaRPr lang="ru-RU" sz="1100">
            <a:solidFill>
              <a:schemeClr val="tx1"/>
            </a:solidFill>
            <a:latin typeface="Times New Roman" panose="02020603050405020304" pitchFamily="18" charset="0"/>
            <a:cs typeface="Times New Roman" panose="02020603050405020304" pitchFamily="18" charset="0"/>
          </a:endParaRPr>
        </a:p>
      </dgm:t>
    </dgm:pt>
    <dgm:pt modelId="{4BC4135B-3CC7-4393-A511-6E436F4472CC}" type="parTrans" cxnId="{ADD2DAEC-E3D4-4294-AA24-E5254D979B67}">
      <dgm:prSet/>
      <dgm:spPr/>
      <dgm:t>
        <a:bodyPr/>
        <a:lstStyle/>
        <a:p>
          <a:endParaRPr lang="ru-RU" sz="1100">
            <a:solidFill>
              <a:schemeClr val="tx1"/>
            </a:solidFill>
            <a:latin typeface="Times New Roman" panose="02020603050405020304" pitchFamily="18" charset="0"/>
            <a:cs typeface="Times New Roman" panose="02020603050405020304" pitchFamily="18" charset="0"/>
          </a:endParaRPr>
        </a:p>
      </dgm:t>
    </dgm:pt>
    <dgm:pt modelId="{D79764AC-A2C0-43FB-83E1-8BBFE47F9727}">
      <dgm:prSet phldrT="[Text]" custT="1"/>
      <dgm:spPr/>
      <dgm:t>
        <a:bodyPr/>
        <a:lstStyle/>
        <a:p>
          <a:r>
            <a:rPr lang="ru-RU" sz="1100">
              <a:latin typeface="Times New Roman" panose="02020603050405020304" pitchFamily="18" charset="0"/>
              <a:cs typeface="Times New Roman" panose="02020603050405020304" pitchFamily="18" charset="0"/>
            </a:rPr>
            <a:t>4.1 Поиск проблемных мест среди точек соприкосновения и формулировка предложений по их преодолению.</a:t>
          </a:r>
        </a:p>
      </dgm:t>
    </dgm:pt>
    <dgm:pt modelId="{6A4B10C1-29C0-4D80-A123-A473B2C5359B}" type="parTrans" cxnId="{2A243384-CFAA-43F8-8D5C-05A167FA1240}">
      <dgm:prSet/>
      <dgm:spPr/>
      <dgm:t>
        <a:bodyPr/>
        <a:lstStyle/>
        <a:p>
          <a:endParaRPr lang="ru-RU" sz="1100">
            <a:solidFill>
              <a:schemeClr val="tx1"/>
            </a:solidFill>
            <a:latin typeface="Times New Roman" panose="02020603050405020304" pitchFamily="18" charset="0"/>
            <a:cs typeface="Times New Roman" panose="02020603050405020304" pitchFamily="18" charset="0"/>
          </a:endParaRPr>
        </a:p>
      </dgm:t>
    </dgm:pt>
    <dgm:pt modelId="{194C162C-98DF-4120-A24C-DCA292CD500E}" type="sibTrans" cxnId="{2A243384-CFAA-43F8-8D5C-05A167FA1240}">
      <dgm:prSet/>
      <dgm:spPr/>
      <dgm:t>
        <a:bodyPr/>
        <a:lstStyle/>
        <a:p>
          <a:endParaRPr lang="ru-RU" sz="1100">
            <a:solidFill>
              <a:schemeClr val="tx1"/>
            </a:solidFill>
            <a:latin typeface="Times New Roman" panose="02020603050405020304" pitchFamily="18" charset="0"/>
            <a:cs typeface="Times New Roman" panose="02020603050405020304" pitchFamily="18" charset="0"/>
          </a:endParaRPr>
        </a:p>
      </dgm:t>
    </dgm:pt>
    <dgm:pt modelId="{A6E798C6-AEBB-4357-A664-E0C1701AC44F}">
      <dgm:prSet phldrT="[Text]" custT="1"/>
      <dgm:spPr/>
      <dgm:t>
        <a:bodyPr/>
        <a:lstStyle/>
        <a:p>
          <a:r>
            <a:rPr lang="ru-RU" sz="1100" b="1">
              <a:latin typeface="Times New Roman" panose="02020603050405020304" pitchFamily="18" charset="0"/>
              <a:cs typeface="Times New Roman" panose="02020603050405020304" pitchFamily="18" charset="0"/>
            </a:rPr>
            <a:t> Этап 5. Визуализация клиентского опыта и разработка карты путешествия клиента</a:t>
          </a:r>
        </a:p>
      </dgm:t>
    </dgm:pt>
    <dgm:pt modelId="{C80F1E82-EA57-4915-BB58-CF84DDEDBE85}" type="parTrans" cxnId="{997619CC-029B-4FA8-81A3-F03B4320F42F}">
      <dgm:prSet/>
      <dgm:spPr/>
      <dgm:t>
        <a:bodyPr/>
        <a:lstStyle/>
        <a:p>
          <a:endParaRPr lang="ru-RU"/>
        </a:p>
      </dgm:t>
    </dgm:pt>
    <dgm:pt modelId="{1354E9EE-41D1-40D7-B0DD-314595265E28}" type="sibTrans" cxnId="{997619CC-029B-4FA8-81A3-F03B4320F42F}">
      <dgm:prSet/>
      <dgm:spPr/>
      <dgm:t>
        <a:bodyPr/>
        <a:lstStyle/>
        <a:p>
          <a:endParaRPr lang="ru-RU"/>
        </a:p>
      </dgm:t>
    </dgm:pt>
    <dgm:pt modelId="{9C80E2C5-7A2F-40D4-A505-B374F49D9EDA}">
      <dgm:prSet custT="1"/>
      <dgm:spPr/>
      <dgm:t>
        <a:bodyPr/>
        <a:lstStyle/>
        <a:p>
          <a:pPr algn="just">
            <a:lnSpc>
              <a:spcPct val="100000"/>
            </a:lnSpc>
            <a:spcAft>
              <a:spcPts val="0"/>
            </a:spcAft>
          </a:pPr>
          <a:r>
            <a:rPr lang="ru-RU" sz="1100">
              <a:latin typeface="Times New Roman" panose="02020603050405020304" pitchFamily="18" charset="0"/>
              <a:cs typeface="Times New Roman" panose="02020603050405020304" pitchFamily="18" charset="0"/>
            </a:rPr>
            <a:t> 1.2 Выбор сегмента потребителей для проектирования карты путешествия клиента;</a:t>
          </a:r>
        </a:p>
      </dgm:t>
    </dgm:pt>
    <dgm:pt modelId="{5CBE6404-99B3-4A0C-BB64-D1F6D97C8A6E}" type="parTrans" cxnId="{681032DC-BCA7-47EC-9E44-C2C3149F9FCE}">
      <dgm:prSet/>
      <dgm:spPr/>
      <dgm:t>
        <a:bodyPr/>
        <a:lstStyle/>
        <a:p>
          <a:endParaRPr lang="ru-RU"/>
        </a:p>
      </dgm:t>
    </dgm:pt>
    <dgm:pt modelId="{C5B215FF-7027-4BDF-BE69-F0C70AF9DCC9}" type="sibTrans" cxnId="{681032DC-BCA7-47EC-9E44-C2C3149F9FCE}">
      <dgm:prSet/>
      <dgm:spPr/>
      <dgm:t>
        <a:bodyPr/>
        <a:lstStyle/>
        <a:p>
          <a:endParaRPr lang="ru-RU"/>
        </a:p>
      </dgm:t>
    </dgm:pt>
    <dgm:pt modelId="{407F8433-B0A6-49A1-BB0D-1141439B0B32}">
      <dgm:prSet custT="1"/>
      <dgm:spPr/>
      <dgm:t>
        <a:bodyPr/>
        <a:lstStyle/>
        <a:p>
          <a:pPr algn="just">
            <a:lnSpc>
              <a:spcPct val="100000"/>
            </a:lnSpc>
            <a:spcAft>
              <a:spcPts val="0"/>
            </a:spcAft>
          </a:pPr>
          <a:r>
            <a:rPr lang="ru-RU" sz="1100">
              <a:latin typeface="Times New Roman" panose="02020603050405020304" pitchFamily="18" charset="0"/>
              <a:cs typeface="Times New Roman" panose="02020603050405020304" pitchFamily="18" charset="0"/>
            </a:rPr>
            <a:t> 1.3 Создание персоны – описание собирательного образа потребителя выбранного сегмента для разработки карты его путешествия;</a:t>
          </a:r>
        </a:p>
      </dgm:t>
    </dgm:pt>
    <dgm:pt modelId="{2C00D363-D4C6-4F98-84DF-5B5C6833F117}" type="parTrans" cxnId="{366C9B44-CD42-4201-A314-C38291EA2F40}">
      <dgm:prSet/>
      <dgm:spPr/>
      <dgm:t>
        <a:bodyPr/>
        <a:lstStyle/>
        <a:p>
          <a:endParaRPr lang="ru-RU"/>
        </a:p>
      </dgm:t>
    </dgm:pt>
    <dgm:pt modelId="{BD8A09B2-F482-435F-B36F-B42553264F3F}" type="sibTrans" cxnId="{366C9B44-CD42-4201-A314-C38291EA2F40}">
      <dgm:prSet/>
      <dgm:spPr/>
      <dgm:t>
        <a:bodyPr/>
        <a:lstStyle/>
        <a:p>
          <a:endParaRPr lang="ru-RU"/>
        </a:p>
      </dgm:t>
    </dgm:pt>
    <dgm:pt modelId="{A7F4D0EE-94E7-445C-94E3-18FA1D57C1AF}">
      <dgm:prSet custT="1"/>
      <dgm:spPr/>
      <dgm:t>
        <a:bodyPr/>
        <a:lstStyle/>
        <a:p>
          <a:r>
            <a:rPr lang="ru-RU" sz="1100">
              <a:latin typeface="Times New Roman" panose="02020603050405020304" pitchFamily="18" charset="0"/>
              <a:cs typeface="Times New Roman" panose="02020603050405020304" pitchFamily="18" charset="0"/>
            </a:rPr>
            <a:t> 2.3 Определение каналов коммуникации с потребителем;</a:t>
          </a:r>
        </a:p>
      </dgm:t>
    </dgm:pt>
    <dgm:pt modelId="{2092E5A6-48C0-414F-8228-44E2F1696A08}" type="parTrans" cxnId="{A4917F43-E6EB-48EE-90DD-5ACF770689A0}">
      <dgm:prSet/>
      <dgm:spPr/>
      <dgm:t>
        <a:bodyPr/>
        <a:lstStyle/>
        <a:p>
          <a:endParaRPr lang="ru-RU"/>
        </a:p>
      </dgm:t>
    </dgm:pt>
    <dgm:pt modelId="{CC178AC1-C522-459A-9D3D-5C108C6A1626}" type="sibTrans" cxnId="{A4917F43-E6EB-48EE-90DD-5ACF770689A0}">
      <dgm:prSet/>
      <dgm:spPr/>
      <dgm:t>
        <a:bodyPr/>
        <a:lstStyle/>
        <a:p>
          <a:endParaRPr lang="ru-RU"/>
        </a:p>
      </dgm:t>
    </dgm:pt>
    <dgm:pt modelId="{54E4E350-5102-4949-A327-B49ED7EB53CF}">
      <dgm:prSet custT="1"/>
      <dgm:spPr/>
      <dgm:t>
        <a:bodyPr/>
        <a:lstStyle/>
        <a:p>
          <a:r>
            <a:rPr lang="ru-RU" sz="1100">
              <a:latin typeface="Times New Roman" panose="02020603050405020304" pitchFamily="18" charset="0"/>
              <a:cs typeface="Times New Roman" panose="02020603050405020304" pitchFamily="18" charset="0"/>
            </a:rPr>
            <a:t> 2.2 Определение цели персоны на каждом этапе принятия решения;</a:t>
          </a:r>
        </a:p>
      </dgm:t>
    </dgm:pt>
    <dgm:pt modelId="{C42DD6E6-E0FD-417D-A677-A99FA93F1021}" type="sibTrans" cxnId="{41044D0B-0EEB-4FD9-A046-58771B3A8276}">
      <dgm:prSet/>
      <dgm:spPr/>
      <dgm:t>
        <a:bodyPr/>
        <a:lstStyle/>
        <a:p>
          <a:endParaRPr lang="ru-RU"/>
        </a:p>
      </dgm:t>
    </dgm:pt>
    <dgm:pt modelId="{A18F2AFA-4719-43B3-9A3A-9BF899F25AF6}" type="parTrans" cxnId="{41044D0B-0EEB-4FD9-A046-58771B3A8276}">
      <dgm:prSet/>
      <dgm:spPr/>
      <dgm:t>
        <a:bodyPr/>
        <a:lstStyle/>
        <a:p>
          <a:endParaRPr lang="ru-RU"/>
        </a:p>
      </dgm:t>
    </dgm:pt>
    <dgm:pt modelId="{CCBA1A1F-3A68-4D3A-9791-6C6E07FB25D8}">
      <dgm:prSet custT="1"/>
      <dgm:spPr/>
      <dgm:t>
        <a:bodyPr/>
        <a:lstStyle/>
        <a:p>
          <a:pPr algn="just">
            <a:lnSpc>
              <a:spcPct val="100000"/>
            </a:lnSpc>
            <a:spcAft>
              <a:spcPts val="0"/>
            </a:spcAft>
          </a:pPr>
          <a:r>
            <a:rPr lang="ru-RU" sz="1100">
              <a:latin typeface="Times New Roman" panose="02020603050405020304" pitchFamily="18" charset="0"/>
              <a:cs typeface="Times New Roman" panose="02020603050405020304" pitchFamily="18" charset="0"/>
            </a:rPr>
            <a:t> 3.2 Анализ отзывов в разрезе предложенных сайтом категорий и фильтров;</a:t>
          </a:r>
        </a:p>
      </dgm:t>
    </dgm:pt>
    <dgm:pt modelId="{912D9F0A-D9D0-4B6A-A644-F7314C30A649}" type="parTrans" cxnId="{AF942E3E-3C6F-4695-B5F4-F5BECF721C1B}">
      <dgm:prSet/>
      <dgm:spPr/>
      <dgm:t>
        <a:bodyPr/>
        <a:lstStyle/>
        <a:p>
          <a:endParaRPr lang="ru-RU"/>
        </a:p>
      </dgm:t>
    </dgm:pt>
    <dgm:pt modelId="{CE5A5E10-2F3B-47E8-9602-39BAE1E49F39}" type="sibTrans" cxnId="{AF942E3E-3C6F-4695-B5F4-F5BECF721C1B}">
      <dgm:prSet/>
      <dgm:spPr/>
      <dgm:t>
        <a:bodyPr/>
        <a:lstStyle/>
        <a:p>
          <a:endParaRPr lang="ru-RU"/>
        </a:p>
      </dgm:t>
    </dgm:pt>
    <dgm:pt modelId="{3B2FE6F8-AFE7-4F64-B59F-0F5273D1D404}">
      <dgm:prSet custT="1"/>
      <dgm:spPr/>
      <dgm:t>
        <a:bodyPr/>
        <a:lstStyle/>
        <a:p>
          <a:pPr algn="just">
            <a:lnSpc>
              <a:spcPct val="100000"/>
            </a:lnSpc>
            <a:spcAft>
              <a:spcPts val="0"/>
            </a:spcAft>
          </a:pPr>
          <a:r>
            <a:rPr lang="ru-RU" sz="1100">
              <a:latin typeface="Times New Roman" panose="02020603050405020304" pitchFamily="18" charset="0"/>
              <a:cs typeface="Times New Roman" panose="02020603050405020304" pitchFamily="18" charset="0"/>
            </a:rPr>
            <a:t> 3.3 Анализ динамики и доли положительных и отрицательных отзывов;</a:t>
          </a:r>
        </a:p>
      </dgm:t>
    </dgm:pt>
    <dgm:pt modelId="{93ECCC3D-B4DA-47C3-8ABA-1F6FF4DA6C07}" type="parTrans" cxnId="{AD912F2F-019F-418F-A171-AD12CB3018DA}">
      <dgm:prSet/>
      <dgm:spPr/>
      <dgm:t>
        <a:bodyPr/>
        <a:lstStyle/>
        <a:p>
          <a:endParaRPr lang="ru-RU"/>
        </a:p>
      </dgm:t>
    </dgm:pt>
    <dgm:pt modelId="{CBDF4E41-68E8-493B-9AED-DD7B81E6FDF2}" type="sibTrans" cxnId="{AD912F2F-019F-418F-A171-AD12CB3018DA}">
      <dgm:prSet/>
      <dgm:spPr/>
      <dgm:t>
        <a:bodyPr/>
        <a:lstStyle/>
        <a:p>
          <a:endParaRPr lang="ru-RU"/>
        </a:p>
      </dgm:t>
    </dgm:pt>
    <dgm:pt modelId="{B3B1590A-2573-4A88-B44C-DE5CEE254F7F}">
      <dgm:prSet custT="1"/>
      <dgm:spPr/>
      <dgm:t>
        <a:bodyPr/>
        <a:lstStyle/>
        <a:p>
          <a:pPr algn="just">
            <a:lnSpc>
              <a:spcPct val="100000"/>
            </a:lnSpc>
            <a:spcAft>
              <a:spcPts val="0"/>
            </a:spcAft>
          </a:pPr>
          <a:r>
            <a:rPr lang="ru-RU" sz="1100">
              <a:latin typeface="Times New Roman" panose="02020603050405020304" pitchFamily="18" charset="0"/>
              <a:cs typeface="Times New Roman" panose="02020603050405020304" pitchFamily="18" charset="0"/>
            </a:rPr>
            <a:t> 3.4 Рейтинг ключевых слов в положительных отзывах;</a:t>
          </a:r>
        </a:p>
      </dgm:t>
    </dgm:pt>
    <dgm:pt modelId="{5FB4ADE6-E2CC-4ECE-92FD-40295EEC28BD}" type="parTrans" cxnId="{69514795-C5B4-4AD7-8C4D-D6084DE269F6}">
      <dgm:prSet/>
      <dgm:spPr/>
      <dgm:t>
        <a:bodyPr/>
        <a:lstStyle/>
        <a:p>
          <a:endParaRPr lang="ru-RU"/>
        </a:p>
      </dgm:t>
    </dgm:pt>
    <dgm:pt modelId="{31C4243A-E27C-45EF-A15C-A667999EC3CD}" type="sibTrans" cxnId="{69514795-C5B4-4AD7-8C4D-D6084DE269F6}">
      <dgm:prSet/>
      <dgm:spPr/>
      <dgm:t>
        <a:bodyPr/>
        <a:lstStyle/>
        <a:p>
          <a:endParaRPr lang="ru-RU"/>
        </a:p>
      </dgm:t>
    </dgm:pt>
    <dgm:pt modelId="{9201B8E0-745B-463C-B364-DEC3E6BDAF0E}">
      <dgm:prSet custT="1"/>
      <dgm:spPr/>
      <dgm:t>
        <a:bodyPr/>
        <a:lstStyle/>
        <a:p>
          <a:pPr algn="just">
            <a:lnSpc>
              <a:spcPct val="100000"/>
            </a:lnSpc>
            <a:spcAft>
              <a:spcPts val="0"/>
            </a:spcAft>
          </a:pPr>
          <a:r>
            <a:rPr lang="ru-RU" sz="1100">
              <a:latin typeface="Times New Roman" panose="02020603050405020304" pitchFamily="18" charset="0"/>
              <a:cs typeface="Times New Roman" panose="02020603050405020304" pitchFamily="18" charset="0"/>
            </a:rPr>
            <a:t> 3.5 Рейтинг ключевых слов в отрицательных отзывах;</a:t>
          </a:r>
        </a:p>
      </dgm:t>
    </dgm:pt>
    <dgm:pt modelId="{600C447E-D932-4E1F-B818-ED3700798285}" type="parTrans" cxnId="{27FA993B-75D4-4281-951C-A4C7788C94E1}">
      <dgm:prSet/>
      <dgm:spPr/>
      <dgm:t>
        <a:bodyPr/>
        <a:lstStyle/>
        <a:p>
          <a:endParaRPr lang="ru-RU"/>
        </a:p>
      </dgm:t>
    </dgm:pt>
    <dgm:pt modelId="{73B10897-E425-4A50-BE46-848E7B48F5F4}" type="sibTrans" cxnId="{27FA993B-75D4-4281-951C-A4C7788C94E1}">
      <dgm:prSet/>
      <dgm:spPr/>
      <dgm:t>
        <a:bodyPr/>
        <a:lstStyle/>
        <a:p>
          <a:endParaRPr lang="ru-RU"/>
        </a:p>
      </dgm:t>
    </dgm:pt>
    <dgm:pt modelId="{3EF1F488-4228-49F4-821F-60247A8732B4}">
      <dgm:prSet custT="1"/>
      <dgm:spPr/>
      <dgm:t>
        <a:bodyPr/>
        <a:lstStyle/>
        <a:p>
          <a:r>
            <a:rPr lang="ru-RU" sz="1100">
              <a:latin typeface="Times New Roman" panose="02020603050405020304" pitchFamily="18" charset="0"/>
              <a:cs typeface="Times New Roman" panose="02020603050405020304" pitchFamily="18" charset="0"/>
            </a:rPr>
            <a:t>5.1 Визуализация карты путешествий потребителей гостиничных услуг </a:t>
          </a:r>
        </a:p>
      </dgm:t>
    </dgm:pt>
    <dgm:pt modelId="{51FDB7E5-B7BF-46CF-9BE1-FADD967CC1C9}" type="parTrans" cxnId="{CFE931A9-DD5F-4915-8CB9-5B4106D59B54}">
      <dgm:prSet/>
      <dgm:spPr/>
      <dgm:t>
        <a:bodyPr/>
        <a:lstStyle/>
        <a:p>
          <a:endParaRPr lang="ru-RU"/>
        </a:p>
      </dgm:t>
    </dgm:pt>
    <dgm:pt modelId="{1B61B099-16A0-4EAB-A2F3-0247B1E6B245}" type="sibTrans" cxnId="{CFE931A9-DD5F-4915-8CB9-5B4106D59B54}">
      <dgm:prSet/>
      <dgm:spPr/>
      <dgm:t>
        <a:bodyPr/>
        <a:lstStyle/>
        <a:p>
          <a:endParaRPr lang="ru-RU"/>
        </a:p>
      </dgm:t>
    </dgm:pt>
    <dgm:pt modelId="{B199AC41-A219-4140-9D1E-60B6C2F9DEF5}" type="pres">
      <dgm:prSet presAssocID="{999A7232-5D64-4E9E-B8E1-BF74C656BB6E}" presName="linear" presStyleCnt="0">
        <dgm:presLayoutVars>
          <dgm:dir/>
          <dgm:animLvl val="lvl"/>
          <dgm:resizeHandles val="exact"/>
        </dgm:presLayoutVars>
      </dgm:prSet>
      <dgm:spPr/>
      <dgm:t>
        <a:bodyPr/>
        <a:lstStyle/>
        <a:p>
          <a:endParaRPr lang="ru-RU"/>
        </a:p>
      </dgm:t>
    </dgm:pt>
    <dgm:pt modelId="{13B36186-416D-41B8-9708-8724BFA55AF3}" type="pres">
      <dgm:prSet presAssocID="{53E12BFB-349E-4D67-9E6F-2E2198099AEA}" presName="parentLin" presStyleCnt="0"/>
      <dgm:spPr/>
    </dgm:pt>
    <dgm:pt modelId="{7E02BCA8-306D-4588-A241-75D36B9A3B91}" type="pres">
      <dgm:prSet presAssocID="{53E12BFB-349E-4D67-9E6F-2E2198099AEA}" presName="parentLeftMargin" presStyleLbl="node1" presStyleIdx="0" presStyleCnt="5"/>
      <dgm:spPr/>
      <dgm:t>
        <a:bodyPr/>
        <a:lstStyle/>
        <a:p>
          <a:endParaRPr lang="ru-RU"/>
        </a:p>
      </dgm:t>
    </dgm:pt>
    <dgm:pt modelId="{5D46EE5D-E426-45E5-95CB-3A5A2DCBD413}" type="pres">
      <dgm:prSet presAssocID="{53E12BFB-349E-4D67-9E6F-2E2198099AEA}" presName="parentText" presStyleLbl="node1" presStyleIdx="0" presStyleCnt="5" custScaleX="141232" custScaleY="139484">
        <dgm:presLayoutVars>
          <dgm:chMax val="0"/>
          <dgm:bulletEnabled val="1"/>
        </dgm:presLayoutVars>
      </dgm:prSet>
      <dgm:spPr/>
      <dgm:t>
        <a:bodyPr/>
        <a:lstStyle/>
        <a:p>
          <a:endParaRPr lang="ru-RU"/>
        </a:p>
      </dgm:t>
    </dgm:pt>
    <dgm:pt modelId="{45A5348E-7C75-4951-B3A7-5346F9B4ED33}" type="pres">
      <dgm:prSet presAssocID="{53E12BFB-349E-4D67-9E6F-2E2198099AEA}" presName="negativeSpace" presStyleCnt="0"/>
      <dgm:spPr/>
    </dgm:pt>
    <dgm:pt modelId="{B2B03DAE-FDEB-412D-9BB7-781A596761AD}" type="pres">
      <dgm:prSet presAssocID="{53E12BFB-349E-4D67-9E6F-2E2198099AEA}" presName="childText" presStyleLbl="conFgAcc1" presStyleIdx="0" presStyleCnt="5" custScaleY="103564">
        <dgm:presLayoutVars>
          <dgm:bulletEnabled val="1"/>
        </dgm:presLayoutVars>
      </dgm:prSet>
      <dgm:spPr/>
      <dgm:t>
        <a:bodyPr/>
        <a:lstStyle/>
        <a:p>
          <a:endParaRPr lang="ru-RU"/>
        </a:p>
      </dgm:t>
    </dgm:pt>
    <dgm:pt modelId="{FDF0940A-A77A-4159-97B3-ED72C4ADA7EC}" type="pres">
      <dgm:prSet presAssocID="{A230B918-9423-46D6-B6E8-3F5F4316E646}" presName="spaceBetweenRectangles" presStyleCnt="0"/>
      <dgm:spPr/>
    </dgm:pt>
    <dgm:pt modelId="{2ED2D9A0-5ED8-4F34-ADFF-3378B8DC6E4A}" type="pres">
      <dgm:prSet presAssocID="{786DCD8A-262D-40CB-87B8-C921AA7CF249}" presName="parentLin" presStyleCnt="0"/>
      <dgm:spPr/>
    </dgm:pt>
    <dgm:pt modelId="{4F33532C-EE3F-4F4F-83F2-A7DBBDF7762D}" type="pres">
      <dgm:prSet presAssocID="{786DCD8A-262D-40CB-87B8-C921AA7CF249}" presName="parentLeftMargin" presStyleLbl="node1" presStyleIdx="0" presStyleCnt="5"/>
      <dgm:spPr/>
      <dgm:t>
        <a:bodyPr/>
        <a:lstStyle/>
        <a:p>
          <a:endParaRPr lang="ru-RU"/>
        </a:p>
      </dgm:t>
    </dgm:pt>
    <dgm:pt modelId="{E735ED13-C97D-4262-BC60-369039B85E10}" type="pres">
      <dgm:prSet presAssocID="{786DCD8A-262D-40CB-87B8-C921AA7CF249}" presName="parentText" presStyleLbl="node1" presStyleIdx="1" presStyleCnt="5" custScaleX="147869" custScaleY="126580">
        <dgm:presLayoutVars>
          <dgm:chMax val="0"/>
          <dgm:bulletEnabled val="1"/>
        </dgm:presLayoutVars>
      </dgm:prSet>
      <dgm:spPr/>
      <dgm:t>
        <a:bodyPr/>
        <a:lstStyle/>
        <a:p>
          <a:endParaRPr lang="ru-RU"/>
        </a:p>
      </dgm:t>
    </dgm:pt>
    <dgm:pt modelId="{E05F6BAB-A7A7-4BFB-A57E-6912DB14D90B}" type="pres">
      <dgm:prSet presAssocID="{786DCD8A-262D-40CB-87B8-C921AA7CF249}" presName="negativeSpace" presStyleCnt="0"/>
      <dgm:spPr/>
    </dgm:pt>
    <dgm:pt modelId="{DC511AE5-53A8-4F81-904A-68A19DA1B34B}" type="pres">
      <dgm:prSet presAssocID="{786DCD8A-262D-40CB-87B8-C921AA7CF249}" presName="childText" presStyleLbl="conFgAcc1" presStyleIdx="1" presStyleCnt="5">
        <dgm:presLayoutVars>
          <dgm:bulletEnabled val="1"/>
        </dgm:presLayoutVars>
      </dgm:prSet>
      <dgm:spPr>
        <a:prstGeom prst="rect">
          <a:avLst/>
        </a:prstGeom>
      </dgm:spPr>
      <dgm:t>
        <a:bodyPr/>
        <a:lstStyle/>
        <a:p>
          <a:endParaRPr lang="ru-RU"/>
        </a:p>
      </dgm:t>
    </dgm:pt>
    <dgm:pt modelId="{5E18357D-B1D2-4038-A423-E1A680B700A1}" type="pres">
      <dgm:prSet presAssocID="{D49C2976-7821-4ECD-A22E-E65A14A56FE0}" presName="spaceBetweenRectangles" presStyleCnt="0"/>
      <dgm:spPr/>
    </dgm:pt>
    <dgm:pt modelId="{7E4E4723-59D3-42AE-BA29-E4FA97B6B9BF}" type="pres">
      <dgm:prSet presAssocID="{1AAAF06C-69D9-40CD-9B29-031532B91899}" presName="parentLin" presStyleCnt="0"/>
      <dgm:spPr/>
    </dgm:pt>
    <dgm:pt modelId="{4E0DFB76-3AFF-40A6-867D-C8CCEC99A2F3}" type="pres">
      <dgm:prSet presAssocID="{1AAAF06C-69D9-40CD-9B29-031532B91899}" presName="parentLeftMargin" presStyleLbl="node1" presStyleIdx="1" presStyleCnt="5"/>
      <dgm:spPr/>
      <dgm:t>
        <a:bodyPr/>
        <a:lstStyle/>
        <a:p>
          <a:endParaRPr lang="ru-RU"/>
        </a:p>
      </dgm:t>
    </dgm:pt>
    <dgm:pt modelId="{3261932D-89ED-4C8A-B566-AB98EFBA6A12}" type="pres">
      <dgm:prSet presAssocID="{1AAAF06C-69D9-40CD-9B29-031532B91899}" presName="parentText" presStyleLbl="node1" presStyleIdx="2" presStyleCnt="5" custScaleX="142857" custScaleY="140132">
        <dgm:presLayoutVars>
          <dgm:chMax val="0"/>
          <dgm:bulletEnabled val="1"/>
        </dgm:presLayoutVars>
      </dgm:prSet>
      <dgm:spPr/>
      <dgm:t>
        <a:bodyPr/>
        <a:lstStyle/>
        <a:p>
          <a:endParaRPr lang="ru-RU"/>
        </a:p>
      </dgm:t>
    </dgm:pt>
    <dgm:pt modelId="{C097EF1C-1F83-4A07-8FC8-F3970448AAE9}" type="pres">
      <dgm:prSet presAssocID="{1AAAF06C-69D9-40CD-9B29-031532B91899}" presName="negativeSpace" presStyleCnt="0"/>
      <dgm:spPr/>
    </dgm:pt>
    <dgm:pt modelId="{211A0E7D-98CF-4508-A8E4-4625D70A0585}" type="pres">
      <dgm:prSet presAssocID="{1AAAF06C-69D9-40CD-9B29-031532B91899}" presName="childText" presStyleLbl="conFgAcc1" presStyleIdx="2" presStyleCnt="5">
        <dgm:presLayoutVars>
          <dgm:bulletEnabled val="1"/>
        </dgm:presLayoutVars>
      </dgm:prSet>
      <dgm:spPr/>
      <dgm:t>
        <a:bodyPr/>
        <a:lstStyle/>
        <a:p>
          <a:endParaRPr lang="ru-RU"/>
        </a:p>
      </dgm:t>
    </dgm:pt>
    <dgm:pt modelId="{E4276F9E-F789-4361-BC1F-7661E127C4FC}" type="pres">
      <dgm:prSet presAssocID="{8FE1C4DB-46EC-4501-8363-CC0ABC36ADFF}" presName="spaceBetweenRectangles" presStyleCnt="0"/>
      <dgm:spPr/>
    </dgm:pt>
    <dgm:pt modelId="{26D634F2-9B19-4CAC-885C-5F9769BE7131}" type="pres">
      <dgm:prSet presAssocID="{286E060B-1CFE-427A-A834-562F4C14B836}" presName="parentLin" presStyleCnt="0"/>
      <dgm:spPr/>
    </dgm:pt>
    <dgm:pt modelId="{B6041C63-C555-4834-9548-2E61C7F58BFE}" type="pres">
      <dgm:prSet presAssocID="{286E060B-1CFE-427A-A834-562F4C14B836}" presName="parentLeftMargin" presStyleLbl="node1" presStyleIdx="2" presStyleCnt="5"/>
      <dgm:spPr/>
      <dgm:t>
        <a:bodyPr/>
        <a:lstStyle/>
        <a:p>
          <a:endParaRPr lang="ru-RU"/>
        </a:p>
      </dgm:t>
    </dgm:pt>
    <dgm:pt modelId="{4947DE5B-9D39-4C13-A4AE-F7BD4E624F49}" type="pres">
      <dgm:prSet presAssocID="{286E060B-1CFE-427A-A834-562F4C14B836}" presName="parentText" presStyleLbl="node1" presStyleIdx="3" presStyleCnt="5" custScaleX="142857" custScaleY="133467">
        <dgm:presLayoutVars>
          <dgm:chMax val="0"/>
          <dgm:bulletEnabled val="1"/>
        </dgm:presLayoutVars>
      </dgm:prSet>
      <dgm:spPr/>
      <dgm:t>
        <a:bodyPr/>
        <a:lstStyle/>
        <a:p>
          <a:endParaRPr lang="ru-RU"/>
        </a:p>
      </dgm:t>
    </dgm:pt>
    <dgm:pt modelId="{9FF26F14-0ACD-4C69-9956-8DB235BF3A5A}" type="pres">
      <dgm:prSet presAssocID="{286E060B-1CFE-427A-A834-562F4C14B836}" presName="negativeSpace" presStyleCnt="0"/>
      <dgm:spPr/>
    </dgm:pt>
    <dgm:pt modelId="{45A22A8C-A222-42B3-8767-420FBA7DB7A5}" type="pres">
      <dgm:prSet presAssocID="{286E060B-1CFE-427A-A834-562F4C14B836}" presName="childText" presStyleLbl="conFgAcc1" presStyleIdx="3" presStyleCnt="5">
        <dgm:presLayoutVars>
          <dgm:bulletEnabled val="1"/>
        </dgm:presLayoutVars>
      </dgm:prSet>
      <dgm:spPr/>
      <dgm:t>
        <a:bodyPr/>
        <a:lstStyle/>
        <a:p>
          <a:endParaRPr lang="ru-RU"/>
        </a:p>
      </dgm:t>
    </dgm:pt>
    <dgm:pt modelId="{CD33FF1E-8DAC-4B01-A48E-03CB37380FE2}" type="pres">
      <dgm:prSet presAssocID="{200168BD-4B46-4B91-B969-EDEA0E869810}" presName="spaceBetweenRectangles" presStyleCnt="0"/>
      <dgm:spPr/>
    </dgm:pt>
    <dgm:pt modelId="{0FBC3C4E-4A62-415F-9C8E-57A6902630AF}" type="pres">
      <dgm:prSet presAssocID="{A6E798C6-AEBB-4357-A664-E0C1701AC44F}" presName="parentLin" presStyleCnt="0"/>
      <dgm:spPr/>
    </dgm:pt>
    <dgm:pt modelId="{6981A6FA-3665-449C-85BF-C4264217BE63}" type="pres">
      <dgm:prSet presAssocID="{A6E798C6-AEBB-4357-A664-E0C1701AC44F}" presName="parentLeftMargin" presStyleLbl="node1" presStyleIdx="3" presStyleCnt="5" custScaleX="142857" custScaleY="133467"/>
      <dgm:spPr/>
      <dgm:t>
        <a:bodyPr/>
        <a:lstStyle/>
        <a:p>
          <a:endParaRPr lang="ru-RU"/>
        </a:p>
      </dgm:t>
    </dgm:pt>
    <dgm:pt modelId="{046838AE-8B6B-49A6-8352-442F0B89F2D4}" type="pres">
      <dgm:prSet presAssocID="{A6E798C6-AEBB-4357-A664-E0C1701AC44F}" presName="parentText" presStyleLbl="node1" presStyleIdx="4" presStyleCnt="5" custScaleX="177963" custScaleY="135581" custLinFactNeighborX="-12294" custLinFactNeighborY="-12100">
        <dgm:presLayoutVars>
          <dgm:chMax val="0"/>
          <dgm:bulletEnabled val="1"/>
        </dgm:presLayoutVars>
      </dgm:prSet>
      <dgm:spPr/>
      <dgm:t>
        <a:bodyPr/>
        <a:lstStyle/>
        <a:p>
          <a:endParaRPr lang="ru-RU"/>
        </a:p>
      </dgm:t>
    </dgm:pt>
    <dgm:pt modelId="{99AD91A2-718D-419E-A9AE-5BDB51A48A53}" type="pres">
      <dgm:prSet presAssocID="{A6E798C6-AEBB-4357-A664-E0C1701AC44F}" presName="negativeSpace" presStyleCnt="0"/>
      <dgm:spPr/>
    </dgm:pt>
    <dgm:pt modelId="{4900B633-CB6C-4AD0-A385-42A8F272B31D}" type="pres">
      <dgm:prSet presAssocID="{A6E798C6-AEBB-4357-A664-E0C1701AC44F}" presName="childText" presStyleLbl="conFgAcc1" presStyleIdx="4" presStyleCnt="5">
        <dgm:presLayoutVars>
          <dgm:bulletEnabled val="1"/>
        </dgm:presLayoutVars>
      </dgm:prSet>
      <dgm:spPr/>
      <dgm:t>
        <a:bodyPr/>
        <a:lstStyle/>
        <a:p>
          <a:endParaRPr lang="ru-RU"/>
        </a:p>
      </dgm:t>
    </dgm:pt>
  </dgm:ptLst>
  <dgm:cxnLst>
    <dgm:cxn modelId="{41044D0B-0EEB-4FD9-A046-58771B3A8276}" srcId="{786DCD8A-262D-40CB-87B8-C921AA7CF249}" destId="{54E4E350-5102-4949-A327-B49ED7EB53CF}" srcOrd="1" destOrd="0" parTransId="{A18F2AFA-4719-43B3-9A3A-9BF899F25AF6}" sibTransId="{C42DD6E6-E0FD-417D-A677-A99FA93F1021}"/>
    <dgm:cxn modelId="{2A243384-CFAA-43F8-8D5C-05A167FA1240}" srcId="{286E060B-1CFE-427A-A834-562F4C14B836}" destId="{D79764AC-A2C0-43FB-83E1-8BBFE47F9727}" srcOrd="0" destOrd="0" parTransId="{6A4B10C1-29C0-4D80-A123-A473B2C5359B}" sibTransId="{194C162C-98DF-4120-A24C-DCA292CD500E}"/>
    <dgm:cxn modelId="{DC418E86-8ABB-41C5-9ECA-63EBFF59D7CC}" type="presOf" srcId="{CCBA1A1F-3A68-4D3A-9791-6C6E07FB25D8}" destId="{211A0E7D-98CF-4508-A8E4-4625D70A0585}" srcOrd="0" destOrd="1" presId="urn:microsoft.com/office/officeart/2005/8/layout/list1"/>
    <dgm:cxn modelId="{EA1CEBD4-9E27-40AD-943C-6DB0220697EF}" srcId="{53E12BFB-349E-4D67-9E6F-2E2198099AEA}" destId="{11CFFFAC-564F-44BE-8FCC-840D0F7E3228}" srcOrd="0" destOrd="0" parTransId="{427ADA04-74F7-4A75-BF9F-07986A7957EE}" sibTransId="{039BE970-11CF-4E11-9634-58FACB444CC2}"/>
    <dgm:cxn modelId="{0F192AF2-A68F-4B82-A485-E5A3A1569EC8}" type="presOf" srcId="{9201B8E0-745B-463C-B364-DEC3E6BDAF0E}" destId="{211A0E7D-98CF-4508-A8E4-4625D70A0585}" srcOrd="0" destOrd="4" presId="urn:microsoft.com/office/officeart/2005/8/layout/list1"/>
    <dgm:cxn modelId="{6C73DA15-CEE4-41AE-A22D-43CC5B0BA543}" type="presOf" srcId="{54E4E350-5102-4949-A327-B49ED7EB53CF}" destId="{DC511AE5-53A8-4F81-904A-68A19DA1B34B}" srcOrd="0" destOrd="1" presId="urn:microsoft.com/office/officeart/2005/8/layout/list1"/>
    <dgm:cxn modelId="{1509BE33-8400-4769-AD58-330A5A27DB9A}" type="presOf" srcId="{A6E798C6-AEBB-4357-A664-E0C1701AC44F}" destId="{6981A6FA-3665-449C-85BF-C4264217BE63}" srcOrd="0" destOrd="0" presId="urn:microsoft.com/office/officeart/2005/8/layout/list1"/>
    <dgm:cxn modelId="{25F9A7F7-03EE-45DE-942C-05FC89A21D50}" type="presOf" srcId="{3EF1F488-4228-49F4-821F-60247A8732B4}" destId="{4900B633-CB6C-4AD0-A385-42A8F272B31D}" srcOrd="0" destOrd="0" presId="urn:microsoft.com/office/officeart/2005/8/layout/list1"/>
    <dgm:cxn modelId="{1E6523CE-BB34-42A8-8908-EA0D9BE097E9}" type="presOf" srcId="{25921731-EAA6-4260-B8D6-E113B2D444BD}" destId="{211A0E7D-98CF-4508-A8E4-4625D70A0585}" srcOrd="0" destOrd="0" presId="urn:microsoft.com/office/officeart/2005/8/layout/list1"/>
    <dgm:cxn modelId="{27FA993B-75D4-4281-951C-A4C7788C94E1}" srcId="{1AAAF06C-69D9-40CD-9B29-031532B91899}" destId="{9201B8E0-745B-463C-B364-DEC3E6BDAF0E}" srcOrd="4" destOrd="0" parTransId="{600C447E-D932-4E1F-B818-ED3700798285}" sibTransId="{73B10897-E425-4A50-BE46-848E7B48F5F4}"/>
    <dgm:cxn modelId="{CFE931A9-DD5F-4915-8CB9-5B4106D59B54}" srcId="{A6E798C6-AEBB-4357-A664-E0C1701AC44F}" destId="{3EF1F488-4228-49F4-821F-60247A8732B4}" srcOrd="0" destOrd="0" parTransId="{51FDB7E5-B7BF-46CF-9BE1-FADD967CC1C9}" sibTransId="{1B61B099-16A0-4EAB-A2F3-0247B1E6B245}"/>
    <dgm:cxn modelId="{366C9B44-CD42-4201-A314-C38291EA2F40}" srcId="{53E12BFB-349E-4D67-9E6F-2E2198099AEA}" destId="{407F8433-B0A6-49A1-BB0D-1141439B0B32}" srcOrd="2" destOrd="0" parTransId="{2C00D363-D4C6-4F98-84DF-5B5C6833F117}" sibTransId="{BD8A09B2-F482-435F-B36F-B42553264F3F}"/>
    <dgm:cxn modelId="{08048C03-BF77-4CAD-8163-B63703DB95F2}" type="presOf" srcId="{1AAAF06C-69D9-40CD-9B29-031532B91899}" destId="{3261932D-89ED-4C8A-B566-AB98EFBA6A12}" srcOrd="1" destOrd="0" presId="urn:microsoft.com/office/officeart/2005/8/layout/list1"/>
    <dgm:cxn modelId="{681032DC-BCA7-47EC-9E44-C2C3149F9FCE}" srcId="{53E12BFB-349E-4D67-9E6F-2E2198099AEA}" destId="{9C80E2C5-7A2F-40D4-A505-B374F49D9EDA}" srcOrd="1" destOrd="0" parTransId="{5CBE6404-99B3-4A0C-BB64-D1F6D97C8A6E}" sibTransId="{C5B215FF-7027-4BDF-BE69-F0C70AF9DCC9}"/>
    <dgm:cxn modelId="{D96A4EC7-CC31-47EC-BF5D-F29FCC32966A}" type="presOf" srcId="{3B2FE6F8-AFE7-4F64-B59F-0F5273D1D404}" destId="{211A0E7D-98CF-4508-A8E4-4625D70A0585}" srcOrd="0" destOrd="2" presId="urn:microsoft.com/office/officeart/2005/8/layout/list1"/>
    <dgm:cxn modelId="{FEF13486-AAB3-43FC-B3F3-E160E2020F45}" type="presOf" srcId="{999A7232-5D64-4E9E-B8E1-BF74C656BB6E}" destId="{B199AC41-A219-4140-9D1E-60B6C2F9DEF5}" srcOrd="0" destOrd="0" presId="urn:microsoft.com/office/officeart/2005/8/layout/list1"/>
    <dgm:cxn modelId="{83928581-3DDB-40DA-ABAB-24001809A952}" srcId="{999A7232-5D64-4E9E-B8E1-BF74C656BB6E}" destId="{1AAAF06C-69D9-40CD-9B29-031532B91899}" srcOrd="2" destOrd="0" parTransId="{9647515E-E0DC-4564-BF92-3DF4FCF24B22}" sibTransId="{8FE1C4DB-46EC-4501-8363-CC0ABC36ADFF}"/>
    <dgm:cxn modelId="{18C763C4-259C-43DB-8D0E-9C83A9AD5744}" type="presOf" srcId="{11CFFFAC-564F-44BE-8FCC-840D0F7E3228}" destId="{B2B03DAE-FDEB-412D-9BB7-781A596761AD}" srcOrd="0" destOrd="0" presId="urn:microsoft.com/office/officeart/2005/8/layout/list1"/>
    <dgm:cxn modelId="{A7E2B68F-E410-4F7B-B0B7-BD307E19BA2E}" type="presOf" srcId="{786DCD8A-262D-40CB-87B8-C921AA7CF249}" destId="{4F33532C-EE3F-4F4F-83F2-A7DBBDF7762D}" srcOrd="0" destOrd="0" presId="urn:microsoft.com/office/officeart/2005/8/layout/list1"/>
    <dgm:cxn modelId="{D046AA0A-43A4-45EB-8896-0DC5CAA99265}" type="presOf" srcId="{786DCD8A-262D-40CB-87B8-C921AA7CF249}" destId="{E735ED13-C97D-4262-BC60-369039B85E10}" srcOrd="1" destOrd="0" presId="urn:microsoft.com/office/officeart/2005/8/layout/list1"/>
    <dgm:cxn modelId="{A4917F43-E6EB-48EE-90DD-5ACF770689A0}" srcId="{786DCD8A-262D-40CB-87B8-C921AA7CF249}" destId="{A7F4D0EE-94E7-445C-94E3-18FA1D57C1AF}" srcOrd="2" destOrd="0" parTransId="{2092E5A6-48C0-414F-8228-44E2F1696A08}" sibTransId="{CC178AC1-C522-459A-9D3D-5C108C6A1626}"/>
    <dgm:cxn modelId="{38C56F07-8A54-42FD-9AFA-0AE10A4844CA}" type="presOf" srcId="{53E12BFB-349E-4D67-9E6F-2E2198099AEA}" destId="{7E02BCA8-306D-4588-A241-75D36B9A3B91}" srcOrd="0" destOrd="0" presId="urn:microsoft.com/office/officeart/2005/8/layout/list1"/>
    <dgm:cxn modelId="{8AD822FA-84C3-4009-8A44-6DD2025541E7}" type="presOf" srcId="{286E060B-1CFE-427A-A834-562F4C14B836}" destId="{4947DE5B-9D39-4C13-A4AE-F7BD4E624F49}" srcOrd="1" destOrd="0" presId="urn:microsoft.com/office/officeart/2005/8/layout/list1"/>
    <dgm:cxn modelId="{A378AA92-B3B8-4AB2-8DCB-CD29218EE18A}" type="presOf" srcId="{B3B1590A-2573-4A88-B44C-DE5CEE254F7F}" destId="{211A0E7D-98CF-4508-A8E4-4625D70A0585}" srcOrd="0" destOrd="3" presId="urn:microsoft.com/office/officeart/2005/8/layout/list1"/>
    <dgm:cxn modelId="{900CEAA6-AA9D-4A66-9DFC-618466C4F835}" srcId="{1AAAF06C-69D9-40CD-9B29-031532B91899}" destId="{25921731-EAA6-4260-B8D6-E113B2D444BD}" srcOrd="0" destOrd="0" parTransId="{F0A8109A-71E3-433B-8DCA-410E772F320C}" sibTransId="{0487A057-4598-4257-A18D-3B6DAF977C56}"/>
    <dgm:cxn modelId="{56964362-9180-4E85-B6D0-7AC7A9DC8550}" type="presOf" srcId="{286E060B-1CFE-427A-A834-562F4C14B836}" destId="{B6041C63-C555-4834-9548-2E61C7F58BFE}" srcOrd="0" destOrd="0" presId="urn:microsoft.com/office/officeart/2005/8/layout/list1"/>
    <dgm:cxn modelId="{3845A28F-3402-4BAA-877B-F85DE38AAE0F}" type="presOf" srcId="{407F8433-B0A6-49A1-BB0D-1141439B0B32}" destId="{B2B03DAE-FDEB-412D-9BB7-781A596761AD}" srcOrd="0" destOrd="2" presId="urn:microsoft.com/office/officeart/2005/8/layout/list1"/>
    <dgm:cxn modelId="{AD912F2F-019F-418F-A171-AD12CB3018DA}" srcId="{1AAAF06C-69D9-40CD-9B29-031532B91899}" destId="{3B2FE6F8-AFE7-4F64-B59F-0F5273D1D404}" srcOrd="2" destOrd="0" parTransId="{93ECCC3D-B4DA-47C3-8ABA-1F6FF4DA6C07}" sibTransId="{CBDF4E41-68E8-493B-9AED-DD7B81E6FDF2}"/>
    <dgm:cxn modelId="{E25585DD-D7DF-4ECC-A65E-58B93888D2AF}" srcId="{786DCD8A-262D-40CB-87B8-C921AA7CF249}" destId="{ADB9C68E-AB5D-4ADA-9E7B-E9F8D9FB6651}" srcOrd="0" destOrd="0" parTransId="{384E31C1-33C1-4971-9AD5-54B47FCCB76F}" sibTransId="{03CB5743-50A4-4D87-9C55-6EA2E8642B26}"/>
    <dgm:cxn modelId="{AF942E3E-3C6F-4695-B5F4-F5BECF721C1B}" srcId="{1AAAF06C-69D9-40CD-9B29-031532B91899}" destId="{CCBA1A1F-3A68-4D3A-9791-6C6E07FB25D8}" srcOrd="1" destOrd="0" parTransId="{912D9F0A-D9D0-4B6A-A644-F7314C30A649}" sibTransId="{CE5A5E10-2F3B-47E8-9602-39BAE1E49F39}"/>
    <dgm:cxn modelId="{1C82636A-81B4-4641-8960-16A931A5559F}" type="presOf" srcId="{1AAAF06C-69D9-40CD-9B29-031532B91899}" destId="{4E0DFB76-3AFF-40A6-867D-C8CCEC99A2F3}" srcOrd="0" destOrd="0" presId="urn:microsoft.com/office/officeart/2005/8/layout/list1"/>
    <dgm:cxn modelId="{BA7D4A2A-AFAB-40E4-8C1E-A9780F0FF940}" type="presOf" srcId="{53E12BFB-349E-4D67-9E6F-2E2198099AEA}" destId="{5D46EE5D-E426-45E5-95CB-3A5A2DCBD413}" srcOrd="1" destOrd="0" presId="urn:microsoft.com/office/officeart/2005/8/layout/list1"/>
    <dgm:cxn modelId="{01678B4F-5402-400D-AD0B-3517D19F92BB}" type="presOf" srcId="{ADB9C68E-AB5D-4ADA-9E7B-E9F8D9FB6651}" destId="{DC511AE5-53A8-4F81-904A-68A19DA1B34B}" srcOrd="0" destOrd="0" presId="urn:microsoft.com/office/officeart/2005/8/layout/list1"/>
    <dgm:cxn modelId="{BA1A6783-B64E-469A-BAB7-3E863731EF20}" type="presOf" srcId="{A7F4D0EE-94E7-445C-94E3-18FA1D57C1AF}" destId="{DC511AE5-53A8-4F81-904A-68A19DA1B34B}" srcOrd="0" destOrd="2" presId="urn:microsoft.com/office/officeart/2005/8/layout/list1"/>
    <dgm:cxn modelId="{69514795-C5B4-4AD7-8C4D-D6084DE269F6}" srcId="{1AAAF06C-69D9-40CD-9B29-031532B91899}" destId="{B3B1590A-2573-4A88-B44C-DE5CEE254F7F}" srcOrd="3" destOrd="0" parTransId="{5FB4ADE6-E2CC-4ECE-92FD-40295EEC28BD}" sibTransId="{31C4243A-E27C-45EF-A15C-A667999EC3CD}"/>
    <dgm:cxn modelId="{8119DF10-A33F-485A-B381-B6D098E79D5A}" type="presOf" srcId="{D79764AC-A2C0-43FB-83E1-8BBFE47F9727}" destId="{45A22A8C-A222-42B3-8767-420FBA7DB7A5}" srcOrd="0" destOrd="0" presId="urn:microsoft.com/office/officeart/2005/8/layout/list1"/>
    <dgm:cxn modelId="{29F50783-1828-4616-BE3A-3BE258F73184}" type="presOf" srcId="{9C80E2C5-7A2F-40D4-A505-B374F49D9EDA}" destId="{B2B03DAE-FDEB-412D-9BB7-781A596761AD}" srcOrd="0" destOrd="1" presId="urn:microsoft.com/office/officeart/2005/8/layout/list1"/>
    <dgm:cxn modelId="{A7B63352-61BC-4FA7-8006-0CC51AB650F7}" srcId="{999A7232-5D64-4E9E-B8E1-BF74C656BB6E}" destId="{53E12BFB-349E-4D67-9E6F-2E2198099AEA}" srcOrd="0" destOrd="0" parTransId="{58B491EE-4AA5-4BC5-911A-3FF1F46D3222}" sibTransId="{A230B918-9423-46D6-B6E8-3F5F4316E646}"/>
    <dgm:cxn modelId="{55F04BCC-136D-4F1C-B90B-3F266856BFF3}" srcId="{999A7232-5D64-4E9E-B8E1-BF74C656BB6E}" destId="{786DCD8A-262D-40CB-87B8-C921AA7CF249}" srcOrd="1" destOrd="0" parTransId="{A8D8914D-F7DD-4169-9836-29B1925F6679}" sibTransId="{D49C2976-7821-4ECD-A22E-E65A14A56FE0}"/>
    <dgm:cxn modelId="{3BC5190D-1857-4165-9520-D50DE576A13F}" type="presOf" srcId="{A6E798C6-AEBB-4357-A664-E0C1701AC44F}" destId="{046838AE-8B6B-49A6-8352-442F0B89F2D4}" srcOrd="1" destOrd="0" presId="urn:microsoft.com/office/officeart/2005/8/layout/list1"/>
    <dgm:cxn modelId="{ADD2DAEC-E3D4-4294-AA24-E5254D979B67}" srcId="{999A7232-5D64-4E9E-B8E1-BF74C656BB6E}" destId="{286E060B-1CFE-427A-A834-562F4C14B836}" srcOrd="3" destOrd="0" parTransId="{4BC4135B-3CC7-4393-A511-6E436F4472CC}" sibTransId="{200168BD-4B46-4B91-B969-EDEA0E869810}"/>
    <dgm:cxn modelId="{997619CC-029B-4FA8-81A3-F03B4320F42F}" srcId="{999A7232-5D64-4E9E-B8E1-BF74C656BB6E}" destId="{A6E798C6-AEBB-4357-A664-E0C1701AC44F}" srcOrd="4" destOrd="0" parTransId="{C80F1E82-EA57-4915-BB58-CF84DDEDBE85}" sibTransId="{1354E9EE-41D1-40D7-B0DD-314595265E28}"/>
    <dgm:cxn modelId="{1018ECC3-3E4D-4542-A8BD-36E22ECAC882}" type="presParOf" srcId="{B199AC41-A219-4140-9D1E-60B6C2F9DEF5}" destId="{13B36186-416D-41B8-9708-8724BFA55AF3}" srcOrd="0" destOrd="0" presId="urn:microsoft.com/office/officeart/2005/8/layout/list1"/>
    <dgm:cxn modelId="{25E07F05-506F-409E-8FE0-04474B339FF4}" type="presParOf" srcId="{13B36186-416D-41B8-9708-8724BFA55AF3}" destId="{7E02BCA8-306D-4588-A241-75D36B9A3B91}" srcOrd="0" destOrd="0" presId="urn:microsoft.com/office/officeart/2005/8/layout/list1"/>
    <dgm:cxn modelId="{97DC2384-97BD-41D0-A433-EDC0CF6F1926}" type="presParOf" srcId="{13B36186-416D-41B8-9708-8724BFA55AF3}" destId="{5D46EE5D-E426-45E5-95CB-3A5A2DCBD413}" srcOrd="1" destOrd="0" presId="urn:microsoft.com/office/officeart/2005/8/layout/list1"/>
    <dgm:cxn modelId="{659FFCBF-2F85-4BE6-9A03-7755228AD4CC}" type="presParOf" srcId="{B199AC41-A219-4140-9D1E-60B6C2F9DEF5}" destId="{45A5348E-7C75-4951-B3A7-5346F9B4ED33}" srcOrd="1" destOrd="0" presId="urn:microsoft.com/office/officeart/2005/8/layout/list1"/>
    <dgm:cxn modelId="{B4E16BE4-B684-4BD0-AB56-DFD0CBF84614}" type="presParOf" srcId="{B199AC41-A219-4140-9D1E-60B6C2F9DEF5}" destId="{B2B03DAE-FDEB-412D-9BB7-781A596761AD}" srcOrd="2" destOrd="0" presId="urn:microsoft.com/office/officeart/2005/8/layout/list1"/>
    <dgm:cxn modelId="{459458BC-FFCA-49AC-A0F8-26327074FDC5}" type="presParOf" srcId="{B199AC41-A219-4140-9D1E-60B6C2F9DEF5}" destId="{FDF0940A-A77A-4159-97B3-ED72C4ADA7EC}" srcOrd="3" destOrd="0" presId="urn:microsoft.com/office/officeart/2005/8/layout/list1"/>
    <dgm:cxn modelId="{FF20FA3A-DF3D-40D5-9B2B-FF6AAEC16383}" type="presParOf" srcId="{B199AC41-A219-4140-9D1E-60B6C2F9DEF5}" destId="{2ED2D9A0-5ED8-4F34-ADFF-3378B8DC6E4A}" srcOrd="4" destOrd="0" presId="urn:microsoft.com/office/officeart/2005/8/layout/list1"/>
    <dgm:cxn modelId="{44247858-AF15-4A19-91C7-BBB6B84A7E67}" type="presParOf" srcId="{2ED2D9A0-5ED8-4F34-ADFF-3378B8DC6E4A}" destId="{4F33532C-EE3F-4F4F-83F2-A7DBBDF7762D}" srcOrd="0" destOrd="0" presId="urn:microsoft.com/office/officeart/2005/8/layout/list1"/>
    <dgm:cxn modelId="{A8890CAA-7155-46A9-9556-8CDD2401AE9B}" type="presParOf" srcId="{2ED2D9A0-5ED8-4F34-ADFF-3378B8DC6E4A}" destId="{E735ED13-C97D-4262-BC60-369039B85E10}" srcOrd="1" destOrd="0" presId="urn:microsoft.com/office/officeart/2005/8/layout/list1"/>
    <dgm:cxn modelId="{A9D790A0-C92F-4E9A-B220-D142CC6D4AFB}" type="presParOf" srcId="{B199AC41-A219-4140-9D1E-60B6C2F9DEF5}" destId="{E05F6BAB-A7A7-4BFB-A57E-6912DB14D90B}" srcOrd="5" destOrd="0" presId="urn:microsoft.com/office/officeart/2005/8/layout/list1"/>
    <dgm:cxn modelId="{74CDD95D-6284-4308-9176-E846FF53BE4E}" type="presParOf" srcId="{B199AC41-A219-4140-9D1E-60B6C2F9DEF5}" destId="{DC511AE5-53A8-4F81-904A-68A19DA1B34B}" srcOrd="6" destOrd="0" presId="urn:microsoft.com/office/officeart/2005/8/layout/list1"/>
    <dgm:cxn modelId="{E4B9382B-0237-45D1-BDA6-6CD8869E7535}" type="presParOf" srcId="{B199AC41-A219-4140-9D1E-60B6C2F9DEF5}" destId="{5E18357D-B1D2-4038-A423-E1A680B700A1}" srcOrd="7" destOrd="0" presId="urn:microsoft.com/office/officeart/2005/8/layout/list1"/>
    <dgm:cxn modelId="{4ADE14F3-E9BA-4784-80B1-DED427D8D007}" type="presParOf" srcId="{B199AC41-A219-4140-9D1E-60B6C2F9DEF5}" destId="{7E4E4723-59D3-42AE-BA29-E4FA97B6B9BF}" srcOrd="8" destOrd="0" presId="urn:microsoft.com/office/officeart/2005/8/layout/list1"/>
    <dgm:cxn modelId="{A958BAC7-2A36-4A8F-9387-46316EDD5558}" type="presParOf" srcId="{7E4E4723-59D3-42AE-BA29-E4FA97B6B9BF}" destId="{4E0DFB76-3AFF-40A6-867D-C8CCEC99A2F3}" srcOrd="0" destOrd="0" presId="urn:microsoft.com/office/officeart/2005/8/layout/list1"/>
    <dgm:cxn modelId="{F360C58F-4D01-496D-9130-72B922C8A256}" type="presParOf" srcId="{7E4E4723-59D3-42AE-BA29-E4FA97B6B9BF}" destId="{3261932D-89ED-4C8A-B566-AB98EFBA6A12}" srcOrd="1" destOrd="0" presId="urn:microsoft.com/office/officeart/2005/8/layout/list1"/>
    <dgm:cxn modelId="{0A9881F2-69CF-49C5-890B-0C16634C125E}" type="presParOf" srcId="{B199AC41-A219-4140-9D1E-60B6C2F9DEF5}" destId="{C097EF1C-1F83-4A07-8FC8-F3970448AAE9}" srcOrd="9" destOrd="0" presId="urn:microsoft.com/office/officeart/2005/8/layout/list1"/>
    <dgm:cxn modelId="{CF51B8E7-EEE1-4C1E-AC8B-3EEEEAF98CB9}" type="presParOf" srcId="{B199AC41-A219-4140-9D1E-60B6C2F9DEF5}" destId="{211A0E7D-98CF-4508-A8E4-4625D70A0585}" srcOrd="10" destOrd="0" presId="urn:microsoft.com/office/officeart/2005/8/layout/list1"/>
    <dgm:cxn modelId="{4ACB3F0D-8C01-40CB-86A2-5B9014414D06}" type="presParOf" srcId="{B199AC41-A219-4140-9D1E-60B6C2F9DEF5}" destId="{E4276F9E-F789-4361-BC1F-7661E127C4FC}" srcOrd="11" destOrd="0" presId="urn:microsoft.com/office/officeart/2005/8/layout/list1"/>
    <dgm:cxn modelId="{04E60CEE-0408-4FEC-8049-3DD665E01211}" type="presParOf" srcId="{B199AC41-A219-4140-9D1E-60B6C2F9DEF5}" destId="{26D634F2-9B19-4CAC-885C-5F9769BE7131}" srcOrd="12" destOrd="0" presId="urn:microsoft.com/office/officeart/2005/8/layout/list1"/>
    <dgm:cxn modelId="{3C2FA468-D66F-463A-95CE-CC30562220A8}" type="presParOf" srcId="{26D634F2-9B19-4CAC-885C-5F9769BE7131}" destId="{B6041C63-C555-4834-9548-2E61C7F58BFE}" srcOrd="0" destOrd="0" presId="urn:microsoft.com/office/officeart/2005/8/layout/list1"/>
    <dgm:cxn modelId="{1598ED69-2EBB-484D-AAE6-A264A112648D}" type="presParOf" srcId="{26D634F2-9B19-4CAC-885C-5F9769BE7131}" destId="{4947DE5B-9D39-4C13-A4AE-F7BD4E624F49}" srcOrd="1" destOrd="0" presId="urn:microsoft.com/office/officeart/2005/8/layout/list1"/>
    <dgm:cxn modelId="{B3AE79DF-AD12-4675-B239-21973CF743FC}" type="presParOf" srcId="{B199AC41-A219-4140-9D1E-60B6C2F9DEF5}" destId="{9FF26F14-0ACD-4C69-9956-8DB235BF3A5A}" srcOrd="13" destOrd="0" presId="urn:microsoft.com/office/officeart/2005/8/layout/list1"/>
    <dgm:cxn modelId="{935FA711-968F-46B7-982B-E6AC8654E60D}" type="presParOf" srcId="{B199AC41-A219-4140-9D1E-60B6C2F9DEF5}" destId="{45A22A8C-A222-42B3-8767-420FBA7DB7A5}" srcOrd="14" destOrd="0" presId="urn:microsoft.com/office/officeart/2005/8/layout/list1"/>
    <dgm:cxn modelId="{44B7B212-8D7B-4EE4-8945-AA1FD1FA4E59}" type="presParOf" srcId="{B199AC41-A219-4140-9D1E-60B6C2F9DEF5}" destId="{CD33FF1E-8DAC-4B01-A48E-03CB37380FE2}" srcOrd="15" destOrd="0" presId="urn:microsoft.com/office/officeart/2005/8/layout/list1"/>
    <dgm:cxn modelId="{74367F0A-BA2F-45E0-A5E6-01C77BE4A40D}" type="presParOf" srcId="{B199AC41-A219-4140-9D1E-60B6C2F9DEF5}" destId="{0FBC3C4E-4A62-415F-9C8E-57A6902630AF}" srcOrd="16" destOrd="0" presId="urn:microsoft.com/office/officeart/2005/8/layout/list1"/>
    <dgm:cxn modelId="{21EFC268-CAC8-4055-8249-D88CA9BF09CB}" type="presParOf" srcId="{0FBC3C4E-4A62-415F-9C8E-57A6902630AF}" destId="{6981A6FA-3665-449C-85BF-C4264217BE63}" srcOrd="0" destOrd="0" presId="urn:microsoft.com/office/officeart/2005/8/layout/list1"/>
    <dgm:cxn modelId="{D47CA8E8-D6CE-4E53-92AB-F2BE39C8B1E6}" type="presParOf" srcId="{0FBC3C4E-4A62-415F-9C8E-57A6902630AF}" destId="{046838AE-8B6B-49A6-8352-442F0B89F2D4}" srcOrd="1" destOrd="0" presId="urn:microsoft.com/office/officeart/2005/8/layout/list1"/>
    <dgm:cxn modelId="{9E3237F5-F3A1-407A-A4B5-E2AB937D3FD1}" type="presParOf" srcId="{B199AC41-A219-4140-9D1E-60B6C2F9DEF5}" destId="{99AD91A2-718D-419E-A9AE-5BDB51A48A53}" srcOrd="17" destOrd="0" presId="urn:microsoft.com/office/officeart/2005/8/layout/list1"/>
    <dgm:cxn modelId="{230D4DC0-813A-4061-B0C9-9C76302704DF}" type="presParOf" srcId="{B199AC41-A219-4140-9D1E-60B6C2F9DEF5}" destId="{4900B633-CB6C-4AD0-A385-42A8F272B31D}" srcOrd="18"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6C5B35D-7F89-4907-AF32-675D042F9911}" type="doc">
      <dgm:prSet loTypeId="urn:microsoft.com/office/officeart/2005/8/layout/hierarchy6" loCatId="hierarchy" qsTypeId="urn:microsoft.com/office/officeart/2005/8/quickstyle/simple1" qsCatId="simple" csTypeId="urn:microsoft.com/office/officeart/2005/8/colors/accent0_1" csCatId="mainScheme" phldr="1"/>
      <dgm:spPr/>
      <dgm:t>
        <a:bodyPr/>
        <a:lstStyle/>
        <a:p>
          <a:endParaRPr lang="ru-RU"/>
        </a:p>
      </dgm:t>
    </dgm:pt>
    <dgm:pt modelId="{07A84D12-E940-4666-9297-86104016978D}">
      <dgm:prSet phldrT="[Текст]" custT="1"/>
      <dgm:spPr/>
      <dgm:t>
        <a:bodyPr/>
        <a:lstStyle/>
        <a:p>
          <a:pPr algn="ctr"/>
          <a:r>
            <a:rPr lang="ru-RU" sz="1100">
              <a:solidFill>
                <a:schemeClr val="tx1"/>
              </a:solidFill>
              <a:latin typeface="+mn-lt"/>
              <a:cs typeface="Times New Roman" panose="02020603050405020304" pitchFamily="18" charset="0"/>
            </a:rPr>
            <a:t>Родной язык</a:t>
          </a:r>
        </a:p>
      </dgm:t>
    </dgm:pt>
    <dgm:pt modelId="{0417D6F3-2C42-4A92-8ED0-533FB3CD55CE}" type="parTrans" cxnId="{D9359397-A8B4-4F85-ADF1-FAE4D5EC4496}">
      <dgm:prSet/>
      <dgm:spPr/>
      <dgm:t>
        <a:bodyPr/>
        <a:lstStyle/>
        <a:p>
          <a:pPr algn="ctr"/>
          <a:endParaRPr lang="ru-RU" sz="2800">
            <a:solidFill>
              <a:schemeClr val="tx1"/>
            </a:solidFill>
            <a:latin typeface="+mn-lt"/>
            <a:cs typeface="Times New Roman" panose="02020603050405020304" pitchFamily="18" charset="0"/>
          </a:endParaRPr>
        </a:p>
      </dgm:t>
    </dgm:pt>
    <dgm:pt modelId="{35CA0C63-26E8-421D-9786-451FE4846F8A}" type="sibTrans" cxnId="{D9359397-A8B4-4F85-ADF1-FAE4D5EC4496}">
      <dgm:prSet/>
      <dgm:spPr/>
      <dgm:t>
        <a:bodyPr/>
        <a:lstStyle/>
        <a:p>
          <a:pPr algn="ctr"/>
          <a:endParaRPr lang="ru-RU" sz="2800">
            <a:solidFill>
              <a:schemeClr val="tx1"/>
            </a:solidFill>
            <a:latin typeface="+mn-lt"/>
            <a:cs typeface="Times New Roman" panose="02020603050405020304" pitchFamily="18" charset="0"/>
          </a:endParaRPr>
        </a:p>
      </dgm:t>
    </dgm:pt>
    <dgm:pt modelId="{FF1C1C4C-4247-4032-AB59-F9444A948CB8}" type="asst">
      <dgm:prSet phldrT="[Текст]" custT="1"/>
      <dgm:spPr/>
      <dgm:t>
        <a:bodyPr/>
        <a:lstStyle/>
        <a:p>
          <a:pPr algn="ctr"/>
          <a:r>
            <a:rPr lang="ru-RU" sz="1000">
              <a:solidFill>
                <a:schemeClr val="tx1"/>
              </a:solidFill>
              <a:latin typeface="+mn-lt"/>
              <a:cs typeface="Times New Roman" panose="02020603050405020304" pitchFamily="18" charset="0"/>
            </a:rPr>
            <a:t>русский</a:t>
          </a:r>
        </a:p>
      </dgm:t>
    </dgm:pt>
    <dgm:pt modelId="{E1A80BA4-1BB0-4F29-95A0-9C0B948759B0}" type="parTrans" cxnId="{84A58A95-F44E-48D2-B8CB-1B9F0FB1F28C}">
      <dgm:prSet/>
      <dgm:spPr/>
      <dgm:t>
        <a:bodyPr/>
        <a:lstStyle/>
        <a:p>
          <a:pPr algn="ctr"/>
          <a:endParaRPr lang="ru-RU" sz="2800">
            <a:solidFill>
              <a:schemeClr val="tx1"/>
            </a:solidFill>
            <a:latin typeface="+mn-lt"/>
            <a:cs typeface="Times New Roman" panose="02020603050405020304" pitchFamily="18" charset="0"/>
          </a:endParaRPr>
        </a:p>
      </dgm:t>
    </dgm:pt>
    <dgm:pt modelId="{EDE20BAE-C91F-4CBD-9DF1-BFD455864483}" type="sibTrans" cxnId="{84A58A95-F44E-48D2-B8CB-1B9F0FB1F28C}">
      <dgm:prSet/>
      <dgm:spPr/>
      <dgm:t>
        <a:bodyPr/>
        <a:lstStyle/>
        <a:p>
          <a:pPr algn="ctr"/>
          <a:endParaRPr lang="ru-RU" sz="2800">
            <a:solidFill>
              <a:schemeClr val="tx1"/>
            </a:solidFill>
            <a:latin typeface="+mn-lt"/>
            <a:cs typeface="Times New Roman" panose="02020603050405020304" pitchFamily="18" charset="0"/>
          </a:endParaRPr>
        </a:p>
      </dgm:t>
    </dgm:pt>
    <dgm:pt modelId="{968EC199-787B-4463-AF6E-7BF50A8A907F}">
      <dgm:prSet phldrT="[Текст]" custT="1"/>
      <dgm:spPr/>
      <dgm:t>
        <a:bodyPr/>
        <a:lstStyle/>
        <a:p>
          <a:pPr algn="ctr"/>
          <a:r>
            <a:rPr lang="ru-RU" sz="1000">
              <a:solidFill>
                <a:schemeClr val="tx1"/>
              </a:solidFill>
              <a:latin typeface="+mn-lt"/>
              <a:cs typeface="Times New Roman" panose="02020603050405020304" pitchFamily="18" charset="0"/>
            </a:rPr>
            <a:t>китайский</a:t>
          </a:r>
        </a:p>
      </dgm:t>
    </dgm:pt>
    <dgm:pt modelId="{F62066E6-0138-4B08-AFF8-5C599B6D9261}" type="parTrans" cxnId="{D4BD5FFF-97CF-4C3A-BF3B-84F885152360}">
      <dgm:prSet/>
      <dgm:spPr/>
      <dgm:t>
        <a:bodyPr/>
        <a:lstStyle/>
        <a:p>
          <a:pPr algn="ctr"/>
          <a:endParaRPr lang="ru-RU" sz="2800">
            <a:solidFill>
              <a:schemeClr val="tx1"/>
            </a:solidFill>
            <a:latin typeface="+mn-lt"/>
            <a:cs typeface="Times New Roman" panose="02020603050405020304" pitchFamily="18" charset="0"/>
          </a:endParaRPr>
        </a:p>
      </dgm:t>
    </dgm:pt>
    <dgm:pt modelId="{9C9C900F-D8F5-4CC3-AA28-4C765B8537A7}" type="sibTrans" cxnId="{D4BD5FFF-97CF-4C3A-BF3B-84F885152360}">
      <dgm:prSet/>
      <dgm:spPr/>
      <dgm:t>
        <a:bodyPr/>
        <a:lstStyle/>
        <a:p>
          <a:pPr algn="ctr"/>
          <a:endParaRPr lang="ru-RU" sz="2800">
            <a:solidFill>
              <a:schemeClr val="tx1"/>
            </a:solidFill>
            <a:latin typeface="+mn-lt"/>
            <a:cs typeface="Times New Roman" panose="02020603050405020304" pitchFamily="18" charset="0"/>
          </a:endParaRPr>
        </a:p>
      </dgm:t>
    </dgm:pt>
    <dgm:pt modelId="{4D485063-EBE7-46F6-812A-49AF8C084202}">
      <dgm:prSet phldrT="[Текст]" custT="1"/>
      <dgm:spPr/>
      <dgm:t>
        <a:bodyPr/>
        <a:lstStyle/>
        <a:p>
          <a:pPr algn="ctr"/>
          <a:r>
            <a:rPr lang="ru-RU" sz="900">
              <a:solidFill>
                <a:schemeClr val="tx1"/>
              </a:solidFill>
              <a:latin typeface="+mn-lt"/>
              <a:cs typeface="Times New Roman" panose="02020603050405020304" pitchFamily="18" charset="0"/>
            </a:rPr>
            <a:t>корейский</a:t>
          </a:r>
        </a:p>
      </dgm:t>
    </dgm:pt>
    <dgm:pt modelId="{C85CC76A-BA19-4816-B603-F8D5DE56DD6D}" type="parTrans" cxnId="{F3167C3C-2A33-41A9-86A7-9E76F205FA50}">
      <dgm:prSet/>
      <dgm:spPr/>
      <dgm:t>
        <a:bodyPr/>
        <a:lstStyle/>
        <a:p>
          <a:pPr algn="ctr"/>
          <a:endParaRPr lang="ru-RU" sz="2800">
            <a:solidFill>
              <a:schemeClr val="tx1"/>
            </a:solidFill>
            <a:latin typeface="+mn-lt"/>
            <a:cs typeface="Times New Roman" panose="02020603050405020304" pitchFamily="18" charset="0"/>
          </a:endParaRPr>
        </a:p>
      </dgm:t>
    </dgm:pt>
    <dgm:pt modelId="{E8E15811-55F2-4912-8938-970BBB437825}" type="sibTrans" cxnId="{F3167C3C-2A33-41A9-86A7-9E76F205FA50}">
      <dgm:prSet/>
      <dgm:spPr/>
      <dgm:t>
        <a:bodyPr/>
        <a:lstStyle/>
        <a:p>
          <a:pPr algn="ctr"/>
          <a:endParaRPr lang="ru-RU" sz="2800">
            <a:solidFill>
              <a:schemeClr val="tx1"/>
            </a:solidFill>
            <a:latin typeface="+mn-lt"/>
            <a:cs typeface="Times New Roman" panose="02020603050405020304" pitchFamily="18" charset="0"/>
          </a:endParaRPr>
        </a:p>
      </dgm:t>
    </dgm:pt>
    <dgm:pt modelId="{2A789104-4531-4955-983A-B5AB93F841B9}" type="asst">
      <dgm:prSet custT="1"/>
      <dgm:spPr/>
      <dgm:t>
        <a:bodyPr/>
        <a:lstStyle/>
        <a:p>
          <a:pPr algn="ctr"/>
          <a:r>
            <a:rPr lang="ru-RU" sz="900">
              <a:solidFill>
                <a:schemeClr val="tx1"/>
              </a:solidFill>
              <a:latin typeface="+mn-lt"/>
              <a:cs typeface="Times New Roman" panose="02020603050405020304" pitchFamily="18" charset="0"/>
            </a:rPr>
            <a:t>английский</a:t>
          </a:r>
        </a:p>
      </dgm:t>
    </dgm:pt>
    <dgm:pt modelId="{28F9AD5F-16C5-482E-AE80-F5AEB12C407A}" type="parTrans" cxnId="{9B5B4023-5BF2-428A-8F9D-D93C4E7C7C00}">
      <dgm:prSet/>
      <dgm:spPr/>
      <dgm:t>
        <a:bodyPr/>
        <a:lstStyle/>
        <a:p>
          <a:pPr algn="ctr"/>
          <a:endParaRPr lang="ru-RU" sz="2800">
            <a:solidFill>
              <a:schemeClr val="tx1"/>
            </a:solidFill>
            <a:latin typeface="+mn-lt"/>
            <a:cs typeface="Times New Roman" panose="02020603050405020304" pitchFamily="18" charset="0"/>
          </a:endParaRPr>
        </a:p>
      </dgm:t>
    </dgm:pt>
    <dgm:pt modelId="{C8F02B65-E73E-4B2E-9535-BC17DA677DA2}" type="sibTrans" cxnId="{9B5B4023-5BF2-428A-8F9D-D93C4E7C7C00}">
      <dgm:prSet/>
      <dgm:spPr/>
      <dgm:t>
        <a:bodyPr/>
        <a:lstStyle/>
        <a:p>
          <a:pPr algn="ctr"/>
          <a:endParaRPr lang="ru-RU" sz="2800">
            <a:solidFill>
              <a:schemeClr val="tx1"/>
            </a:solidFill>
            <a:latin typeface="+mn-lt"/>
            <a:cs typeface="Times New Roman" panose="02020603050405020304" pitchFamily="18" charset="0"/>
          </a:endParaRPr>
        </a:p>
      </dgm:t>
    </dgm:pt>
    <dgm:pt modelId="{EC8630FE-D6B3-490A-A94A-D7DA4D32FB5E}" type="asst">
      <dgm:prSet custT="1"/>
      <dgm:spPr/>
      <dgm:t>
        <a:bodyPr/>
        <a:lstStyle/>
        <a:p>
          <a:pPr algn="ctr"/>
          <a:r>
            <a:rPr lang="ru-RU" sz="900">
              <a:solidFill>
                <a:schemeClr val="tx1"/>
              </a:solidFill>
              <a:latin typeface="+mn-lt"/>
              <a:cs typeface="Times New Roman" panose="02020603050405020304" pitchFamily="18" charset="0"/>
            </a:rPr>
            <a:t>японский</a:t>
          </a:r>
        </a:p>
      </dgm:t>
    </dgm:pt>
    <dgm:pt modelId="{05CE50A8-0CAF-4727-855F-24FBBFADF03C}" type="parTrans" cxnId="{2C05D2FB-621C-4487-9D24-8F067B5D08FF}">
      <dgm:prSet/>
      <dgm:spPr/>
      <dgm:t>
        <a:bodyPr/>
        <a:lstStyle/>
        <a:p>
          <a:pPr algn="ctr"/>
          <a:endParaRPr lang="ru-RU" sz="2800">
            <a:solidFill>
              <a:schemeClr val="tx1"/>
            </a:solidFill>
            <a:latin typeface="+mn-lt"/>
            <a:cs typeface="Times New Roman" panose="02020603050405020304" pitchFamily="18" charset="0"/>
          </a:endParaRPr>
        </a:p>
      </dgm:t>
    </dgm:pt>
    <dgm:pt modelId="{A0A35754-E20A-49F4-AFF0-ABAAF0377944}" type="sibTrans" cxnId="{2C05D2FB-621C-4487-9D24-8F067B5D08FF}">
      <dgm:prSet/>
      <dgm:spPr/>
      <dgm:t>
        <a:bodyPr/>
        <a:lstStyle/>
        <a:p>
          <a:pPr algn="ctr"/>
          <a:endParaRPr lang="ru-RU" sz="2800">
            <a:solidFill>
              <a:schemeClr val="tx1"/>
            </a:solidFill>
            <a:latin typeface="+mn-lt"/>
            <a:cs typeface="Times New Roman" panose="02020603050405020304" pitchFamily="18" charset="0"/>
          </a:endParaRPr>
        </a:p>
      </dgm:t>
    </dgm:pt>
    <dgm:pt modelId="{65CF48C6-E626-4575-9126-08DE7F2D5309}">
      <dgm:prSet custT="1"/>
      <dgm:spPr/>
      <dgm:t>
        <a:bodyPr/>
        <a:lstStyle/>
        <a:p>
          <a:pPr algn="ctr"/>
          <a:r>
            <a:rPr lang="ru-RU" sz="1050">
              <a:solidFill>
                <a:schemeClr val="tx1"/>
              </a:solidFill>
              <a:latin typeface="+mn-lt"/>
              <a:cs typeface="Times New Roman" panose="02020603050405020304" pitchFamily="18" charset="0"/>
            </a:rPr>
            <a:t>семьи</a:t>
          </a:r>
        </a:p>
      </dgm:t>
    </dgm:pt>
    <dgm:pt modelId="{808F7AC2-6577-4209-B4D2-F00C1FB83322}" type="parTrans" cxnId="{855BB554-848A-4094-BD7A-094EE7211624}">
      <dgm:prSet/>
      <dgm:spPr>
        <a:ln>
          <a:noFill/>
        </a:ln>
      </dgm:spPr>
      <dgm:t>
        <a:bodyPr/>
        <a:lstStyle/>
        <a:p>
          <a:pPr algn="ctr"/>
          <a:endParaRPr lang="ru-RU" sz="2800">
            <a:solidFill>
              <a:schemeClr val="tx1"/>
            </a:solidFill>
            <a:latin typeface="+mn-lt"/>
            <a:cs typeface="Times New Roman" panose="02020603050405020304" pitchFamily="18" charset="0"/>
          </a:endParaRPr>
        </a:p>
      </dgm:t>
    </dgm:pt>
    <dgm:pt modelId="{5E4E462D-191C-483B-AA27-D47B9D173697}" type="sibTrans" cxnId="{855BB554-848A-4094-BD7A-094EE7211624}">
      <dgm:prSet/>
      <dgm:spPr/>
      <dgm:t>
        <a:bodyPr/>
        <a:lstStyle/>
        <a:p>
          <a:pPr algn="ctr"/>
          <a:endParaRPr lang="ru-RU" sz="2800">
            <a:solidFill>
              <a:schemeClr val="tx1"/>
            </a:solidFill>
            <a:latin typeface="+mn-lt"/>
            <a:cs typeface="Times New Roman" panose="02020603050405020304" pitchFamily="18" charset="0"/>
          </a:endParaRPr>
        </a:p>
      </dgm:t>
    </dgm:pt>
    <dgm:pt modelId="{08E03C2F-E1B0-43AE-9309-7DF9D6DE9488}">
      <dgm:prSet custT="1"/>
      <dgm:spPr/>
      <dgm:t>
        <a:bodyPr/>
        <a:lstStyle/>
        <a:p>
          <a:pPr algn="ctr"/>
          <a:r>
            <a:rPr lang="ru-RU" sz="700">
              <a:solidFill>
                <a:schemeClr val="tx1"/>
              </a:solidFill>
              <a:latin typeface="+mn-lt"/>
              <a:cs typeface="Times New Roman" panose="02020603050405020304" pitchFamily="18" charset="0"/>
            </a:rPr>
            <a:t>индивидуальные путешественники</a:t>
          </a:r>
        </a:p>
      </dgm:t>
    </dgm:pt>
    <dgm:pt modelId="{1F40EDF8-9BF4-49B1-82E7-478ED9421D1E}" type="parTrans" cxnId="{7321B9EB-B7DF-4F49-A05F-A84FF157EB40}">
      <dgm:prSet/>
      <dgm:spPr/>
      <dgm:t>
        <a:bodyPr/>
        <a:lstStyle/>
        <a:p>
          <a:pPr algn="ctr"/>
          <a:endParaRPr lang="ru-RU" sz="2800">
            <a:solidFill>
              <a:schemeClr val="tx1"/>
            </a:solidFill>
            <a:latin typeface="+mn-lt"/>
            <a:cs typeface="Times New Roman" panose="02020603050405020304" pitchFamily="18" charset="0"/>
          </a:endParaRPr>
        </a:p>
      </dgm:t>
    </dgm:pt>
    <dgm:pt modelId="{805A4F7F-0D5E-4B95-A943-180BBCE2E098}" type="sibTrans" cxnId="{7321B9EB-B7DF-4F49-A05F-A84FF157EB40}">
      <dgm:prSet/>
      <dgm:spPr/>
      <dgm:t>
        <a:bodyPr/>
        <a:lstStyle/>
        <a:p>
          <a:pPr algn="ctr"/>
          <a:endParaRPr lang="ru-RU" sz="2800">
            <a:solidFill>
              <a:schemeClr val="tx1"/>
            </a:solidFill>
            <a:latin typeface="+mn-lt"/>
            <a:cs typeface="Times New Roman" panose="02020603050405020304" pitchFamily="18" charset="0"/>
          </a:endParaRPr>
        </a:p>
      </dgm:t>
    </dgm:pt>
    <dgm:pt modelId="{F9BF0B1A-F9B6-4DA8-A579-D9DBEBA58EAF}">
      <dgm:prSet custT="1"/>
      <dgm:spPr/>
      <dgm:t>
        <a:bodyPr/>
        <a:lstStyle/>
        <a:p>
          <a:pPr algn="ctr"/>
          <a:r>
            <a:rPr lang="ru-RU" sz="800">
              <a:solidFill>
                <a:schemeClr val="tx1"/>
              </a:solidFill>
              <a:latin typeface="+mn-lt"/>
              <a:cs typeface="Times New Roman" panose="02020603050405020304" pitchFamily="18" charset="0"/>
            </a:rPr>
            <a:t>бизнес-путешественники</a:t>
          </a:r>
        </a:p>
      </dgm:t>
    </dgm:pt>
    <dgm:pt modelId="{0F426028-3AF2-42F4-93C2-83A46DF3993B}" type="parTrans" cxnId="{BB93D585-07AE-4DDA-8BE1-7538FB20948E}">
      <dgm:prSet/>
      <dgm:spPr/>
      <dgm:t>
        <a:bodyPr/>
        <a:lstStyle/>
        <a:p>
          <a:pPr algn="ctr"/>
          <a:endParaRPr lang="ru-RU" sz="2800">
            <a:solidFill>
              <a:schemeClr val="tx1"/>
            </a:solidFill>
            <a:latin typeface="+mn-lt"/>
            <a:cs typeface="Times New Roman" panose="02020603050405020304" pitchFamily="18" charset="0"/>
          </a:endParaRPr>
        </a:p>
      </dgm:t>
    </dgm:pt>
    <dgm:pt modelId="{1CEA07B1-979A-4686-A459-FAB5D9C710B3}" type="sibTrans" cxnId="{BB93D585-07AE-4DDA-8BE1-7538FB20948E}">
      <dgm:prSet/>
      <dgm:spPr/>
      <dgm:t>
        <a:bodyPr/>
        <a:lstStyle/>
        <a:p>
          <a:pPr algn="ctr"/>
          <a:endParaRPr lang="ru-RU" sz="2800">
            <a:solidFill>
              <a:schemeClr val="tx1"/>
            </a:solidFill>
            <a:latin typeface="+mn-lt"/>
            <a:cs typeface="Times New Roman" panose="02020603050405020304" pitchFamily="18" charset="0"/>
          </a:endParaRPr>
        </a:p>
      </dgm:t>
    </dgm:pt>
    <dgm:pt modelId="{CD4B3589-0CDD-40E1-B45C-2D8663E4CF64}">
      <dgm:prSet custT="1"/>
      <dgm:spPr/>
      <dgm:t>
        <a:bodyPr/>
        <a:lstStyle/>
        <a:p>
          <a:pPr algn="ctr"/>
          <a:r>
            <a:rPr lang="ru-RU" sz="1050">
              <a:solidFill>
                <a:schemeClr val="tx1"/>
              </a:solidFill>
              <a:latin typeface="+mn-lt"/>
              <a:cs typeface="Times New Roman" panose="02020603050405020304" pitchFamily="18" charset="0"/>
            </a:rPr>
            <a:t>пары</a:t>
          </a:r>
        </a:p>
      </dgm:t>
    </dgm:pt>
    <dgm:pt modelId="{DBDA52BD-D956-436B-95D5-FF4858BCC9A1}" type="parTrans" cxnId="{9ABAFB6E-BF35-4C83-B2CD-FC3C8E5A7495}">
      <dgm:prSet/>
      <dgm:spPr/>
      <dgm:t>
        <a:bodyPr/>
        <a:lstStyle/>
        <a:p>
          <a:pPr algn="ctr"/>
          <a:endParaRPr lang="ru-RU" sz="2800">
            <a:solidFill>
              <a:schemeClr val="tx1"/>
            </a:solidFill>
            <a:latin typeface="+mn-lt"/>
            <a:cs typeface="Times New Roman" panose="02020603050405020304" pitchFamily="18" charset="0"/>
          </a:endParaRPr>
        </a:p>
      </dgm:t>
    </dgm:pt>
    <dgm:pt modelId="{50442399-7518-492B-A672-AEA3DF543AC1}" type="sibTrans" cxnId="{9ABAFB6E-BF35-4C83-B2CD-FC3C8E5A7495}">
      <dgm:prSet/>
      <dgm:spPr/>
      <dgm:t>
        <a:bodyPr/>
        <a:lstStyle/>
        <a:p>
          <a:pPr algn="ctr"/>
          <a:endParaRPr lang="ru-RU" sz="2800">
            <a:solidFill>
              <a:schemeClr val="tx1"/>
            </a:solidFill>
            <a:latin typeface="+mn-lt"/>
            <a:cs typeface="Times New Roman" panose="02020603050405020304" pitchFamily="18" charset="0"/>
          </a:endParaRPr>
        </a:p>
      </dgm:t>
    </dgm:pt>
    <dgm:pt modelId="{8476C9D9-3FE5-47B7-8AC4-73B336FCD292}">
      <dgm:prSet custT="1"/>
      <dgm:spPr/>
      <dgm:t>
        <a:bodyPr/>
        <a:lstStyle/>
        <a:p>
          <a:pPr algn="ctr"/>
          <a:r>
            <a:rPr lang="ru-RU" sz="1050">
              <a:solidFill>
                <a:schemeClr val="tx1"/>
              </a:solidFill>
              <a:latin typeface="+mn-lt"/>
              <a:cs typeface="Times New Roman" panose="02020603050405020304" pitchFamily="18" charset="0"/>
            </a:rPr>
            <a:t>группы</a:t>
          </a:r>
        </a:p>
      </dgm:t>
    </dgm:pt>
    <dgm:pt modelId="{1CB7DCA4-3D48-4A47-B248-3A2460612B59}" type="parTrans" cxnId="{D1382581-7808-4C23-AF82-41686F7FED79}">
      <dgm:prSet/>
      <dgm:spPr/>
      <dgm:t>
        <a:bodyPr/>
        <a:lstStyle/>
        <a:p>
          <a:pPr algn="ctr"/>
          <a:endParaRPr lang="ru-RU" sz="2800">
            <a:solidFill>
              <a:schemeClr val="tx1"/>
            </a:solidFill>
            <a:latin typeface="+mn-lt"/>
            <a:cs typeface="Times New Roman" panose="02020603050405020304" pitchFamily="18" charset="0"/>
          </a:endParaRPr>
        </a:p>
      </dgm:t>
    </dgm:pt>
    <dgm:pt modelId="{0358EBA9-EA67-415D-830B-4233B7FDF6DF}" type="sibTrans" cxnId="{D1382581-7808-4C23-AF82-41686F7FED79}">
      <dgm:prSet/>
      <dgm:spPr/>
      <dgm:t>
        <a:bodyPr/>
        <a:lstStyle/>
        <a:p>
          <a:pPr algn="ctr"/>
          <a:endParaRPr lang="ru-RU" sz="2800">
            <a:solidFill>
              <a:schemeClr val="tx1"/>
            </a:solidFill>
            <a:latin typeface="+mn-lt"/>
            <a:cs typeface="Times New Roman" panose="02020603050405020304" pitchFamily="18" charset="0"/>
          </a:endParaRPr>
        </a:p>
      </dgm:t>
    </dgm:pt>
    <dgm:pt modelId="{E78D68ED-3826-4B46-87BE-B15C2905B31E}">
      <dgm:prSet custT="1"/>
      <dgm:spPr/>
      <dgm:t>
        <a:bodyPr/>
        <a:lstStyle/>
        <a:p>
          <a:pPr algn="ctr"/>
          <a:r>
            <a:rPr lang="ru-RU" sz="900"/>
            <a:t>+ маленькие дети</a:t>
          </a:r>
        </a:p>
      </dgm:t>
    </dgm:pt>
    <dgm:pt modelId="{3AC945D3-1A18-42EA-9859-2D398282EB1E}" type="parTrans" cxnId="{3D307000-BBC0-4314-A9B9-18DF7BAC563C}">
      <dgm:prSet>
        <dgm:style>
          <a:lnRef idx="1">
            <a:schemeClr val="dk1"/>
          </a:lnRef>
          <a:fillRef idx="0">
            <a:schemeClr val="dk1"/>
          </a:fillRef>
          <a:effectRef idx="0">
            <a:schemeClr val="dk1"/>
          </a:effectRef>
          <a:fontRef idx="minor">
            <a:schemeClr val="tx1"/>
          </a:fontRef>
        </dgm:style>
      </dgm:prSet>
      <dgm:spPr>
        <a:solidFill>
          <a:schemeClr val="bg1"/>
        </a:solidFill>
        <a:ln>
          <a:noFill/>
        </a:ln>
      </dgm:spPr>
      <dgm:t>
        <a:bodyPr/>
        <a:lstStyle/>
        <a:p>
          <a:pPr algn="ctr"/>
          <a:endParaRPr lang="ru-RU" sz="1600"/>
        </a:p>
      </dgm:t>
    </dgm:pt>
    <dgm:pt modelId="{58B0CEA1-E77C-4C9C-84AD-19054292DB5C}" type="sibTrans" cxnId="{3D307000-BBC0-4314-A9B9-18DF7BAC563C}">
      <dgm:prSet/>
      <dgm:spPr/>
      <dgm:t>
        <a:bodyPr/>
        <a:lstStyle/>
        <a:p>
          <a:pPr algn="ctr"/>
          <a:endParaRPr lang="ru-RU" sz="1600"/>
        </a:p>
      </dgm:t>
    </dgm:pt>
    <dgm:pt modelId="{8BB9B0E8-7F74-426E-96FE-E39D2EC54539}">
      <dgm:prSet custT="1"/>
      <dgm:spPr/>
      <dgm:t>
        <a:bodyPr/>
        <a:lstStyle/>
        <a:p>
          <a:pPr algn="ctr"/>
          <a:r>
            <a:rPr lang="ru-RU" sz="1000"/>
            <a:t>+ подростки</a:t>
          </a:r>
        </a:p>
      </dgm:t>
    </dgm:pt>
    <dgm:pt modelId="{2DD68350-7C0B-43E8-B9F8-74C38770B055}" type="parTrans" cxnId="{ADBDF71D-E424-4E9F-A6D9-0EBB668972E1}">
      <dgm:prSet/>
      <dgm:spPr/>
      <dgm:t>
        <a:bodyPr/>
        <a:lstStyle/>
        <a:p>
          <a:pPr algn="ctr"/>
          <a:endParaRPr lang="ru-RU" sz="1600"/>
        </a:p>
      </dgm:t>
    </dgm:pt>
    <dgm:pt modelId="{D3279AC1-AF83-4D69-833F-954629EA63AD}" type="sibTrans" cxnId="{ADBDF71D-E424-4E9F-A6D9-0EBB668972E1}">
      <dgm:prSet/>
      <dgm:spPr/>
      <dgm:t>
        <a:bodyPr/>
        <a:lstStyle/>
        <a:p>
          <a:pPr algn="ctr"/>
          <a:endParaRPr lang="ru-RU" sz="1600"/>
        </a:p>
      </dgm:t>
    </dgm:pt>
    <dgm:pt modelId="{8067CDB6-18F3-4025-B5C1-ACD5A3EBA713}" type="pres">
      <dgm:prSet presAssocID="{26C5B35D-7F89-4907-AF32-675D042F9911}" presName="mainComposite" presStyleCnt="0">
        <dgm:presLayoutVars>
          <dgm:chPref val="1"/>
          <dgm:dir/>
          <dgm:animOne val="branch"/>
          <dgm:animLvl val="lvl"/>
          <dgm:resizeHandles val="exact"/>
        </dgm:presLayoutVars>
      </dgm:prSet>
      <dgm:spPr/>
      <dgm:t>
        <a:bodyPr/>
        <a:lstStyle/>
        <a:p>
          <a:endParaRPr lang="ru-RU"/>
        </a:p>
      </dgm:t>
    </dgm:pt>
    <dgm:pt modelId="{7A7CA1A6-5BAE-4D4A-9E98-DD0F977D1B79}" type="pres">
      <dgm:prSet presAssocID="{26C5B35D-7F89-4907-AF32-675D042F9911}" presName="hierFlow" presStyleCnt="0"/>
      <dgm:spPr/>
    </dgm:pt>
    <dgm:pt modelId="{E3B26313-BFAB-492E-94A4-8EAB72360404}" type="pres">
      <dgm:prSet presAssocID="{26C5B35D-7F89-4907-AF32-675D042F9911}" presName="hierChild1" presStyleCnt="0">
        <dgm:presLayoutVars>
          <dgm:chPref val="1"/>
          <dgm:animOne val="branch"/>
          <dgm:animLvl val="lvl"/>
        </dgm:presLayoutVars>
      </dgm:prSet>
      <dgm:spPr/>
    </dgm:pt>
    <dgm:pt modelId="{30E56A2C-6AAD-4A42-87AD-B7E975FF97E4}" type="pres">
      <dgm:prSet presAssocID="{07A84D12-E940-4666-9297-86104016978D}" presName="Name14" presStyleCnt="0"/>
      <dgm:spPr/>
    </dgm:pt>
    <dgm:pt modelId="{EE746B43-EE9B-460D-8798-E5DBA8C8224F}" type="pres">
      <dgm:prSet presAssocID="{07A84D12-E940-4666-9297-86104016978D}" presName="level1Shape" presStyleLbl="node0" presStyleIdx="0" presStyleCnt="1">
        <dgm:presLayoutVars>
          <dgm:chPref val="3"/>
        </dgm:presLayoutVars>
      </dgm:prSet>
      <dgm:spPr/>
      <dgm:t>
        <a:bodyPr/>
        <a:lstStyle/>
        <a:p>
          <a:endParaRPr lang="ru-RU"/>
        </a:p>
      </dgm:t>
    </dgm:pt>
    <dgm:pt modelId="{4D98F236-6538-46BD-8A33-9105939AFA0C}" type="pres">
      <dgm:prSet presAssocID="{07A84D12-E940-4666-9297-86104016978D}" presName="hierChild2" presStyleCnt="0"/>
      <dgm:spPr/>
    </dgm:pt>
    <dgm:pt modelId="{427E68D6-0243-4F97-9144-32F7BA4D5AB1}" type="pres">
      <dgm:prSet presAssocID="{E1A80BA4-1BB0-4F29-95A0-9C0B948759B0}" presName="Name19" presStyleLbl="parChTrans1D2" presStyleIdx="0" presStyleCnt="5"/>
      <dgm:spPr/>
      <dgm:t>
        <a:bodyPr/>
        <a:lstStyle/>
        <a:p>
          <a:endParaRPr lang="ru-RU"/>
        </a:p>
      </dgm:t>
    </dgm:pt>
    <dgm:pt modelId="{F0E4FD14-8083-48FF-9C20-7B22238BBCB0}" type="pres">
      <dgm:prSet presAssocID="{FF1C1C4C-4247-4032-AB59-F9444A948CB8}" presName="Name21" presStyleCnt="0"/>
      <dgm:spPr/>
    </dgm:pt>
    <dgm:pt modelId="{F97E49C6-4417-453F-A0E1-74BD86C64DE2}" type="pres">
      <dgm:prSet presAssocID="{FF1C1C4C-4247-4032-AB59-F9444A948CB8}" presName="level2Shape" presStyleLbl="asst1" presStyleIdx="0" presStyleCnt="3"/>
      <dgm:spPr/>
      <dgm:t>
        <a:bodyPr/>
        <a:lstStyle/>
        <a:p>
          <a:endParaRPr lang="ru-RU"/>
        </a:p>
      </dgm:t>
    </dgm:pt>
    <dgm:pt modelId="{D624DD25-4F7B-4372-8A45-9139A3A074F7}" type="pres">
      <dgm:prSet presAssocID="{FF1C1C4C-4247-4032-AB59-F9444A948CB8}" presName="hierChild3" presStyleCnt="0"/>
      <dgm:spPr/>
    </dgm:pt>
    <dgm:pt modelId="{1FC4923E-ACC8-44C6-A9EF-3E1B1EC20DD4}" type="pres">
      <dgm:prSet presAssocID="{808F7AC2-6577-4209-B4D2-F00C1FB83322}" presName="Name19" presStyleLbl="parChTrans1D3" presStyleIdx="0" presStyleCnt="2"/>
      <dgm:spPr/>
      <dgm:t>
        <a:bodyPr/>
        <a:lstStyle/>
        <a:p>
          <a:endParaRPr lang="ru-RU"/>
        </a:p>
      </dgm:t>
    </dgm:pt>
    <dgm:pt modelId="{5A44D7EE-7EB8-4A15-BA75-283918C55423}" type="pres">
      <dgm:prSet presAssocID="{65CF48C6-E626-4575-9126-08DE7F2D5309}" presName="Name21" presStyleCnt="0"/>
      <dgm:spPr/>
    </dgm:pt>
    <dgm:pt modelId="{084375E8-BB2A-4C76-B743-0FE80E3922AC}" type="pres">
      <dgm:prSet presAssocID="{65CF48C6-E626-4575-9126-08DE7F2D5309}" presName="level2Shape" presStyleLbl="node3" presStyleIdx="0" presStyleCnt="2" custScaleX="129660" custLinFactX="100000" custLinFactNeighborX="157568" custLinFactNeighborY="5599"/>
      <dgm:spPr/>
      <dgm:t>
        <a:bodyPr/>
        <a:lstStyle/>
        <a:p>
          <a:endParaRPr lang="ru-RU"/>
        </a:p>
      </dgm:t>
    </dgm:pt>
    <dgm:pt modelId="{E320828C-3DA6-4CDD-8778-0271398BD3DB}" type="pres">
      <dgm:prSet presAssocID="{65CF48C6-E626-4575-9126-08DE7F2D5309}" presName="hierChild3" presStyleCnt="0"/>
      <dgm:spPr/>
    </dgm:pt>
    <dgm:pt modelId="{A4D05A10-8418-45BC-90A6-C49F3372BD3E}" type="pres">
      <dgm:prSet presAssocID="{1F40EDF8-9BF4-49B1-82E7-478ED9421D1E}" presName="Name19" presStyleLbl="parChTrans1D4" presStyleIdx="0" presStyleCnt="5"/>
      <dgm:spPr/>
      <dgm:t>
        <a:bodyPr/>
        <a:lstStyle/>
        <a:p>
          <a:endParaRPr lang="ru-RU"/>
        </a:p>
      </dgm:t>
    </dgm:pt>
    <dgm:pt modelId="{66A2F352-51CF-4496-BFC4-0C23FC091EB7}" type="pres">
      <dgm:prSet presAssocID="{08E03C2F-E1B0-43AE-9309-7DF9D6DE9488}" presName="Name21" presStyleCnt="0"/>
      <dgm:spPr/>
    </dgm:pt>
    <dgm:pt modelId="{71D9023A-F1D2-40C1-8B43-EDFA9FBE4197}" type="pres">
      <dgm:prSet presAssocID="{08E03C2F-E1B0-43AE-9309-7DF9D6DE9488}" presName="level2Shape" presStyleLbl="node4" presStyleIdx="0" presStyleCnt="5" custScaleX="124742" custLinFactX="100000" custLinFactNeighborX="157505" custLinFactNeighborY="-9726"/>
      <dgm:spPr/>
      <dgm:t>
        <a:bodyPr/>
        <a:lstStyle/>
        <a:p>
          <a:endParaRPr lang="ru-RU"/>
        </a:p>
      </dgm:t>
    </dgm:pt>
    <dgm:pt modelId="{0702980C-9B6D-4ED7-A96C-67CF61655D81}" type="pres">
      <dgm:prSet presAssocID="{08E03C2F-E1B0-43AE-9309-7DF9D6DE9488}" presName="hierChild3" presStyleCnt="0"/>
      <dgm:spPr/>
    </dgm:pt>
    <dgm:pt modelId="{A12CC476-5770-441C-9E6B-9F0133DFD6B1}" type="pres">
      <dgm:prSet presAssocID="{0F426028-3AF2-42F4-93C2-83A46DF3993B}" presName="Name19" presStyleLbl="parChTrans1D4" presStyleIdx="1" presStyleCnt="5"/>
      <dgm:spPr/>
      <dgm:t>
        <a:bodyPr/>
        <a:lstStyle/>
        <a:p>
          <a:endParaRPr lang="ru-RU"/>
        </a:p>
      </dgm:t>
    </dgm:pt>
    <dgm:pt modelId="{0157C5AE-C955-4E5A-9E3C-6AD307660A61}" type="pres">
      <dgm:prSet presAssocID="{F9BF0B1A-F9B6-4DA8-A579-D9DBEBA58EAF}" presName="Name21" presStyleCnt="0"/>
      <dgm:spPr/>
    </dgm:pt>
    <dgm:pt modelId="{F9BE55D9-4295-446F-996E-D0EE9353FCFC}" type="pres">
      <dgm:prSet presAssocID="{F9BF0B1A-F9B6-4DA8-A579-D9DBEBA58EAF}" presName="level2Shape" presStyleLbl="node4" presStyleIdx="1" presStyleCnt="5" custScaleX="128551" custLinFactX="100000" custLinFactNeighborX="157257" custLinFactNeighborY="-21359"/>
      <dgm:spPr/>
      <dgm:t>
        <a:bodyPr/>
        <a:lstStyle/>
        <a:p>
          <a:endParaRPr lang="ru-RU"/>
        </a:p>
      </dgm:t>
    </dgm:pt>
    <dgm:pt modelId="{C2FA61A5-158E-4713-B130-3E0EAAD827D5}" type="pres">
      <dgm:prSet presAssocID="{F9BF0B1A-F9B6-4DA8-A579-D9DBEBA58EAF}" presName="hierChild3" presStyleCnt="0"/>
      <dgm:spPr/>
    </dgm:pt>
    <dgm:pt modelId="{D90B9B2E-3773-4AB7-A105-F020BC6AD451}" type="pres">
      <dgm:prSet presAssocID="{DBDA52BD-D956-436B-95D5-FF4858BCC9A1}" presName="Name19" presStyleLbl="parChTrans1D4" presStyleIdx="2" presStyleCnt="5"/>
      <dgm:spPr/>
      <dgm:t>
        <a:bodyPr/>
        <a:lstStyle/>
        <a:p>
          <a:endParaRPr lang="ru-RU"/>
        </a:p>
      </dgm:t>
    </dgm:pt>
    <dgm:pt modelId="{E89C10BA-E2E4-44BE-85FB-1CD8978DB59E}" type="pres">
      <dgm:prSet presAssocID="{CD4B3589-0CDD-40E1-B45C-2D8663E4CF64}" presName="Name21" presStyleCnt="0"/>
      <dgm:spPr/>
    </dgm:pt>
    <dgm:pt modelId="{5D2504DA-04BD-47D2-9617-15148FD5EB54}" type="pres">
      <dgm:prSet presAssocID="{CD4B3589-0CDD-40E1-B45C-2D8663E4CF64}" presName="level2Shape" presStyleLbl="node4" presStyleIdx="2" presStyleCnt="5" custScaleX="127519" custLinFactX="100000" custLinFactNeighborX="156741" custLinFactNeighborY="-22451"/>
      <dgm:spPr/>
      <dgm:t>
        <a:bodyPr/>
        <a:lstStyle/>
        <a:p>
          <a:endParaRPr lang="ru-RU"/>
        </a:p>
      </dgm:t>
    </dgm:pt>
    <dgm:pt modelId="{02E43B1E-CDC1-4A2C-934B-9B82FADAFFA7}" type="pres">
      <dgm:prSet presAssocID="{CD4B3589-0CDD-40E1-B45C-2D8663E4CF64}" presName="hierChild3" presStyleCnt="0"/>
      <dgm:spPr/>
    </dgm:pt>
    <dgm:pt modelId="{7F122977-8584-43AD-95E9-7555C1889610}" type="pres">
      <dgm:prSet presAssocID="{1CB7DCA4-3D48-4A47-B248-3A2460612B59}" presName="Name19" presStyleLbl="parChTrans1D4" presStyleIdx="3" presStyleCnt="5"/>
      <dgm:spPr/>
      <dgm:t>
        <a:bodyPr/>
        <a:lstStyle/>
        <a:p>
          <a:endParaRPr lang="ru-RU"/>
        </a:p>
      </dgm:t>
    </dgm:pt>
    <dgm:pt modelId="{578ADA01-F45A-4581-B914-33AFF51CEF6E}" type="pres">
      <dgm:prSet presAssocID="{8476C9D9-3FE5-47B7-8AC4-73B336FCD292}" presName="Name21" presStyleCnt="0"/>
      <dgm:spPr/>
    </dgm:pt>
    <dgm:pt modelId="{0CB4DD7E-5FB6-4131-B2D8-AA457E77DB35}" type="pres">
      <dgm:prSet presAssocID="{8476C9D9-3FE5-47B7-8AC4-73B336FCD292}" presName="level2Shape" presStyleLbl="node4" presStyleIdx="3" presStyleCnt="5" custScaleX="122472" custLinFactX="100000" custLinFactNeighborX="156370" custLinFactNeighborY="-35497"/>
      <dgm:spPr/>
      <dgm:t>
        <a:bodyPr/>
        <a:lstStyle/>
        <a:p>
          <a:endParaRPr lang="ru-RU"/>
        </a:p>
      </dgm:t>
    </dgm:pt>
    <dgm:pt modelId="{9FA49422-939E-477B-8B28-9EE08BAD759F}" type="pres">
      <dgm:prSet presAssocID="{8476C9D9-3FE5-47B7-8AC4-73B336FCD292}" presName="hierChild3" presStyleCnt="0"/>
      <dgm:spPr/>
    </dgm:pt>
    <dgm:pt modelId="{2D6B7B22-CBFE-40CC-81E3-930E174926B0}" type="pres">
      <dgm:prSet presAssocID="{3AC945D3-1A18-42EA-9859-2D398282EB1E}" presName="Name19" presStyleLbl="parChTrans1D3" presStyleIdx="1" presStyleCnt="2"/>
      <dgm:spPr/>
      <dgm:t>
        <a:bodyPr/>
        <a:lstStyle/>
        <a:p>
          <a:endParaRPr lang="ru-RU"/>
        </a:p>
      </dgm:t>
    </dgm:pt>
    <dgm:pt modelId="{1E2A390D-7C53-4FB2-B6AB-287A1EE0197B}" type="pres">
      <dgm:prSet presAssocID="{E78D68ED-3826-4B46-87BE-B15C2905B31E}" presName="Name21" presStyleCnt="0"/>
      <dgm:spPr/>
    </dgm:pt>
    <dgm:pt modelId="{D448D8E5-6918-4085-B966-42C9C1B3933D}" type="pres">
      <dgm:prSet presAssocID="{E78D68ED-3826-4B46-87BE-B15C2905B31E}" presName="level2Shape" presStyleLbl="node3" presStyleIdx="1" presStyleCnt="2" custAng="10800000" custFlipVert="1" custScaleX="151438" custScaleY="50115" custLinFactX="100000" custLinFactNeighborX="151280" custLinFactNeighborY="12288"/>
      <dgm:spPr/>
      <dgm:t>
        <a:bodyPr/>
        <a:lstStyle/>
        <a:p>
          <a:endParaRPr lang="ru-RU"/>
        </a:p>
      </dgm:t>
    </dgm:pt>
    <dgm:pt modelId="{BAE2DFE7-1846-41B0-A93D-C8F3176B13EA}" type="pres">
      <dgm:prSet presAssocID="{E78D68ED-3826-4B46-87BE-B15C2905B31E}" presName="hierChild3" presStyleCnt="0"/>
      <dgm:spPr/>
    </dgm:pt>
    <dgm:pt modelId="{47155F95-5F42-47E3-BCB7-A4315C1EEE1B}" type="pres">
      <dgm:prSet presAssocID="{2DD68350-7C0B-43E8-B9F8-74C38770B055}" presName="Name19" presStyleLbl="parChTrans1D4" presStyleIdx="4" presStyleCnt="5"/>
      <dgm:spPr/>
      <dgm:t>
        <a:bodyPr/>
        <a:lstStyle/>
        <a:p>
          <a:endParaRPr lang="ru-RU"/>
        </a:p>
      </dgm:t>
    </dgm:pt>
    <dgm:pt modelId="{362DD652-15F2-4157-AF42-2B3D47509C89}" type="pres">
      <dgm:prSet presAssocID="{8BB9B0E8-7F74-426E-96FE-E39D2EC54539}" presName="Name21" presStyleCnt="0"/>
      <dgm:spPr/>
    </dgm:pt>
    <dgm:pt modelId="{84CD7E5E-30B1-4448-AE2C-533240D119E0}" type="pres">
      <dgm:prSet presAssocID="{8BB9B0E8-7F74-426E-96FE-E39D2EC54539}" presName="level2Shape" presStyleLbl="node4" presStyleIdx="4" presStyleCnt="5" custScaleX="146606" custScaleY="45982" custLinFactX="100000" custLinFactNeighborX="150286" custLinFactNeighborY="-20103"/>
      <dgm:spPr/>
      <dgm:t>
        <a:bodyPr/>
        <a:lstStyle/>
        <a:p>
          <a:endParaRPr lang="ru-RU"/>
        </a:p>
      </dgm:t>
    </dgm:pt>
    <dgm:pt modelId="{F5C08F7F-8238-4745-8708-B7F023464F5C}" type="pres">
      <dgm:prSet presAssocID="{8BB9B0E8-7F74-426E-96FE-E39D2EC54539}" presName="hierChild3" presStyleCnt="0"/>
      <dgm:spPr/>
    </dgm:pt>
    <dgm:pt modelId="{16210869-6140-432E-B6C2-C7F5BC8EC0DE}" type="pres">
      <dgm:prSet presAssocID="{28F9AD5F-16C5-482E-AE80-F5AEB12C407A}" presName="Name19" presStyleLbl="parChTrans1D2" presStyleIdx="1" presStyleCnt="5"/>
      <dgm:spPr/>
      <dgm:t>
        <a:bodyPr/>
        <a:lstStyle/>
        <a:p>
          <a:endParaRPr lang="ru-RU"/>
        </a:p>
      </dgm:t>
    </dgm:pt>
    <dgm:pt modelId="{05149ECF-4EB6-4C45-862D-7E4D41D116C4}" type="pres">
      <dgm:prSet presAssocID="{2A789104-4531-4955-983A-B5AB93F841B9}" presName="Name21" presStyleCnt="0"/>
      <dgm:spPr/>
    </dgm:pt>
    <dgm:pt modelId="{E08E077F-A56C-4690-BADF-E3CC29108134}" type="pres">
      <dgm:prSet presAssocID="{2A789104-4531-4955-983A-B5AB93F841B9}" presName="level2Shape" presStyleLbl="asst1" presStyleIdx="1" presStyleCnt="3"/>
      <dgm:spPr/>
      <dgm:t>
        <a:bodyPr/>
        <a:lstStyle/>
        <a:p>
          <a:endParaRPr lang="ru-RU"/>
        </a:p>
      </dgm:t>
    </dgm:pt>
    <dgm:pt modelId="{5CA82AE8-5286-4E5E-97CC-5E10E2B93BED}" type="pres">
      <dgm:prSet presAssocID="{2A789104-4531-4955-983A-B5AB93F841B9}" presName="hierChild3" presStyleCnt="0"/>
      <dgm:spPr/>
    </dgm:pt>
    <dgm:pt modelId="{DD0B6208-7FD3-4E4D-A052-6CABC4980094}" type="pres">
      <dgm:prSet presAssocID="{05CE50A8-0CAF-4727-855F-24FBBFADF03C}" presName="Name19" presStyleLbl="parChTrans1D2" presStyleIdx="2" presStyleCnt="5"/>
      <dgm:spPr/>
      <dgm:t>
        <a:bodyPr/>
        <a:lstStyle/>
        <a:p>
          <a:endParaRPr lang="ru-RU"/>
        </a:p>
      </dgm:t>
    </dgm:pt>
    <dgm:pt modelId="{4745BE7B-980F-4E2E-BF2F-A657BB558E3E}" type="pres">
      <dgm:prSet presAssocID="{EC8630FE-D6B3-490A-A94A-D7DA4D32FB5E}" presName="Name21" presStyleCnt="0"/>
      <dgm:spPr/>
    </dgm:pt>
    <dgm:pt modelId="{E1E0CD1E-F717-4125-AD84-C4590AEA0941}" type="pres">
      <dgm:prSet presAssocID="{EC8630FE-D6B3-490A-A94A-D7DA4D32FB5E}" presName="level2Shape" presStyleLbl="asst1" presStyleIdx="2" presStyleCnt="3"/>
      <dgm:spPr/>
      <dgm:t>
        <a:bodyPr/>
        <a:lstStyle/>
        <a:p>
          <a:endParaRPr lang="ru-RU"/>
        </a:p>
      </dgm:t>
    </dgm:pt>
    <dgm:pt modelId="{D68C830E-4756-41B7-988E-9F89CF1CAA08}" type="pres">
      <dgm:prSet presAssocID="{EC8630FE-D6B3-490A-A94A-D7DA4D32FB5E}" presName="hierChild3" presStyleCnt="0"/>
      <dgm:spPr/>
    </dgm:pt>
    <dgm:pt modelId="{2BB21F93-0173-44A3-B4C5-598D62FC6123}" type="pres">
      <dgm:prSet presAssocID="{F62066E6-0138-4B08-AFF8-5C599B6D9261}" presName="Name19" presStyleLbl="parChTrans1D2" presStyleIdx="3" presStyleCnt="5"/>
      <dgm:spPr/>
      <dgm:t>
        <a:bodyPr/>
        <a:lstStyle/>
        <a:p>
          <a:endParaRPr lang="ru-RU"/>
        </a:p>
      </dgm:t>
    </dgm:pt>
    <dgm:pt modelId="{0070B38C-18A6-45EE-8779-5ADD36945E80}" type="pres">
      <dgm:prSet presAssocID="{968EC199-787B-4463-AF6E-7BF50A8A907F}" presName="Name21" presStyleCnt="0"/>
      <dgm:spPr/>
    </dgm:pt>
    <dgm:pt modelId="{8AF7D506-CD77-4ABF-B049-4142F10FB930}" type="pres">
      <dgm:prSet presAssocID="{968EC199-787B-4463-AF6E-7BF50A8A907F}" presName="level2Shape" presStyleLbl="node2" presStyleIdx="0" presStyleCnt="2"/>
      <dgm:spPr/>
      <dgm:t>
        <a:bodyPr/>
        <a:lstStyle/>
        <a:p>
          <a:endParaRPr lang="ru-RU"/>
        </a:p>
      </dgm:t>
    </dgm:pt>
    <dgm:pt modelId="{84DDBE9B-74E0-4404-9B0B-4CC5104161D5}" type="pres">
      <dgm:prSet presAssocID="{968EC199-787B-4463-AF6E-7BF50A8A907F}" presName="hierChild3" presStyleCnt="0"/>
      <dgm:spPr/>
    </dgm:pt>
    <dgm:pt modelId="{9A829CA4-AB23-4834-A445-1CE849221F5F}" type="pres">
      <dgm:prSet presAssocID="{C85CC76A-BA19-4816-B603-F8D5DE56DD6D}" presName="Name19" presStyleLbl="parChTrans1D2" presStyleIdx="4" presStyleCnt="5"/>
      <dgm:spPr/>
      <dgm:t>
        <a:bodyPr/>
        <a:lstStyle/>
        <a:p>
          <a:endParaRPr lang="ru-RU"/>
        </a:p>
      </dgm:t>
    </dgm:pt>
    <dgm:pt modelId="{C8FD83EC-5A90-4F82-9419-A55A0FE91886}" type="pres">
      <dgm:prSet presAssocID="{4D485063-EBE7-46F6-812A-49AF8C084202}" presName="Name21" presStyleCnt="0"/>
      <dgm:spPr/>
    </dgm:pt>
    <dgm:pt modelId="{121FBE0A-A543-4AFE-95EE-1DBB9B40B4EE}" type="pres">
      <dgm:prSet presAssocID="{4D485063-EBE7-46F6-812A-49AF8C084202}" presName="level2Shape" presStyleLbl="node2" presStyleIdx="1" presStyleCnt="2"/>
      <dgm:spPr/>
      <dgm:t>
        <a:bodyPr/>
        <a:lstStyle/>
        <a:p>
          <a:endParaRPr lang="ru-RU"/>
        </a:p>
      </dgm:t>
    </dgm:pt>
    <dgm:pt modelId="{6A8F2129-83FC-4C50-889B-9BE25F9F1E4B}" type="pres">
      <dgm:prSet presAssocID="{4D485063-EBE7-46F6-812A-49AF8C084202}" presName="hierChild3" presStyleCnt="0"/>
      <dgm:spPr/>
    </dgm:pt>
    <dgm:pt modelId="{87A90174-D082-4AD8-AEAC-95A014193DEB}" type="pres">
      <dgm:prSet presAssocID="{26C5B35D-7F89-4907-AF32-675D042F9911}" presName="bgShapesFlow" presStyleCnt="0"/>
      <dgm:spPr/>
    </dgm:pt>
  </dgm:ptLst>
  <dgm:cxnLst>
    <dgm:cxn modelId="{BB93D585-07AE-4DDA-8BE1-7538FB20948E}" srcId="{08E03C2F-E1B0-43AE-9309-7DF9D6DE9488}" destId="{F9BF0B1A-F9B6-4DA8-A579-D9DBEBA58EAF}" srcOrd="0" destOrd="0" parTransId="{0F426028-3AF2-42F4-93C2-83A46DF3993B}" sibTransId="{1CEA07B1-979A-4686-A459-FAB5D9C710B3}"/>
    <dgm:cxn modelId="{01CB07A3-2A8B-4F91-9E8E-19F3FCD89FB8}" type="presOf" srcId="{05CE50A8-0CAF-4727-855F-24FBBFADF03C}" destId="{DD0B6208-7FD3-4E4D-A052-6CABC4980094}" srcOrd="0" destOrd="0" presId="urn:microsoft.com/office/officeart/2005/8/layout/hierarchy6"/>
    <dgm:cxn modelId="{ADBDF71D-E424-4E9F-A6D9-0EBB668972E1}" srcId="{E78D68ED-3826-4B46-87BE-B15C2905B31E}" destId="{8BB9B0E8-7F74-426E-96FE-E39D2EC54539}" srcOrd="0" destOrd="0" parTransId="{2DD68350-7C0B-43E8-B9F8-74C38770B055}" sibTransId="{D3279AC1-AF83-4D69-833F-954629EA63AD}"/>
    <dgm:cxn modelId="{0B4C332F-C409-4D97-AB8B-F4AA7373D79D}" type="presOf" srcId="{CD4B3589-0CDD-40E1-B45C-2D8663E4CF64}" destId="{5D2504DA-04BD-47D2-9617-15148FD5EB54}" srcOrd="0" destOrd="0" presId="urn:microsoft.com/office/officeart/2005/8/layout/hierarchy6"/>
    <dgm:cxn modelId="{D4BD5FFF-97CF-4C3A-BF3B-84F885152360}" srcId="{07A84D12-E940-4666-9297-86104016978D}" destId="{968EC199-787B-4463-AF6E-7BF50A8A907F}" srcOrd="3" destOrd="0" parTransId="{F62066E6-0138-4B08-AFF8-5C599B6D9261}" sibTransId="{9C9C900F-D8F5-4CC3-AA28-4C765B8537A7}"/>
    <dgm:cxn modelId="{3913A1F4-E065-49A3-9963-1AE80F9B76BB}" type="presOf" srcId="{1CB7DCA4-3D48-4A47-B248-3A2460612B59}" destId="{7F122977-8584-43AD-95E9-7555C1889610}" srcOrd="0" destOrd="0" presId="urn:microsoft.com/office/officeart/2005/8/layout/hierarchy6"/>
    <dgm:cxn modelId="{00123896-3700-493E-B51B-593C122EB6AC}" type="presOf" srcId="{65CF48C6-E626-4575-9126-08DE7F2D5309}" destId="{084375E8-BB2A-4C76-B743-0FE80E3922AC}" srcOrd="0" destOrd="0" presId="urn:microsoft.com/office/officeart/2005/8/layout/hierarchy6"/>
    <dgm:cxn modelId="{A4530AA8-2AA6-4A39-A824-9265E709C3CF}" type="presOf" srcId="{F9BF0B1A-F9B6-4DA8-A579-D9DBEBA58EAF}" destId="{F9BE55D9-4295-446F-996E-D0EE9353FCFC}" srcOrd="0" destOrd="0" presId="urn:microsoft.com/office/officeart/2005/8/layout/hierarchy6"/>
    <dgm:cxn modelId="{9B04E53E-617E-459C-8E48-D95896E9B209}" type="presOf" srcId="{26C5B35D-7F89-4907-AF32-675D042F9911}" destId="{8067CDB6-18F3-4025-B5C1-ACD5A3EBA713}" srcOrd="0" destOrd="0" presId="urn:microsoft.com/office/officeart/2005/8/layout/hierarchy6"/>
    <dgm:cxn modelId="{7D4AEA6E-8CFC-49DA-8C73-BA24B41EBA48}" type="presOf" srcId="{EC8630FE-D6B3-490A-A94A-D7DA4D32FB5E}" destId="{E1E0CD1E-F717-4125-AD84-C4590AEA0941}" srcOrd="0" destOrd="0" presId="urn:microsoft.com/office/officeart/2005/8/layout/hierarchy6"/>
    <dgm:cxn modelId="{60A3C39A-A38B-4559-B552-D3E4ACC804EA}" type="presOf" srcId="{C85CC76A-BA19-4816-B603-F8D5DE56DD6D}" destId="{9A829CA4-AB23-4834-A445-1CE849221F5F}" srcOrd="0" destOrd="0" presId="urn:microsoft.com/office/officeart/2005/8/layout/hierarchy6"/>
    <dgm:cxn modelId="{51A56105-4E1F-4563-9FC5-02C50211E633}" type="presOf" srcId="{8BB9B0E8-7F74-426E-96FE-E39D2EC54539}" destId="{84CD7E5E-30B1-4448-AE2C-533240D119E0}" srcOrd="0" destOrd="0" presId="urn:microsoft.com/office/officeart/2005/8/layout/hierarchy6"/>
    <dgm:cxn modelId="{676E1AEA-44DF-4A4C-91A3-9B1896C1183B}" type="presOf" srcId="{08E03C2F-E1B0-43AE-9309-7DF9D6DE9488}" destId="{71D9023A-F1D2-40C1-8B43-EDFA9FBE4197}" srcOrd="0" destOrd="0" presId="urn:microsoft.com/office/officeart/2005/8/layout/hierarchy6"/>
    <dgm:cxn modelId="{3D307000-BBC0-4314-A9B9-18DF7BAC563C}" srcId="{FF1C1C4C-4247-4032-AB59-F9444A948CB8}" destId="{E78D68ED-3826-4B46-87BE-B15C2905B31E}" srcOrd="1" destOrd="0" parTransId="{3AC945D3-1A18-42EA-9859-2D398282EB1E}" sibTransId="{58B0CEA1-E77C-4C9C-84AD-19054292DB5C}"/>
    <dgm:cxn modelId="{6C7F85A1-5D51-46C4-A741-765DE10D6730}" type="presOf" srcId="{FF1C1C4C-4247-4032-AB59-F9444A948CB8}" destId="{F97E49C6-4417-453F-A0E1-74BD86C64DE2}" srcOrd="0" destOrd="0" presId="urn:microsoft.com/office/officeart/2005/8/layout/hierarchy6"/>
    <dgm:cxn modelId="{14B04E09-6B09-4D03-896B-0FCD288BE388}" type="presOf" srcId="{1F40EDF8-9BF4-49B1-82E7-478ED9421D1E}" destId="{A4D05A10-8418-45BC-90A6-C49F3372BD3E}" srcOrd="0" destOrd="0" presId="urn:microsoft.com/office/officeart/2005/8/layout/hierarchy6"/>
    <dgm:cxn modelId="{9B5B4023-5BF2-428A-8F9D-D93C4E7C7C00}" srcId="{07A84D12-E940-4666-9297-86104016978D}" destId="{2A789104-4531-4955-983A-B5AB93F841B9}" srcOrd="1" destOrd="0" parTransId="{28F9AD5F-16C5-482E-AE80-F5AEB12C407A}" sibTransId="{C8F02B65-E73E-4B2E-9535-BC17DA677DA2}"/>
    <dgm:cxn modelId="{1AD77AFB-E7AF-45E5-920B-3607D7D4144D}" type="presOf" srcId="{808F7AC2-6577-4209-B4D2-F00C1FB83322}" destId="{1FC4923E-ACC8-44C6-A9EF-3E1B1EC20DD4}" srcOrd="0" destOrd="0" presId="urn:microsoft.com/office/officeart/2005/8/layout/hierarchy6"/>
    <dgm:cxn modelId="{59372493-99D8-49C4-B37B-08F96A13EBFB}" type="presOf" srcId="{F62066E6-0138-4B08-AFF8-5C599B6D9261}" destId="{2BB21F93-0173-44A3-B4C5-598D62FC6123}" srcOrd="0" destOrd="0" presId="urn:microsoft.com/office/officeart/2005/8/layout/hierarchy6"/>
    <dgm:cxn modelId="{24840E94-2217-40F2-8C79-DB7047205515}" type="presOf" srcId="{E78D68ED-3826-4B46-87BE-B15C2905B31E}" destId="{D448D8E5-6918-4085-B966-42C9C1B3933D}" srcOrd="0" destOrd="0" presId="urn:microsoft.com/office/officeart/2005/8/layout/hierarchy6"/>
    <dgm:cxn modelId="{3AF678B3-3732-4F85-AB5E-CE8E10E768A4}" type="presOf" srcId="{E1A80BA4-1BB0-4F29-95A0-9C0B948759B0}" destId="{427E68D6-0243-4F97-9144-32F7BA4D5AB1}" srcOrd="0" destOrd="0" presId="urn:microsoft.com/office/officeart/2005/8/layout/hierarchy6"/>
    <dgm:cxn modelId="{7321B9EB-B7DF-4F49-A05F-A84FF157EB40}" srcId="{65CF48C6-E626-4575-9126-08DE7F2D5309}" destId="{08E03C2F-E1B0-43AE-9309-7DF9D6DE9488}" srcOrd="0" destOrd="0" parTransId="{1F40EDF8-9BF4-49B1-82E7-478ED9421D1E}" sibTransId="{805A4F7F-0D5E-4B95-A943-180BBCE2E098}"/>
    <dgm:cxn modelId="{10950165-DCDF-48FD-A735-4C8E83DC45BC}" type="presOf" srcId="{968EC199-787B-4463-AF6E-7BF50A8A907F}" destId="{8AF7D506-CD77-4ABF-B049-4142F10FB930}" srcOrd="0" destOrd="0" presId="urn:microsoft.com/office/officeart/2005/8/layout/hierarchy6"/>
    <dgm:cxn modelId="{855BB554-848A-4094-BD7A-094EE7211624}" srcId="{FF1C1C4C-4247-4032-AB59-F9444A948CB8}" destId="{65CF48C6-E626-4575-9126-08DE7F2D5309}" srcOrd="0" destOrd="0" parTransId="{808F7AC2-6577-4209-B4D2-F00C1FB83322}" sibTransId="{5E4E462D-191C-483B-AA27-D47B9D173697}"/>
    <dgm:cxn modelId="{5AA2D51A-7F8C-40D3-B4E8-41361C917FC8}" type="presOf" srcId="{8476C9D9-3FE5-47B7-8AC4-73B336FCD292}" destId="{0CB4DD7E-5FB6-4131-B2D8-AA457E77DB35}" srcOrd="0" destOrd="0" presId="urn:microsoft.com/office/officeart/2005/8/layout/hierarchy6"/>
    <dgm:cxn modelId="{FCCA9873-2DD1-4F69-B1B6-485A3C2EB8E8}" type="presOf" srcId="{3AC945D3-1A18-42EA-9859-2D398282EB1E}" destId="{2D6B7B22-CBFE-40CC-81E3-930E174926B0}" srcOrd="0" destOrd="0" presId="urn:microsoft.com/office/officeart/2005/8/layout/hierarchy6"/>
    <dgm:cxn modelId="{AD0035AF-5809-4661-AE9C-D0F7C1FF6B35}" type="presOf" srcId="{2DD68350-7C0B-43E8-B9F8-74C38770B055}" destId="{47155F95-5F42-47E3-BCB7-A4315C1EEE1B}" srcOrd="0" destOrd="0" presId="urn:microsoft.com/office/officeart/2005/8/layout/hierarchy6"/>
    <dgm:cxn modelId="{D249F81D-60F7-4904-A920-600DEE4F7720}" type="presOf" srcId="{2A789104-4531-4955-983A-B5AB93F841B9}" destId="{E08E077F-A56C-4690-BADF-E3CC29108134}" srcOrd="0" destOrd="0" presId="urn:microsoft.com/office/officeart/2005/8/layout/hierarchy6"/>
    <dgm:cxn modelId="{84A58A95-F44E-48D2-B8CB-1B9F0FB1F28C}" srcId="{07A84D12-E940-4666-9297-86104016978D}" destId="{FF1C1C4C-4247-4032-AB59-F9444A948CB8}" srcOrd="0" destOrd="0" parTransId="{E1A80BA4-1BB0-4F29-95A0-9C0B948759B0}" sibTransId="{EDE20BAE-C91F-4CBD-9DF1-BFD455864483}"/>
    <dgm:cxn modelId="{D9359397-A8B4-4F85-ADF1-FAE4D5EC4496}" srcId="{26C5B35D-7F89-4907-AF32-675D042F9911}" destId="{07A84D12-E940-4666-9297-86104016978D}" srcOrd="0" destOrd="0" parTransId="{0417D6F3-2C42-4A92-8ED0-533FB3CD55CE}" sibTransId="{35CA0C63-26E8-421D-9786-451FE4846F8A}"/>
    <dgm:cxn modelId="{A46E0315-0CE0-4863-AB31-F6420E3ED4E0}" type="presOf" srcId="{07A84D12-E940-4666-9297-86104016978D}" destId="{EE746B43-EE9B-460D-8798-E5DBA8C8224F}" srcOrd="0" destOrd="0" presId="urn:microsoft.com/office/officeart/2005/8/layout/hierarchy6"/>
    <dgm:cxn modelId="{CF56B87E-098F-45B6-8781-92108295063D}" type="presOf" srcId="{0F426028-3AF2-42F4-93C2-83A46DF3993B}" destId="{A12CC476-5770-441C-9E6B-9F0133DFD6B1}" srcOrd="0" destOrd="0" presId="urn:microsoft.com/office/officeart/2005/8/layout/hierarchy6"/>
    <dgm:cxn modelId="{99160237-EA16-4BD5-8209-189E25A39D6F}" type="presOf" srcId="{DBDA52BD-D956-436B-95D5-FF4858BCC9A1}" destId="{D90B9B2E-3773-4AB7-A105-F020BC6AD451}" srcOrd="0" destOrd="0" presId="urn:microsoft.com/office/officeart/2005/8/layout/hierarchy6"/>
    <dgm:cxn modelId="{F3167C3C-2A33-41A9-86A7-9E76F205FA50}" srcId="{07A84D12-E940-4666-9297-86104016978D}" destId="{4D485063-EBE7-46F6-812A-49AF8C084202}" srcOrd="4" destOrd="0" parTransId="{C85CC76A-BA19-4816-B603-F8D5DE56DD6D}" sibTransId="{E8E15811-55F2-4912-8938-970BBB437825}"/>
    <dgm:cxn modelId="{9ABAFB6E-BF35-4C83-B2CD-FC3C8E5A7495}" srcId="{F9BF0B1A-F9B6-4DA8-A579-D9DBEBA58EAF}" destId="{CD4B3589-0CDD-40E1-B45C-2D8663E4CF64}" srcOrd="0" destOrd="0" parTransId="{DBDA52BD-D956-436B-95D5-FF4858BCC9A1}" sibTransId="{50442399-7518-492B-A672-AEA3DF543AC1}"/>
    <dgm:cxn modelId="{525C6670-0EF2-4F68-AA3D-FF5ABF727BF6}" type="presOf" srcId="{4D485063-EBE7-46F6-812A-49AF8C084202}" destId="{121FBE0A-A543-4AFE-95EE-1DBB9B40B4EE}" srcOrd="0" destOrd="0" presId="urn:microsoft.com/office/officeart/2005/8/layout/hierarchy6"/>
    <dgm:cxn modelId="{2C05D2FB-621C-4487-9D24-8F067B5D08FF}" srcId="{07A84D12-E940-4666-9297-86104016978D}" destId="{EC8630FE-D6B3-490A-A94A-D7DA4D32FB5E}" srcOrd="2" destOrd="0" parTransId="{05CE50A8-0CAF-4727-855F-24FBBFADF03C}" sibTransId="{A0A35754-E20A-49F4-AFF0-ABAAF0377944}"/>
    <dgm:cxn modelId="{9EDDD2BF-7D0F-4B51-AEC9-CB388A18F8CD}" type="presOf" srcId="{28F9AD5F-16C5-482E-AE80-F5AEB12C407A}" destId="{16210869-6140-432E-B6C2-C7F5BC8EC0DE}" srcOrd="0" destOrd="0" presId="urn:microsoft.com/office/officeart/2005/8/layout/hierarchy6"/>
    <dgm:cxn modelId="{D1382581-7808-4C23-AF82-41686F7FED79}" srcId="{CD4B3589-0CDD-40E1-B45C-2D8663E4CF64}" destId="{8476C9D9-3FE5-47B7-8AC4-73B336FCD292}" srcOrd="0" destOrd="0" parTransId="{1CB7DCA4-3D48-4A47-B248-3A2460612B59}" sibTransId="{0358EBA9-EA67-415D-830B-4233B7FDF6DF}"/>
    <dgm:cxn modelId="{6F715E30-27C9-4FD1-9BBD-339252A9D321}" type="presParOf" srcId="{8067CDB6-18F3-4025-B5C1-ACD5A3EBA713}" destId="{7A7CA1A6-5BAE-4D4A-9E98-DD0F977D1B79}" srcOrd="0" destOrd="0" presId="urn:microsoft.com/office/officeart/2005/8/layout/hierarchy6"/>
    <dgm:cxn modelId="{9D78699B-0CC5-473A-9BB0-DDCB68296511}" type="presParOf" srcId="{7A7CA1A6-5BAE-4D4A-9E98-DD0F977D1B79}" destId="{E3B26313-BFAB-492E-94A4-8EAB72360404}" srcOrd="0" destOrd="0" presId="urn:microsoft.com/office/officeart/2005/8/layout/hierarchy6"/>
    <dgm:cxn modelId="{2FD8A587-0262-4B7E-8867-F8EF6A875BCC}" type="presParOf" srcId="{E3B26313-BFAB-492E-94A4-8EAB72360404}" destId="{30E56A2C-6AAD-4A42-87AD-B7E975FF97E4}" srcOrd="0" destOrd="0" presId="urn:microsoft.com/office/officeart/2005/8/layout/hierarchy6"/>
    <dgm:cxn modelId="{88874B96-9053-4523-8231-EF7D57AD99D6}" type="presParOf" srcId="{30E56A2C-6AAD-4A42-87AD-B7E975FF97E4}" destId="{EE746B43-EE9B-460D-8798-E5DBA8C8224F}" srcOrd="0" destOrd="0" presId="urn:microsoft.com/office/officeart/2005/8/layout/hierarchy6"/>
    <dgm:cxn modelId="{083F4EF9-E0A1-4B68-BD1A-291DDF459A4B}" type="presParOf" srcId="{30E56A2C-6AAD-4A42-87AD-B7E975FF97E4}" destId="{4D98F236-6538-46BD-8A33-9105939AFA0C}" srcOrd="1" destOrd="0" presId="urn:microsoft.com/office/officeart/2005/8/layout/hierarchy6"/>
    <dgm:cxn modelId="{6D272F0A-2B14-4955-8E06-D61C2938F09C}" type="presParOf" srcId="{4D98F236-6538-46BD-8A33-9105939AFA0C}" destId="{427E68D6-0243-4F97-9144-32F7BA4D5AB1}" srcOrd="0" destOrd="0" presId="urn:microsoft.com/office/officeart/2005/8/layout/hierarchy6"/>
    <dgm:cxn modelId="{72ADDE55-2966-4223-A60F-55F2CBB2ABDC}" type="presParOf" srcId="{4D98F236-6538-46BD-8A33-9105939AFA0C}" destId="{F0E4FD14-8083-48FF-9C20-7B22238BBCB0}" srcOrd="1" destOrd="0" presId="urn:microsoft.com/office/officeart/2005/8/layout/hierarchy6"/>
    <dgm:cxn modelId="{964801D6-E8B6-48CA-ADD2-A1DD683B37E2}" type="presParOf" srcId="{F0E4FD14-8083-48FF-9C20-7B22238BBCB0}" destId="{F97E49C6-4417-453F-A0E1-74BD86C64DE2}" srcOrd="0" destOrd="0" presId="urn:microsoft.com/office/officeart/2005/8/layout/hierarchy6"/>
    <dgm:cxn modelId="{7DDC4CD5-3BCF-4F43-8685-C2AA40B8E7B4}" type="presParOf" srcId="{F0E4FD14-8083-48FF-9C20-7B22238BBCB0}" destId="{D624DD25-4F7B-4372-8A45-9139A3A074F7}" srcOrd="1" destOrd="0" presId="urn:microsoft.com/office/officeart/2005/8/layout/hierarchy6"/>
    <dgm:cxn modelId="{04106F30-4ED4-48E9-8119-83F08E1F5640}" type="presParOf" srcId="{D624DD25-4F7B-4372-8A45-9139A3A074F7}" destId="{1FC4923E-ACC8-44C6-A9EF-3E1B1EC20DD4}" srcOrd="0" destOrd="0" presId="urn:microsoft.com/office/officeart/2005/8/layout/hierarchy6"/>
    <dgm:cxn modelId="{5115ED69-8E17-45A6-BAAD-BCD7DF2C65EA}" type="presParOf" srcId="{D624DD25-4F7B-4372-8A45-9139A3A074F7}" destId="{5A44D7EE-7EB8-4A15-BA75-283918C55423}" srcOrd="1" destOrd="0" presId="urn:microsoft.com/office/officeart/2005/8/layout/hierarchy6"/>
    <dgm:cxn modelId="{08DCCED5-8CC7-499E-95F1-B929EFC24E11}" type="presParOf" srcId="{5A44D7EE-7EB8-4A15-BA75-283918C55423}" destId="{084375E8-BB2A-4C76-B743-0FE80E3922AC}" srcOrd="0" destOrd="0" presId="urn:microsoft.com/office/officeart/2005/8/layout/hierarchy6"/>
    <dgm:cxn modelId="{4A0439AA-A2C3-4CB8-AFCA-E1BAB6D519C7}" type="presParOf" srcId="{5A44D7EE-7EB8-4A15-BA75-283918C55423}" destId="{E320828C-3DA6-4CDD-8778-0271398BD3DB}" srcOrd="1" destOrd="0" presId="urn:microsoft.com/office/officeart/2005/8/layout/hierarchy6"/>
    <dgm:cxn modelId="{FFC9E717-AAFA-4E3B-94B3-65E3C426B46D}" type="presParOf" srcId="{E320828C-3DA6-4CDD-8778-0271398BD3DB}" destId="{A4D05A10-8418-45BC-90A6-C49F3372BD3E}" srcOrd="0" destOrd="0" presId="urn:microsoft.com/office/officeart/2005/8/layout/hierarchy6"/>
    <dgm:cxn modelId="{A8A48762-5D2A-458E-8FE2-280AD1A002D3}" type="presParOf" srcId="{E320828C-3DA6-4CDD-8778-0271398BD3DB}" destId="{66A2F352-51CF-4496-BFC4-0C23FC091EB7}" srcOrd="1" destOrd="0" presId="urn:microsoft.com/office/officeart/2005/8/layout/hierarchy6"/>
    <dgm:cxn modelId="{BF8B127F-F401-473E-AC6E-CB07228EE9D0}" type="presParOf" srcId="{66A2F352-51CF-4496-BFC4-0C23FC091EB7}" destId="{71D9023A-F1D2-40C1-8B43-EDFA9FBE4197}" srcOrd="0" destOrd="0" presId="urn:microsoft.com/office/officeart/2005/8/layout/hierarchy6"/>
    <dgm:cxn modelId="{95A4685D-266E-4D96-BCB0-6FDAEC75981E}" type="presParOf" srcId="{66A2F352-51CF-4496-BFC4-0C23FC091EB7}" destId="{0702980C-9B6D-4ED7-A96C-67CF61655D81}" srcOrd="1" destOrd="0" presId="urn:microsoft.com/office/officeart/2005/8/layout/hierarchy6"/>
    <dgm:cxn modelId="{A3DC7D12-F4A1-4C47-A6F2-7D5F07C1FFCF}" type="presParOf" srcId="{0702980C-9B6D-4ED7-A96C-67CF61655D81}" destId="{A12CC476-5770-441C-9E6B-9F0133DFD6B1}" srcOrd="0" destOrd="0" presId="urn:microsoft.com/office/officeart/2005/8/layout/hierarchy6"/>
    <dgm:cxn modelId="{44292F83-5EF5-46AB-9616-DBDA54763D96}" type="presParOf" srcId="{0702980C-9B6D-4ED7-A96C-67CF61655D81}" destId="{0157C5AE-C955-4E5A-9E3C-6AD307660A61}" srcOrd="1" destOrd="0" presId="urn:microsoft.com/office/officeart/2005/8/layout/hierarchy6"/>
    <dgm:cxn modelId="{CF2A3E1C-9C51-4C40-A95C-3C5C8011001D}" type="presParOf" srcId="{0157C5AE-C955-4E5A-9E3C-6AD307660A61}" destId="{F9BE55D9-4295-446F-996E-D0EE9353FCFC}" srcOrd="0" destOrd="0" presId="urn:microsoft.com/office/officeart/2005/8/layout/hierarchy6"/>
    <dgm:cxn modelId="{F3ACA6E0-2EAE-4C95-A0D8-B3EE2C77F235}" type="presParOf" srcId="{0157C5AE-C955-4E5A-9E3C-6AD307660A61}" destId="{C2FA61A5-158E-4713-B130-3E0EAAD827D5}" srcOrd="1" destOrd="0" presId="urn:microsoft.com/office/officeart/2005/8/layout/hierarchy6"/>
    <dgm:cxn modelId="{E41134AF-8875-4A53-A4BD-717089F57CCC}" type="presParOf" srcId="{C2FA61A5-158E-4713-B130-3E0EAAD827D5}" destId="{D90B9B2E-3773-4AB7-A105-F020BC6AD451}" srcOrd="0" destOrd="0" presId="urn:microsoft.com/office/officeart/2005/8/layout/hierarchy6"/>
    <dgm:cxn modelId="{563BEFF0-0C8F-487C-8732-68C1A55D37C0}" type="presParOf" srcId="{C2FA61A5-158E-4713-B130-3E0EAAD827D5}" destId="{E89C10BA-E2E4-44BE-85FB-1CD8978DB59E}" srcOrd="1" destOrd="0" presId="urn:microsoft.com/office/officeart/2005/8/layout/hierarchy6"/>
    <dgm:cxn modelId="{B975E226-7484-48CB-8784-BEE344C919BE}" type="presParOf" srcId="{E89C10BA-E2E4-44BE-85FB-1CD8978DB59E}" destId="{5D2504DA-04BD-47D2-9617-15148FD5EB54}" srcOrd="0" destOrd="0" presId="urn:microsoft.com/office/officeart/2005/8/layout/hierarchy6"/>
    <dgm:cxn modelId="{8AFF775A-B7C1-4F3E-B399-8094139A1D6D}" type="presParOf" srcId="{E89C10BA-E2E4-44BE-85FB-1CD8978DB59E}" destId="{02E43B1E-CDC1-4A2C-934B-9B82FADAFFA7}" srcOrd="1" destOrd="0" presId="urn:microsoft.com/office/officeart/2005/8/layout/hierarchy6"/>
    <dgm:cxn modelId="{4672B1DD-179C-4EC4-BCC1-3EC7D98EC9C8}" type="presParOf" srcId="{02E43B1E-CDC1-4A2C-934B-9B82FADAFFA7}" destId="{7F122977-8584-43AD-95E9-7555C1889610}" srcOrd="0" destOrd="0" presId="urn:microsoft.com/office/officeart/2005/8/layout/hierarchy6"/>
    <dgm:cxn modelId="{695F313C-2C64-40A4-B8DD-286BCC0033A0}" type="presParOf" srcId="{02E43B1E-CDC1-4A2C-934B-9B82FADAFFA7}" destId="{578ADA01-F45A-4581-B914-33AFF51CEF6E}" srcOrd="1" destOrd="0" presId="urn:microsoft.com/office/officeart/2005/8/layout/hierarchy6"/>
    <dgm:cxn modelId="{99E74E4E-2664-41B2-A24C-13DBB1284B5D}" type="presParOf" srcId="{578ADA01-F45A-4581-B914-33AFF51CEF6E}" destId="{0CB4DD7E-5FB6-4131-B2D8-AA457E77DB35}" srcOrd="0" destOrd="0" presId="urn:microsoft.com/office/officeart/2005/8/layout/hierarchy6"/>
    <dgm:cxn modelId="{B2452E0C-45AE-4BC8-A032-214255AFD67C}" type="presParOf" srcId="{578ADA01-F45A-4581-B914-33AFF51CEF6E}" destId="{9FA49422-939E-477B-8B28-9EE08BAD759F}" srcOrd="1" destOrd="0" presId="urn:microsoft.com/office/officeart/2005/8/layout/hierarchy6"/>
    <dgm:cxn modelId="{F8AD41F2-F36A-47FA-91DB-5E716C6F70A3}" type="presParOf" srcId="{D624DD25-4F7B-4372-8A45-9139A3A074F7}" destId="{2D6B7B22-CBFE-40CC-81E3-930E174926B0}" srcOrd="2" destOrd="0" presId="urn:microsoft.com/office/officeart/2005/8/layout/hierarchy6"/>
    <dgm:cxn modelId="{EE931100-4679-4DE7-BDCE-63B9ADF59AB5}" type="presParOf" srcId="{D624DD25-4F7B-4372-8A45-9139A3A074F7}" destId="{1E2A390D-7C53-4FB2-B6AB-287A1EE0197B}" srcOrd="3" destOrd="0" presId="urn:microsoft.com/office/officeart/2005/8/layout/hierarchy6"/>
    <dgm:cxn modelId="{958DA024-39E6-4CC4-B87E-BE60C6F161FA}" type="presParOf" srcId="{1E2A390D-7C53-4FB2-B6AB-287A1EE0197B}" destId="{D448D8E5-6918-4085-B966-42C9C1B3933D}" srcOrd="0" destOrd="0" presId="urn:microsoft.com/office/officeart/2005/8/layout/hierarchy6"/>
    <dgm:cxn modelId="{0931B3E3-671B-47EE-8377-E150CF8B4648}" type="presParOf" srcId="{1E2A390D-7C53-4FB2-B6AB-287A1EE0197B}" destId="{BAE2DFE7-1846-41B0-A93D-C8F3176B13EA}" srcOrd="1" destOrd="0" presId="urn:microsoft.com/office/officeart/2005/8/layout/hierarchy6"/>
    <dgm:cxn modelId="{8F283E01-328B-4E3F-B5F0-C269C9FEC55D}" type="presParOf" srcId="{BAE2DFE7-1846-41B0-A93D-C8F3176B13EA}" destId="{47155F95-5F42-47E3-BCB7-A4315C1EEE1B}" srcOrd="0" destOrd="0" presId="urn:microsoft.com/office/officeart/2005/8/layout/hierarchy6"/>
    <dgm:cxn modelId="{6B7C94CD-21C6-4852-A8A6-84A6A24C995A}" type="presParOf" srcId="{BAE2DFE7-1846-41B0-A93D-C8F3176B13EA}" destId="{362DD652-15F2-4157-AF42-2B3D47509C89}" srcOrd="1" destOrd="0" presId="urn:microsoft.com/office/officeart/2005/8/layout/hierarchy6"/>
    <dgm:cxn modelId="{E149778A-E972-4189-AAD2-B39A1FFD5849}" type="presParOf" srcId="{362DD652-15F2-4157-AF42-2B3D47509C89}" destId="{84CD7E5E-30B1-4448-AE2C-533240D119E0}" srcOrd="0" destOrd="0" presId="urn:microsoft.com/office/officeart/2005/8/layout/hierarchy6"/>
    <dgm:cxn modelId="{463FA260-7C2D-4E31-8256-5AEBAD2FC9EF}" type="presParOf" srcId="{362DD652-15F2-4157-AF42-2B3D47509C89}" destId="{F5C08F7F-8238-4745-8708-B7F023464F5C}" srcOrd="1" destOrd="0" presId="urn:microsoft.com/office/officeart/2005/8/layout/hierarchy6"/>
    <dgm:cxn modelId="{46BD74E3-D262-4252-8FA8-A925C4770566}" type="presParOf" srcId="{4D98F236-6538-46BD-8A33-9105939AFA0C}" destId="{16210869-6140-432E-B6C2-C7F5BC8EC0DE}" srcOrd="2" destOrd="0" presId="urn:microsoft.com/office/officeart/2005/8/layout/hierarchy6"/>
    <dgm:cxn modelId="{2926936C-C345-4C37-B8D8-AC34CD6C1048}" type="presParOf" srcId="{4D98F236-6538-46BD-8A33-9105939AFA0C}" destId="{05149ECF-4EB6-4C45-862D-7E4D41D116C4}" srcOrd="3" destOrd="0" presId="urn:microsoft.com/office/officeart/2005/8/layout/hierarchy6"/>
    <dgm:cxn modelId="{4007205D-9C37-4D33-ABD6-A2870AD1143C}" type="presParOf" srcId="{05149ECF-4EB6-4C45-862D-7E4D41D116C4}" destId="{E08E077F-A56C-4690-BADF-E3CC29108134}" srcOrd="0" destOrd="0" presId="urn:microsoft.com/office/officeart/2005/8/layout/hierarchy6"/>
    <dgm:cxn modelId="{2B84CF80-AD91-4DA9-94C0-2D21A1FC0B58}" type="presParOf" srcId="{05149ECF-4EB6-4C45-862D-7E4D41D116C4}" destId="{5CA82AE8-5286-4E5E-97CC-5E10E2B93BED}" srcOrd="1" destOrd="0" presId="urn:microsoft.com/office/officeart/2005/8/layout/hierarchy6"/>
    <dgm:cxn modelId="{88AEC621-F6D7-46EF-BACA-D080EB7EA276}" type="presParOf" srcId="{4D98F236-6538-46BD-8A33-9105939AFA0C}" destId="{DD0B6208-7FD3-4E4D-A052-6CABC4980094}" srcOrd="4" destOrd="0" presId="urn:microsoft.com/office/officeart/2005/8/layout/hierarchy6"/>
    <dgm:cxn modelId="{73B3B489-36E3-4CD1-A083-D7F350533C99}" type="presParOf" srcId="{4D98F236-6538-46BD-8A33-9105939AFA0C}" destId="{4745BE7B-980F-4E2E-BF2F-A657BB558E3E}" srcOrd="5" destOrd="0" presId="urn:microsoft.com/office/officeart/2005/8/layout/hierarchy6"/>
    <dgm:cxn modelId="{8926826E-4A48-457B-B805-DB794322F2EA}" type="presParOf" srcId="{4745BE7B-980F-4E2E-BF2F-A657BB558E3E}" destId="{E1E0CD1E-F717-4125-AD84-C4590AEA0941}" srcOrd="0" destOrd="0" presId="urn:microsoft.com/office/officeart/2005/8/layout/hierarchy6"/>
    <dgm:cxn modelId="{7E0269B6-740A-4744-A73D-1515BCD60343}" type="presParOf" srcId="{4745BE7B-980F-4E2E-BF2F-A657BB558E3E}" destId="{D68C830E-4756-41B7-988E-9F89CF1CAA08}" srcOrd="1" destOrd="0" presId="urn:microsoft.com/office/officeart/2005/8/layout/hierarchy6"/>
    <dgm:cxn modelId="{79D2E60D-459C-4A39-AC08-C21EBABAC77E}" type="presParOf" srcId="{4D98F236-6538-46BD-8A33-9105939AFA0C}" destId="{2BB21F93-0173-44A3-B4C5-598D62FC6123}" srcOrd="6" destOrd="0" presId="urn:microsoft.com/office/officeart/2005/8/layout/hierarchy6"/>
    <dgm:cxn modelId="{7574C5CE-BFB0-4A03-9CA3-3ABAA08BDC29}" type="presParOf" srcId="{4D98F236-6538-46BD-8A33-9105939AFA0C}" destId="{0070B38C-18A6-45EE-8779-5ADD36945E80}" srcOrd="7" destOrd="0" presId="urn:microsoft.com/office/officeart/2005/8/layout/hierarchy6"/>
    <dgm:cxn modelId="{08142F7B-FEA3-4753-BE86-1D6C8033F2B5}" type="presParOf" srcId="{0070B38C-18A6-45EE-8779-5ADD36945E80}" destId="{8AF7D506-CD77-4ABF-B049-4142F10FB930}" srcOrd="0" destOrd="0" presId="urn:microsoft.com/office/officeart/2005/8/layout/hierarchy6"/>
    <dgm:cxn modelId="{EAE018B6-5F52-4BCD-B11C-C86363943CE0}" type="presParOf" srcId="{0070B38C-18A6-45EE-8779-5ADD36945E80}" destId="{84DDBE9B-74E0-4404-9B0B-4CC5104161D5}" srcOrd="1" destOrd="0" presId="urn:microsoft.com/office/officeart/2005/8/layout/hierarchy6"/>
    <dgm:cxn modelId="{DF254A0D-B157-4DDD-BFA2-86CB13F71F06}" type="presParOf" srcId="{4D98F236-6538-46BD-8A33-9105939AFA0C}" destId="{9A829CA4-AB23-4834-A445-1CE849221F5F}" srcOrd="8" destOrd="0" presId="urn:microsoft.com/office/officeart/2005/8/layout/hierarchy6"/>
    <dgm:cxn modelId="{BA3A4D60-4F39-439C-8512-2B64E65B09AA}" type="presParOf" srcId="{4D98F236-6538-46BD-8A33-9105939AFA0C}" destId="{C8FD83EC-5A90-4F82-9419-A55A0FE91886}" srcOrd="9" destOrd="0" presId="urn:microsoft.com/office/officeart/2005/8/layout/hierarchy6"/>
    <dgm:cxn modelId="{C0A704A1-9C22-477A-AAEE-584BFA0A01CF}" type="presParOf" srcId="{C8FD83EC-5A90-4F82-9419-A55A0FE91886}" destId="{121FBE0A-A543-4AFE-95EE-1DBB9B40B4EE}" srcOrd="0" destOrd="0" presId="urn:microsoft.com/office/officeart/2005/8/layout/hierarchy6"/>
    <dgm:cxn modelId="{9F68C809-1383-41F5-ADA8-DC32A5ED2039}" type="presParOf" srcId="{C8FD83EC-5A90-4F82-9419-A55A0FE91886}" destId="{6A8F2129-83FC-4C50-889B-9BE25F9F1E4B}" srcOrd="1" destOrd="0" presId="urn:microsoft.com/office/officeart/2005/8/layout/hierarchy6"/>
    <dgm:cxn modelId="{E43B43F2-1B6C-468C-B17A-C941D98134A2}" type="presParOf" srcId="{8067CDB6-18F3-4025-B5C1-ACD5A3EBA713}" destId="{87A90174-D082-4AD8-AEAC-95A014193DEB}" srcOrd="1" destOrd="0" presId="urn:microsoft.com/office/officeart/2005/8/layout/hierarchy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B03DAE-FDEB-412D-9BB7-781A596761AD}">
      <dsp:nvSpPr>
        <dsp:cNvPr id="0" name=""/>
        <dsp:cNvSpPr/>
      </dsp:nvSpPr>
      <dsp:spPr>
        <a:xfrm>
          <a:off x="0" y="397612"/>
          <a:ext cx="5939790" cy="1735525"/>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60994" tIns="291592" rIns="460994" bIns="78232" numCol="1" spcCol="1270" anchor="t" anchorCtr="0">
          <a:noAutofit/>
        </a:bodyPr>
        <a:lstStyle/>
        <a:p>
          <a:pPr marL="57150" lvl="1" indent="-57150" algn="just" defTabSz="488950">
            <a:lnSpc>
              <a:spcPct val="100000"/>
            </a:lnSpc>
            <a:spcBef>
              <a:spcPct val="0"/>
            </a:spcBef>
            <a:spcAft>
              <a:spcPts val="0"/>
            </a:spcAft>
            <a:buChar char="••"/>
          </a:pPr>
          <a:r>
            <a:rPr lang="ru-RU" sz="1100" kern="1200">
              <a:latin typeface="Times New Roman" panose="02020603050405020304" pitchFamily="18" charset="0"/>
              <a:cs typeface="Times New Roman" panose="02020603050405020304" pitchFamily="18" charset="0"/>
            </a:rPr>
            <a:t> 1.1 Изучение целевой аудитории гостиничного предприятия, используя информацию отделов бронирования и маркетинга компании, а также характеристику пользователей, оставляющих отзывы на сайте бронирования </a:t>
          </a:r>
          <a:r>
            <a:rPr lang="en-US" sz="1100" kern="1200">
              <a:latin typeface="Times New Roman" panose="02020603050405020304" pitchFamily="18" charset="0"/>
              <a:cs typeface="Times New Roman" panose="02020603050405020304" pitchFamily="18" charset="0"/>
            </a:rPr>
            <a:t>Booking.com;</a:t>
          </a:r>
        </a:p>
        <a:p>
          <a:pPr marL="57150" lvl="1" indent="-57150" algn="just" defTabSz="488950">
            <a:lnSpc>
              <a:spcPct val="100000"/>
            </a:lnSpc>
            <a:spcBef>
              <a:spcPct val="0"/>
            </a:spcBef>
            <a:spcAft>
              <a:spcPts val="0"/>
            </a:spcAft>
            <a:buChar char="••"/>
          </a:pPr>
          <a:r>
            <a:rPr lang="ru-RU" sz="1100" kern="1200">
              <a:latin typeface="Times New Roman" panose="02020603050405020304" pitchFamily="18" charset="0"/>
              <a:cs typeface="Times New Roman" panose="02020603050405020304" pitchFamily="18" charset="0"/>
            </a:rPr>
            <a:t> 1.2 Выбор сегмента потребителей для проектирования карты путешествия клиента;</a:t>
          </a:r>
        </a:p>
        <a:p>
          <a:pPr marL="57150" lvl="1" indent="-57150" algn="just" defTabSz="488950">
            <a:lnSpc>
              <a:spcPct val="100000"/>
            </a:lnSpc>
            <a:spcBef>
              <a:spcPct val="0"/>
            </a:spcBef>
            <a:spcAft>
              <a:spcPts val="0"/>
            </a:spcAft>
            <a:buChar char="••"/>
          </a:pPr>
          <a:r>
            <a:rPr lang="ru-RU" sz="1100" kern="1200">
              <a:latin typeface="Times New Roman" panose="02020603050405020304" pitchFamily="18" charset="0"/>
              <a:cs typeface="Times New Roman" panose="02020603050405020304" pitchFamily="18" charset="0"/>
            </a:rPr>
            <a:t> 1.3 Создание персоны – описание собирательного образа потребителя выбранного сегмента для разработки карты его путешествия;</a:t>
          </a:r>
        </a:p>
      </dsp:txBody>
      <dsp:txXfrm>
        <a:off x="0" y="397612"/>
        <a:ext cx="5939790" cy="1735525"/>
      </dsp:txXfrm>
    </dsp:sp>
    <dsp:sp modelId="{5D46EE5D-E426-45E5-95CB-3A5A2DCBD413}">
      <dsp:nvSpPr>
        <dsp:cNvPr id="0" name=""/>
        <dsp:cNvSpPr/>
      </dsp:nvSpPr>
      <dsp:spPr>
        <a:xfrm>
          <a:off x="285678" y="27792"/>
          <a:ext cx="5648569" cy="5764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157" tIns="0" rIns="157157" bIns="0" numCol="1" spcCol="1270" anchor="ctr" anchorCtr="0">
          <a:noAutofit/>
        </a:bodyPr>
        <a:lstStyle/>
        <a:p>
          <a:pPr lvl="0" algn="l" defTabSz="488950">
            <a:lnSpc>
              <a:spcPct val="90000"/>
            </a:lnSpc>
            <a:spcBef>
              <a:spcPct val="0"/>
            </a:spcBef>
            <a:spcAft>
              <a:spcPct val="35000"/>
            </a:spcAft>
          </a:pPr>
          <a:r>
            <a:rPr lang="ru-RU" sz="1100" b="1" kern="1200">
              <a:latin typeface="Times New Roman" pitchFamily="18" charset="0"/>
              <a:cs typeface="Times New Roman" pitchFamily="18" charset="0"/>
            </a:rPr>
            <a:t>Этап 1</a:t>
          </a:r>
          <a:r>
            <a:rPr lang="en-US" sz="1100" b="1" kern="1200">
              <a:latin typeface="Times New Roman" pitchFamily="18" charset="0"/>
              <a:cs typeface="Times New Roman" pitchFamily="18" charset="0"/>
            </a:rPr>
            <a:t>. </a:t>
          </a:r>
          <a:r>
            <a:rPr lang="ru-RU" sz="1100" b="1" i="0" kern="1200">
              <a:latin typeface="Times New Roman" panose="02020603050405020304" pitchFamily="18" charset="0"/>
              <a:cs typeface="Times New Roman" panose="02020603050405020304" pitchFamily="18" charset="0"/>
            </a:rPr>
            <a:t>Создание собирательного образа потребителя - персоны</a:t>
          </a:r>
          <a:endParaRPr lang="en-US" sz="1100" b="1" i="0" kern="1200">
            <a:latin typeface="Times New Roman" pitchFamily="18" charset="0"/>
            <a:cs typeface="Times New Roman" pitchFamily="18" charset="0"/>
          </a:endParaRPr>
        </a:p>
      </dsp:txBody>
      <dsp:txXfrm>
        <a:off x="313818" y="55932"/>
        <a:ext cx="5592289" cy="520179"/>
      </dsp:txXfrm>
    </dsp:sp>
    <dsp:sp modelId="{DC511AE5-53A8-4F81-904A-68A19DA1B34B}">
      <dsp:nvSpPr>
        <dsp:cNvPr id="0" name=""/>
        <dsp:cNvSpPr/>
      </dsp:nvSpPr>
      <dsp:spPr>
        <a:xfrm>
          <a:off x="0" y="2525227"/>
          <a:ext cx="5939790" cy="85995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60994" tIns="291592" rIns="460994" bIns="78232" numCol="1" spcCol="1270" anchor="t" anchorCtr="0">
          <a:noAutofit/>
        </a:bodyPr>
        <a:lstStyle/>
        <a:p>
          <a:pPr marL="57150" lvl="1" indent="-57150" algn="l" defTabSz="488950">
            <a:lnSpc>
              <a:spcPct val="90000"/>
            </a:lnSpc>
            <a:spcBef>
              <a:spcPct val="0"/>
            </a:spcBef>
            <a:spcAft>
              <a:spcPct val="15000"/>
            </a:spcAft>
            <a:buChar char="••"/>
          </a:pPr>
          <a:r>
            <a:rPr lang="ru-RU" sz="1100" kern="1200">
              <a:latin typeface="Times New Roman" panose="02020603050405020304" pitchFamily="18" charset="0"/>
              <a:cs typeface="Times New Roman" panose="02020603050405020304" pitchFamily="18" charset="0"/>
            </a:rPr>
            <a:t> 2.1 Выявление основных фаз взаимодействия клиента;</a:t>
          </a:r>
          <a:endParaRPr lang="en-US"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ru-RU" sz="1100" kern="1200">
              <a:latin typeface="Times New Roman" panose="02020603050405020304" pitchFamily="18" charset="0"/>
              <a:cs typeface="Times New Roman" panose="02020603050405020304" pitchFamily="18" charset="0"/>
            </a:rPr>
            <a:t> 2.2 Определение цели персоны на каждом этапе принятия решения;</a:t>
          </a:r>
        </a:p>
        <a:p>
          <a:pPr marL="57150" lvl="1" indent="-57150" algn="l" defTabSz="488950">
            <a:lnSpc>
              <a:spcPct val="90000"/>
            </a:lnSpc>
            <a:spcBef>
              <a:spcPct val="0"/>
            </a:spcBef>
            <a:spcAft>
              <a:spcPct val="15000"/>
            </a:spcAft>
            <a:buChar char="••"/>
          </a:pPr>
          <a:r>
            <a:rPr lang="ru-RU" sz="1100" kern="1200">
              <a:latin typeface="Times New Roman" panose="02020603050405020304" pitchFamily="18" charset="0"/>
              <a:cs typeface="Times New Roman" panose="02020603050405020304" pitchFamily="18" charset="0"/>
            </a:rPr>
            <a:t> 2.3 Определение каналов коммуникации с потребителем;</a:t>
          </a:r>
        </a:p>
      </dsp:txBody>
      <dsp:txXfrm>
        <a:off x="0" y="2525227"/>
        <a:ext cx="5939790" cy="859950"/>
      </dsp:txXfrm>
    </dsp:sp>
    <dsp:sp modelId="{E735ED13-C97D-4262-BC60-369039B85E10}">
      <dsp:nvSpPr>
        <dsp:cNvPr id="0" name=""/>
        <dsp:cNvSpPr/>
      </dsp:nvSpPr>
      <dsp:spPr>
        <a:xfrm>
          <a:off x="273497" y="2208737"/>
          <a:ext cx="5661845" cy="52312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157" tIns="0" rIns="157157" bIns="0" numCol="1" spcCol="1270" anchor="ctr" anchorCtr="0">
          <a:noAutofit/>
        </a:bodyPr>
        <a:lstStyle/>
        <a:p>
          <a:pPr lvl="0" algn="l" defTabSz="488950">
            <a:lnSpc>
              <a:spcPct val="90000"/>
            </a:lnSpc>
            <a:spcBef>
              <a:spcPct val="0"/>
            </a:spcBef>
            <a:spcAft>
              <a:spcPct val="35000"/>
            </a:spcAft>
          </a:pPr>
          <a:r>
            <a:rPr lang="ru-RU" sz="1100" b="1" kern="1200">
              <a:latin typeface="Times New Roman" panose="02020603050405020304" pitchFamily="18" charset="0"/>
              <a:cs typeface="Times New Roman" panose="02020603050405020304" pitchFamily="18" charset="0"/>
            </a:rPr>
            <a:t>Этап 2. </a:t>
          </a:r>
          <a:r>
            <a:rPr lang="en-US" sz="1100" b="1" kern="1200">
              <a:latin typeface="Times New Roman" panose="02020603050405020304" pitchFamily="18" charset="0"/>
              <a:cs typeface="Times New Roman" panose="02020603050405020304" pitchFamily="18" charset="0"/>
            </a:rPr>
            <a:t> </a:t>
          </a:r>
          <a:r>
            <a:rPr lang="ru-RU" sz="1100" b="1" i="0" kern="1200">
              <a:latin typeface="Times New Roman" panose="02020603050405020304" pitchFamily="18" charset="0"/>
              <a:cs typeface="Times New Roman" panose="02020603050405020304" pitchFamily="18" charset="0"/>
            </a:rPr>
            <a:t>Сбор информации о взаимодействии и коммуникации</a:t>
          </a:r>
          <a:endParaRPr lang="en-US" sz="1100" b="1" i="0" kern="1200">
            <a:latin typeface="Times New Roman" panose="02020603050405020304" pitchFamily="18" charset="0"/>
            <a:cs typeface="Times New Roman" panose="02020603050405020304" pitchFamily="18" charset="0"/>
          </a:endParaRPr>
        </a:p>
      </dsp:txBody>
      <dsp:txXfrm>
        <a:off x="299034" y="2234274"/>
        <a:ext cx="5610771" cy="472055"/>
      </dsp:txXfrm>
    </dsp:sp>
    <dsp:sp modelId="{211A0E7D-98CF-4508-A8E4-4625D70A0585}">
      <dsp:nvSpPr>
        <dsp:cNvPr id="0" name=""/>
        <dsp:cNvSpPr/>
      </dsp:nvSpPr>
      <dsp:spPr>
        <a:xfrm>
          <a:off x="0" y="3833274"/>
          <a:ext cx="5939790" cy="11907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60994" tIns="291592" rIns="460994" bIns="78232" numCol="1" spcCol="1270" anchor="t" anchorCtr="0">
          <a:noAutofit/>
        </a:bodyPr>
        <a:lstStyle/>
        <a:p>
          <a:pPr marL="57150" lvl="1" indent="-57150" algn="just" defTabSz="488950">
            <a:lnSpc>
              <a:spcPct val="100000"/>
            </a:lnSpc>
            <a:spcBef>
              <a:spcPct val="0"/>
            </a:spcBef>
            <a:spcAft>
              <a:spcPts val="0"/>
            </a:spcAft>
            <a:buChar char="••"/>
          </a:pPr>
          <a:r>
            <a:rPr lang="ru-RU" sz="1100" kern="1200">
              <a:latin typeface="Times New Roman" panose="02020603050405020304" pitchFamily="18" charset="0"/>
              <a:cs typeface="Times New Roman" panose="02020603050405020304" pitchFamily="18" charset="0"/>
            </a:rPr>
            <a:t> 3.1 Анализ общего рейтинга отеля;</a:t>
          </a:r>
          <a:endParaRPr lang="en-US" sz="1100" kern="1200">
            <a:latin typeface="Times New Roman" panose="02020603050405020304" pitchFamily="18" charset="0"/>
            <a:cs typeface="Times New Roman" panose="02020603050405020304" pitchFamily="18" charset="0"/>
          </a:endParaRPr>
        </a:p>
        <a:p>
          <a:pPr marL="57150" lvl="1" indent="-57150" algn="just" defTabSz="488950">
            <a:lnSpc>
              <a:spcPct val="100000"/>
            </a:lnSpc>
            <a:spcBef>
              <a:spcPct val="0"/>
            </a:spcBef>
            <a:spcAft>
              <a:spcPts val="0"/>
            </a:spcAft>
            <a:buChar char="••"/>
          </a:pPr>
          <a:r>
            <a:rPr lang="ru-RU" sz="1100" kern="1200">
              <a:latin typeface="Times New Roman" panose="02020603050405020304" pitchFamily="18" charset="0"/>
              <a:cs typeface="Times New Roman" panose="02020603050405020304" pitchFamily="18" charset="0"/>
            </a:rPr>
            <a:t> 3.2 Анализ отзывов в разрезе предложенных сайтом категорий и фильтров;</a:t>
          </a:r>
        </a:p>
        <a:p>
          <a:pPr marL="57150" lvl="1" indent="-57150" algn="just" defTabSz="488950">
            <a:lnSpc>
              <a:spcPct val="100000"/>
            </a:lnSpc>
            <a:spcBef>
              <a:spcPct val="0"/>
            </a:spcBef>
            <a:spcAft>
              <a:spcPts val="0"/>
            </a:spcAft>
            <a:buChar char="••"/>
          </a:pPr>
          <a:r>
            <a:rPr lang="ru-RU" sz="1100" kern="1200">
              <a:latin typeface="Times New Roman" panose="02020603050405020304" pitchFamily="18" charset="0"/>
              <a:cs typeface="Times New Roman" panose="02020603050405020304" pitchFamily="18" charset="0"/>
            </a:rPr>
            <a:t> 3.3 Анализ динамики и доли положительных и отрицательных отзывов;</a:t>
          </a:r>
        </a:p>
        <a:p>
          <a:pPr marL="57150" lvl="1" indent="-57150" algn="just" defTabSz="488950">
            <a:lnSpc>
              <a:spcPct val="100000"/>
            </a:lnSpc>
            <a:spcBef>
              <a:spcPct val="0"/>
            </a:spcBef>
            <a:spcAft>
              <a:spcPts val="0"/>
            </a:spcAft>
            <a:buChar char="••"/>
          </a:pPr>
          <a:r>
            <a:rPr lang="ru-RU" sz="1100" kern="1200">
              <a:latin typeface="Times New Roman" panose="02020603050405020304" pitchFamily="18" charset="0"/>
              <a:cs typeface="Times New Roman" panose="02020603050405020304" pitchFamily="18" charset="0"/>
            </a:rPr>
            <a:t> 3.4 Рейтинг ключевых слов в положительных отзывах;</a:t>
          </a:r>
        </a:p>
        <a:p>
          <a:pPr marL="57150" lvl="1" indent="-57150" algn="just" defTabSz="488950">
            <a:lnSpc>
              <a:spcPct val="100000"/>
            </a:lnSpc>
            <a:spcBef>
              <a:spcPct val="0"/>
            </a:spcBef>
            <a:spcAft>
              <a:spcPts val="0"/>
            </a:spcAft>
            <a:buChar char="••"/>
          </a:pPr>
          <a:r>
            <a:rPr lang="ru-RU" sz="1100" kern="1200">
              <a:latin typeface="Times New Roman" panose="02020603050405020304" pitchFamily="18" charset="0"/>
              <a:cs typeface="Times New Roman" panose="02020603050405020304" pitchFamily="18" charset="0"/>
            </a:rPr>
            <a:t> 3.5 Рейтинг ключевых слов в отрицательных отзывах;</a:t>
          </a:r>
        </a:p>
      </dsp:txBody>
      <dsp:txXfrm>
        <a:off x="0" y="3833274"/>
        <a:ext cx="5939790" cy="1190700"/>
      </dsp:txXfrm>
    </dsp:sp>
    <dsp:sp modelId="{3261932D-89ED-4C8A-B566-AB98EFBA6A12}">
      <dsp:nvSpPr>
        <dsp:cNvPr id="0" name=""/>
        <dsp:cNvSpPr/>
      </dsp:nvSpPr>
      <dsp:spPr>
        <a:xfrm>
          <a:off x="282778" y="3460777"/>
          <a:ext cx="5655556" cy="57913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157" tIns="0" rIns="157157" bIns="0" numCol="1" spcCol="1270" anchor="ctr" anchorCtr="0">
          <a:noAutofit/>
        </a:bodyPr>
        <a:lstStyle/>
        <a:p>
          <a:pPr lvl="0" algn="l" defTabSz="488950">
            <a:lnSpc>
              <a:spcPct val="90000"/>
            </a:lnSpc>
            <a:spcBef>
              <a:spcPct val="0"/>
            </a:spcBef>
            <a:spcAft>
              <a:spcPct val="35000"/>
            </a:spcAft>
          </a:pPr>
          <a:r>
            <a:rPr lang="ru-RU" sz="1100" b="1" kern="1200">
              <a:latin typeface="Times New Roman" panose="02020603050405020304" pitchFamily="18" charset="0"/>
              <a:cs typeface="Times New Roman" panose="02020603050405020304" pitchFamily="18" charset="0"/>
            </a:rPr>
            <a:t>Этап 3. Анализ опыта клиента с помощью текстовой аналитики отзывов на сайте бронирования </a:t>
          </a:r>
          <a:r>
            <a:rPr lang="en-US" sz="1100" b="1" kern="1200">
              <a:latin typeface="Times New Roman" panose="02020603050405020304" pitchFamily="18" charset="0"/>
              <a:cs typeface="Times New Roman" panose="02020603050405020304" pitchFamily="18" charset="0"/>
            </a:rPr>
            <a:t>Booking.com</a:t>
          </a:r>
          <a:r>
            <a:rPr lang="ru-RU" sz="1100" b="1" kern="1200">
              <a:latin typeface="Times New Roman" panose="02020603050405020304" pitchFamily="18" charset="0"/>
              <a:cs typeface="Times New Roman" panose="02020603050405020304" pitchFamily="18" charset="0"/>
            </a:rPr>
            <a:t> </a:t>
          </a:r>
          <a:endParaRPr lang="en-US" sz="1100" b="1" kern="1200">
            <a:latin typeface="Times New Roman" panose="02020603050405020304" pitchFamily="18" charset="0"/>
            <a:cs typeface="Times New Roman" panose="02020603050405020304" pitchFamily="18" charset="0"/>
          </a:endParaRPr>
        </a:p>
      </dsp:txBody>
      <dsp:txXfrm>
        <a:off x="311049" y="3489048"/>
        <a:ext cx="5599014" cy="522595"/>
      </dsp:txXfrm>
    </dsp:sp>
    <dsp:sp modelId="{45A22A8C-A222-42B3-8767-420FBA7DB7A5}">
      <dsp:nvSpPr>
        <dsp:cNvPr id="0" name=""/>
        <dsp:cNvSpPr/>
      </dsp:nvSpPr>
      <dsp:spPr>
        <a:xfrm>
          <a:off x="0" y="5444527"/>
          <a:ext cx="5939790" cy="6615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60994" tIns="291592" rIns="460994" bIns="78232" numCol="1" spcCol="1270" anchor="t" anchorCtr="0">
          <a:noAutofit/>
        </a:bodyPr>
        <a:lstStyle/>
        <a:p>
          <a:pPr marL="57150" lvl="1" indent="-57150" algn="l" defTabSz="488950">
            <a:lnSpc>
              <a:spcPct val="90000"/>
            </a:lnSpc>
            <a:spcBef>
              <a:spcPct val="0"/>
            </a:spcBef>
            <a:spcAft>
              <a:spcPct val="15000"/>
            </a:spcAft>
            <a:buChar char="••"/>
          </a:pPr>
          <a:r>
            <a:rPr lang="ru-RU" sz="1100" kern="1200">
              <a:latin typeface="Times New Roman" panose="02020603050405020304" pitchFamily="18" charset="0"/>
              <a:cs typeface="Times New Roman" panose="02020603050405020304" pitchFamily="18" charset="0"/>
            </a:rPr>
            <a:t>4.1 Поиск проблемных мест среди точек соприкосновения и формулировка предложений по их преодолению.</a:t>
          </a:r>
        </a:p>
      </dsp:txBody>
      <dsp:txXfrm>
        <a:off x="0" y="5444527"/>
        <a:ext cx="5939790" cy="661500"/>
      </dsp:txXfrm>
    </dsp:sp>
    <dsp:sp modelId="{4947DE5B-9D39-4C13-A4AE-F7BD4E624F49}">
      <dsp:nvSpPr>
        <dsp:cNvPr id="0" name=""/>
        <dsp:cNvSpPr/>
      </dsp:nvSpPr>
      <dsp:spPr>
        <a:xfrm>
          <a:off x="282778" y="5099574"/>
          <a:ext cx="5655556" cy="551592"/>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157" tIns="0" rIns="157157" bIns="0" numCol="1" spcCol="1270" anchor="ctr" anchorCtr="0">
          <a:noAutofit/>
        </a:bodyPr>
        <a:lstStyle/>
        <a:p>
          <a:pPr lvl="0" algn="l" defTabSz="488950">
            <a:lnSpc>
              <a:spcPct val="90000"/>
            </a:lnSpc>
            <a:spcBef>
              <a:spcPct val="0"/>
            </a:spcBef>
            <a:spcAft>
              <a:spcPct val="35000"/>
            </a:spcAft>
          </a:pPr>
          <a:r>
            <a:rPr lang="ru-RU" sz="1100" b="1" kern="1200">
              <a:latin typeface="Times New Roman" panose="02020603050405020304" pitchFamily="18" charset="0"/>
              <a:cs typeface="Times New Roman" panose="02020603050405020304" pitchFamily="18" charset="0"/>
            </a:rPr>
            <a:t> Этап 4. Определение барьеров при взаимодействии</a:t>
          </a:r>
        </a:p>
      </dsp:txBody>
      <dsp:txXfrm>
        <a:off x="309705" y="5126501"/>
        <a:ext cx="5601702" cy="497738"/>
      </dsp:txXfrm>
    </dsp:sp>
    <dsp:sp modelId="{4900B633-CB6C-4AD0-A385-42A8F272B31D}">
      <dsp:nvSpPr>
        <dsp:cNvPr id="0" name=""/>
        <dsp:cNvSpPr/>
      </dsp:nvSpPr>
      <dsp:spPr>
        <a:xfrm>
          <a:off x="0" y="6535316"/>
          <a:ext cx="5939790" cy="518175"/>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60994" tIns="291592" rIns="460994" bIns="78232" numCol="1" spcCol="1270" anchor="t" anchorCtr="0">
          <a:noAutofit/>
        </a:bodyPr>
        <a:lstStyle/>
        <a:p>
          <a:pPr marL="57150" lvl="1" indent="-57150" algn="l" defTabSz="488950">
            <a:lnSpc>
              <a:spcPct val="90000"/>
            </a:lnSpc>
            <a:spcBef>
              <a:spcPct val="0"/>
            </a:spcBef>
            <a:spcAft>
              <a:spcPct val="15000"/>
            </a:spcAft>
            <a:buChar char="••"/>
          </a:pPr>
          <a:r>
            <a:rPr lang="ru-RU" sz="1100" kern="1200">
              <a:latin typeface="Times New Roman" panose="02020603050405020304" pitchFamily="18" charset="0"/>
              <a:cs typeface="Times New Roman" panose="02020603050405020304" pitchFamily="18" charset="0"/>
            </a:rPr>
            <a:t>5.1 Визуализация карты путешествий потребителей гостиничных услуг </a:t>
          </a:r>
        </a:p>
      </dsp:txBody>
      <dsp:txXfrm>
        <a:off x="0" y="6535316"/>
        <a:ext cx="5939790" cy="518175"/>
      </dsp:txXfrm>
    </dsp:sp>
    <dsp:sp modelId="{046838AE-8B6B-49A6-8352-442F0B89F2D4}">
      <dsp:nvSpPr>
        <dsp:cNvPr id="0" name=""/>
        <dsp:cNvSpPr/>
      </dsp:nvSpPr>
      <dsp:spPr>
        <a:xfrm>
          <a:off x="294226" y="6131620"/>
          <a:ext cx="5614614" cy="56032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157" tIns="0" rIns="157157" bIns="0" numCol="1" spcCol="1270" anchor="ctr" anchorCtr="0">
          <a:noAutofit/>
        </a:bodyPr>
        <a:lstStyle/>
        <a:p>
          <a:pPr lvl="0" algn="l" defTabSz="488950">
            <a:lnSpc>
              <a:spcPct val="90000"/>
            </a:lnSpc>
            <a:spcBef>
              <a:spcPct val="0"/>
            </a:spcBef>
            <a:spcAft>
              <a:spcPct val="35000"/>
            </a:spcAft>
          </a:pPr>
          <a:r>
            <a:rPr lang="ru-RU" sz="1100" b="1" kern="1200">
              <a:latin typeface="Times New Roman" panose="02020603050405020304" pitchFamily="18" charset="0"/>
              <a:cs typeface="Times New Roman" panose="02020603050405020304" pitchFamily="18" charset="0"/>
            </a:rPr>
            <a:t> Этап 5. Визуализация клиентского опыта и разработка карты путешествия клиента</a:t>
          </a:r>
        </a:p>
      </dsp:txBody>
      <dsp:txXfrm>
        <a:off x="321579" y="6158973"/>
        <a:ext cx="5559908" cy="5056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746B43-EE9B-460D-8798-E5DBA8C8224F}">
      <dsp:nvSpPr>
        <dsp:cNvPr id="0" name=""/>
        <dsp:cNvSpPr/>
      </dsp:nvSpPr>
      <dsp:spPr>
        <a:xfrm>
          <a:off x="2447433" y="142521"/>
          <a:ext cx="668889" cy="4459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kern="1200">
              <a:solidFill>
                <a:schemeClr val="tx1"/>
              </a:solidFill>
              <a:latin typeface="+mn-lt"/>
              <a:cs typeface="Times New Roman" panose="02020603050405020304" pitchFamily="18" charset="0"/>
            </a:rPr>
            <a:t>Родной язык</a:t>
          </a:r>
        </a:p>
      </dsp:txBody>
      <dsp:txXfrm>
        <a:off x="2460494" y="155582"/>
        <a:ext cx="642767" cy="419804"/>
      </dsp:txXfrm>
    </dsp:sp>
    <dsp:sp modelId="{427E68D6-0243-4F97-9144-32F7BA4D5AB1}">
      <dsp:nvSpPr>
        <dsp:cNvPr id="0" name=""/>
        <dsp:cNvSpPr/>
      </dsp:nvSpPr>
      <dsp:spPr>
        <a:xfrm>
          <a:off x="1042765" y="588447"/>
          <a:ext cx="1739112" cy="178370"/>
        </a:xfrm>
        <a:custGeom>
          <a:avLst/>
          <a:gdLst/>
          <a:ahLst/>
          <a:cxnLst/>
          <a:rect l="0" t="0" r="0" b="0"/>
          <a:pathLst>
            <a:path>
              <a:moveTo>
                <a:pt x="1739112" y="0"/>
              </a:moveTo>
              <a:lnTo>
                <a:pt x="1739112" y="89185"/>
              </a:lnTo>
              <a:lnTo>
                <a:pt x="0" y="89185"/>
              </a:lnTo>
              <a:lnTo>
                <a:pt x="0" y="1783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7E49C6-4417-453F-A0E1-74BD86C64DE2}">
      <dsp:nvSpPr>
        <dsp:cNvPr id="0" name=""/>
        <dsp:cNvSpPr/>
      </dsp:nvSpPr>
      <dsp:spPr>
        <a:xfrm>
          <a:off x="708320" y="766818"/>
          <a:ext cx="668889" cy="4459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solidFill>
                <a:schemeClr val="tx1"/>
              </a:solidFill>
              <a:latin typeface="+mn-lt"/>
              <a:cs typeface="Times New Roman" panose="02020603050405020304" pitchFamily="18" charset="0"/>
            </a:rPr>
            <a:t>русский</a:t>
          </a:r>
        </a:p>
      </dsp:txBody>
      <dsp:txXfrm>
        <a:off x="721381" y="779879"/>
        <a:ext cx="642767" cy="419804"/>
      </dsp:txXfrm>
    </dsp:sp>
    <dsp:sp modelId="{1FC4923E-ACC8-44C6-A9EF-3E1B1EC20DD4}">
      <dsp:nvSpPr>
        <dsp:cNvPr id="0" name=""/>
        <dsp:cNvSpPr/>
      </dsp:nvSpPr>
      <dsp:spPr>
        <a:xfrm>
          <a:off x="1042765" y="1212744"/>
          <a:ext cx="1116035" cy="203337"/>
        </a:xfrm>
        <a:custGeom>
          <a:avLst/>
          <a:gdLst/>
          <a:ahLst/>
          <a:cxnLst/>
          <a:rect l="0" t="0" r="0" b="0"/>
          <a:pathLst>
            <a:path>
              <a:moveTo>
                <a:pt x="0" y="0"/>
              </a:moveTo>
              <a:lnTo>
                <a:pt x="0" y="101668"/>
              </a:lnTo>
              <a:lnTo>
                <a:pt x="1116035" y="101668"/>
              </a:lnTo>
              <a:lnTo>
                <a:pt x="1116035" y="203337"/>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084375E8-BB2A-4C76-B743-0FE80E3922AC}">
      <dsp:nvSpPr>
        <dsp:cNvPr id="0" name=""/>
        <dsp:cNvSpPr/>
      </dsp:nvSpPr>
      <dsp:spPr>
        <a:xfrm>
          <a:off x="1725159" y="1416082"/>
          <a:ext cx="867282" cy="4459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ru-RU" sz="1050" kern="1200">
              <a:solidFill>
                <a:schemeClr val="tx1"/>
              </a:solidFill>
              <a:latin typeface="+mn-lt"/>
              <a:cs typeface="Times New Roman" panose="02020603050405020304" pitchFamily="18" charset="0"/>
            </a:rPr>
            <a:t>семьи</a:t>
          </a:r>
        </a:p>
      </dsp:txBody>
      <dsp:txXfrm>
        <a:off x="1738220" y="1429143"/>
        <a:ext cx="841160" cy="419804"/>
      </dsp:txXfrm>
    </dsp:sp>
    <dsp:sp modelId="{A4D05A10-8418-45BC-90A6-C49F3372BD3E}">
      <dsp:nvSpPr>
        <dsp:cNvPr id="0" name=""/>
        <dsp:cNvSpPr/>
      </dsp:nvSpPr>
      <dsp:spPr>
        <a:xfrm>
          <a:off x="2112659" y="1862008"/>
          <a:ext cx="91440" cy="110032"/>
        </a:xfrm>
        <a:custGeom>
          <a:avLst/>
          <a:gdLst/>
          <a:ahLst/>
          <a:cxnLst/>
          <a:rect l="0" t="0" r="0" b="0"/>
          <a:pathLst>
            <a:path>
              <a:moveTo>
                <a:pt x="46141" y="0"/>
              </a:moveTo>
              <a:lnTo>
                <a:pt x="46141" y="55016"/>
              </a:lnTo>
              <a:lnTo>
                <a:pt x="45720" y="55016"/>
              </a:lnTo>
              <a:lnTo>
                <a:pt x="45720" y="110032"/>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D9023A-F1D2-40C1-8B43-EDFA9FBE4197}">
      <dsp:nvSpPr>
        <dsp:cNvPr id="0" name=""/>
        <dsp:cNvSpPr/>
      </dsp:nvSpPr>
      <dsp:spPr>
        <a:xfrm>
          <a:off x="1741186" y="1972041"/>
          <a:ext cx="834386" cy="4459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solidFill>
                <a:schemeClr val="tx1"/>
              </a:solidFill>
              <a:latin typeface="+mn-lt"/>
              <a:cs typeface="Times New Roman" panose="02020603050405020304" pitchFamily="18" charset="0"/>
            </a:rPr>
            <a:t>индивидуальные путешественники</a:t>
          </a:r>
        </a:p>
      </dsp:txBody>
      <dsp:txXfrm>
        <a:off x="1754247" y="1985102"/>
        <a:ext cx="808264" cy="419804"/>
      </dsp:txXfrm>
    </dsp:sp>
    <dsp:sp modelId="{A12CC476-5770-441C-9E6B-9F0133DFD6B1}">
      <dsp:nvSpPr>
        <dsp:cNvPr id="0" name=""/>
        <dsp:cNvSpPr/>
      </dsp:nvSpPr>
      <dsp:spPr>
        <a:xfrm>
          <a:off x="2111000" y="2417967"/>
          <a:ext cx="91440" cy="126495"/>
        </a:xfrm>
        <a:custGeom>
          <a:avLst/>
          <a:gdLst/>
          <a:ahLst/>
          <a:cxnLst/>
          <a:rect l="0" t="0" r="0" b="0"/>
          <a:pathLst>
            <a:path>
              <a:moveTo>
                <a:pt x="47378" y="0"/>
              </a:moveTo>
              <a:lnTo>
                <a:pt x="47378" y="63247"/>
              </a:lnTo>
              <a:lnTo>
                <a:pt x="45720" y="63247"/>
              </a:lnTo>
              <a:lnTo>
                <a:pt x="45720" y="12649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BE55D9-4295-446F-996E-D0EE9353FCFC}">
      <dsp:nvSpPr>
        <dsp:cNvPr id="0" name=""/>
        <dsp:cNvSpPr/>
      </dsp:nvSpPr>
      <dsp:spPr>
        <a:xfrm>
          <a:off x="1726788" y="2544463"/>
          <a:ext cx="859864" cy="4459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ru-RU" sz="800" kern="1200">
              <a:solidFill>
                <a:schemeClr val="tx1"/>
              </a:solidFill>
              <a:latin typeface="+mn-lt"/>
              <a:cs typeface="Times New Roman" panose="02020603050405020304" pitchFamily="18" charset="0"/>
            </a:rPr>
            <a:t>бизнес-путешественники</a:t>
          </a:r>
        </a:p>
      </dsp:txBody>
      <dsp:txXfrm>
        <a:off x="1739849" y="2557524"/>
        <a:ext cx="833742" cy="419804"/>
      </dsp:txXfrm>
    </dsp:sp>
    <dsp:sp modelId="{D90B9B2E-3773-4AB7-A105-F020BC6AD451}">
      <dsp:nvSpPr>
        <dsp:cNvPr id="0" name=""/>
        <dsp:cNvSpPr/>
      </dsp:nvSpPr>
      <dsp:spPr>
        <a:xfrm>
          <a:off x="2107549" y="2990389"/>
          <a:ext cx="91440" cy="173500"/>
        </a:xfrm>
        <a:custGeom>
          <a:avLst/>
          <a:gdLst/>
          <a:ahLst/>
          <a:cxnLst/>
          <a:rect l="0" t="0" r="0" b="0"/>
          <a:pathLst>
            <a:path>
              <a:moveTo>
                <a:pt x="49171" y="0"/>
              </a:moveTo>
              <a:lnTo>
                <a:pt x="49171" y="86750"/>
              </a:lnTo>
              <a:lnTo>
                <a:pt x="45720" y="86750"/>
              </a:lnTo>
              <a:lnTo>
                <a:pt x="45720" y="173500"/>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2504DA-04BD-47D2-9617-15148FD5EB54}">
      <dsp:nvSpPr>
        <dsp:cNvPr id="0" name=""/>
        <dsp:cNvSpPr/>
      </dsp:nvSpPr>
      <dsp:spPr>
        <a:xfrm>
          <a:off x="1726788" y="3163890"/>
          <a:ext cx="852961" cy="4459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ru-RU" sz="1050" kern="1200">
              <a:solidFill>
                <a:schemeClr val="tx1"/>
              </a:solidFill>
              <a:latin typeface="+mn-lt"/>
              <a:cs typeface="Times New Roman" panose="02020603050405020304" pitchFamily="18" charset="0"/>
            </a:rPr>
            <a:t>пары</a:t>
          </a:r>
        </a:p>
      </dsp:txBody>
      <dsp:txXfrm>
        <a:off x="1739849" y="3176951"/>
        <a:ext cx="826839" cy="419804"/>
      </dsp:txXfrm>
    </dsp:sp>
    <dsp:sp modelId="{7F122977-8584-43AD-95E9-7555C1889610}">
      <dsp:nvSpPr>
        <dsp:cNvPr id="0" name=""/>
        <dsp:cNvSpPr/>
      </dsp:nvSpPr>
      <dsp:spPr>
        <a:xfrm>
          <a:off x="2105067" y="3609816"/>
          <a:ext cx="91440" cy="120194"/>
        </a:xfrm>
        <a:custGeom>
          <a:avLst/>
          <a:gdLst/>
          <a:ahLst/>
          <a:cxnLst/>
          <a:rect l="0" t="0" r="0" b="0"/>
          <a:pathLst>
            <a:path>
              <a:moveTo>
                <a:pt x="48201" y="0"/>
              </a:moveTo>
              <a:lnTo>
                <a:pt x="48201" y="60097"/>
              </a:lnTo>
              <a:lnTo>
                <a:pt x="45720" y="60097"/>
              </a:lnTo>
              <a:lnTo>
                <a:pt x="45720" y="120194"/>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B4DD7E-5FB6-4131-B2D8-AA457E77DB35}">
      <dsp:nvSpPr>
        <dsp:cNvPr id="0" name=""/>
        <dsp:cNvSpPr/>
      </dsp:nvSpPr>
      <dsp:spPr>
        <a:xfrm>
          <a:off x="1741186" y="3730011"/>
          <a:ext cx="819202" cy="4459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ru-RU" sz="1050" kern="1200">
              <a:solidFill>
                <a:schemeClr val="tx1"/>
              </a:solidFill>
              <a:latin typeface="+mn-lt"/>
              <a:cs typeface="Times New Roman" panose="02020603050405020304" pitchFamily="18" charset="0"/>
            </a:rPr>
            <a:t>группы</a:t>
          </a:r>
        </a:p>
      </dsp:txBody>
      <dsp:txXfrm>
        <a:off x="1754247" y="3743072"/>
        <a:ext cx="793080" cy="419804"/>
      </dsp:txXfrm>
    </dsp:sp>
    <dsp:sp modelId="{2D6B7B22-CBFE-40CC-81E3-930E174926B0}">
      <dsp:nvSpPr>
        <dsp:cNvPr id="0" name=""/>
        <dsp:cNvSpPr/>
      </dsp:nvSpPr>
      <dsp:spPr>
        <a:xfrm>
          <a:off x="1042765" y="1212744"/>
          <a:ext cx="2214759" cy="233165"/>
        </a:xfrm>
        <a:custGeom>
          <a:avLst/>
          <a:gdLst/>
          <a:ahLst/>
          <a:cxnLst/>
          <a:rect l="0" t="0" r="0" b="0"/>
          <a:pathLst>
            <a:path>
              <a:moveTo>
                <a:pt x="0" y="0"/>
              </a:moveTo>
              <a:lnTo>
                <a:pt x="0" y="116582"/>
              </a:lnTo>
              <a:lnTo>
                <a:pt x="2214759" y="116582"/>
              </a:lnTo>
              <a:lnTo>
                <a:pt x="2214759" y="233165"/>
              </a:lnTo>
            </a:path>
          </a:pathLst>
        </a:custGeom>
        <a:noFill/>
        <a:ln w="6350" cap="flat" cmpd="sng" algn="ctr">
          <a:noFill/>
          <a:prstDash val="solid"/>
          <a:miter lim="800000"/>
        </a:ln>
        <a:effectLst/>
      </dsp:spPr>
      <dsp:style>
        <a:lnRef idx="1">
          <a:schemeClr val="dk1"/>
        </a:lnRef>
        <a:fillRef idx="0">
          <a:schemeClr val="dk1"/>
        </a:fillRef>
        <a:effectRef idx="0">
          <a:schemeClr val="dk1"/>
        </a:effectRef>
        <a:fontRef idx="minor">
          <a:schemeClr val="tx1"/>
        </a:fontRef>
      </dsp:style>
    </dsp:sp>
    <dsp:sp modelId="{D448D8E5-6918-4085-B966-42C9C1B3933D}">
      <dsp:nvSpPr>
        <dsp:cNvPr id="0" name=""/>
        <dsp:cNvSpPr/>
      </dsp:nvSpPr>
      <dsp:spPr>
        <a:xfrm rot="10800000" flipV="1">
          <a:off x="2751048" y="1445910"/>
          <a:ext cx="1012952" cy="22347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t>+ маленькие дети</a:t>
          </a:r>
        </a:p>
      </dsp:txBody>
      <dsp:txXfrm rot="-10800000">
        <a:off x="2757593" y="1452455"/>
        <a:ext cx="999862" cy="210385"/>
      </dsp:txXfrm>
    </dsp:sp>
    <dsp:sp modelId="{47155F95-5F42-47E3-BCB7-A4315C1EEE1B}">
      <dsp:nvSpPr>
        <dsp:cNvPr id="0" name=""/>
        <dsp:cNvSpPr/>
      </dsp:nvSpPr>
      <dsp:spPr>
        <a:xfrm>
          <a:off x="3205156" y="1623666"/>
          <a:ext cx="91440" cy="91440"/>
        </a:xfrm>
        <a:custGeom>
          <a:avLst/>
          <a:gdLst/>
          <a:ahLst/>
          <a:cxnLst/>
          <a:rect l="0" t="0" r="0" b="0"/>
          <a:pathLst>
            <a:path>
              <a:moveTo>
                <a:pt x="52368" y="45720"/>
              </a:moveTo>
              <a:lnTo>
                <a:pt x="52368" y="62685"/>
              </a:lnTo>
              <a:lnTo>
                <a:pt x="45720" y="62685"/>
              </a:lnTo>
              <a:lnTo>
                <a:pt x="45720" y="79650"/>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CD7E5E-30B1-4448-AE2C-533240D119E0}">
      <dsp:nvSpPr>
        <dsp:cNvPr id="0" name=""/>
        <dsp:cNvSpPr/>
      </dsp:nvSpPr>
      <dsp:spPr>
        <a:xfrm>
          <a:off x="2760560" y="1703316"/>
          <a:ext cx="980632" cy="20504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t>+ подростки</a:t>
          </a:r>
        </a:p>
      </dsp:txBody>
      <dsp:txXfrm>
        <a:off x="2766566" y="1709322"/>
        <a:ext cx="968620" cy="193033"/>
      </dsp:txXfrm>
    </dsp:sp>
    <dsp:sp modelId="{16210869-6140-432E-B6C2-C7F5BC8EC0DE}">
      <dsp:nvSpPr>
        <dsp:cNvPr id="0" name=""/>
        <dsp:cNvSpPr/>
      </dsp:nvSpPr>
      <dsp:spPr>
        <a:xfrm>
          <a:off x="1912321" y="588447"/>
          <a:ext cx="869556" cy="178370"/>
        </a:xfrm>
        <a:custGeom>
          <a:avLst/>
          <a:gdLst/>
          <a:ahLst/>
          <a:cxnLst/>
          <a:rect l="0" t="0" r="0" b="0"/>
          <a:pathLst>
            <a:path>
              <a:moveTo>
                <a:pt x="869556" y="0"/>
              </a:moveTo>
              <a:lnTo>
                <a:pt x="869556" y="89185"/>
              </a:lnTo>
              <a:lnTo>
                <a:pt x="0" y="89185"/>
              </a:lnTo>
              <a:lnTo>
                <a:pt x="0" y="1783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8E077F-A56C-4690-BADF-E3CC29108134}">
      <dsp:nvSpPr>
        <dsp:cNvPr id="0" name=""/>
        <dsp:cNvSpPr/>
      </dsp:nvSpPr>
      <dsp:spPr>
        <a:xfrm>
          <a:off x="1577877" y="766818"/>
          <a:ext cx="668889" cy="4459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solidFill>
                <a:schemeClr val="tx1"/>
              </a:solidFill>
              <a:latin typeface="+mn-lt"/>
              <a:cs typeface="Times New Roman" panose="02020603050405020304" pitchFamily="18" charset="0"/>
            </a:rPr>
            <a:t>английский</a:t>
          </a:r>
        </a:p>
      </dsp:txBody>
      <dsp:txXfrm>
        <a:off x="1590938" y="779879"/>
        <a:ext cx="642767" cy="419804"/>
      </dsp:txXfrm>
    </dsp:sp>
    <dsp:sp modelId="{DD0B6208-7FD3-4E4D-A052-6CABC4980094}">
      <dsp:nvSpPr>
        <dsp:cNvPr id="0" name=""/>
        <dsp:cNvSpPr/>
      </dsp:nvSpPr>
      <dsp:spPr>
        <a:xfrm>
          <a:off x="2736158" y="588447"/>
          <a:ext cx="91440" cy="178370"/>
        </a:xfrm>
        <a:custGeom>
          <a:avLst/>
          <a:gdLst/>
          <a:ahLst/>
          <a:cxnLst/>
          <a:rect l="0" t="0" r="0" b="0"/>
          <a:pathLst>
            <a:path>
              <a:moveTo>
                <a:pt x="45720" y="0"/>
              </a:moveTo>
              <a:lnTo>
                <a:pt x="45720" y="1783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E0CD1E-F717-4125-AD84-C4590AEA0941}">
      <dsp:nvSpPr>
        <dsp:cNvPr id="0" name=""/>
        <dsp:cNvSpPr/>
      </dsp:nvSpPr>
      <dsp:spPr>
        <a:xfrm>
          <a:off x="2447433" y="766818"/>
          <a:ext cx="668889" cy="4459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solidFill>
                <a:schemeClr val="tx1"/>
              </a:solidFill>
              <a:latin typeface="+mn-lt"/>
              <a:cs typeface="Times New Roman" panose="02020603050405020304" pitchFamily="18" charset="0"/>
            </a:rPr>
            <a:t>японский</a:t>
          </a:r>
        </a:p>
      </dsp:txBody>
      <dsp:txXfrm>
        <a:off x="2460494" y="779879"/>
        <a:ext cx="642767" cy="419804"/>
      </dsp:txXfrm>
    </dsp:sp>
    <dsp:sp modelId="{2BB21F93-0173-44A3-B4C5-598D62FC6123}">
      <dsp:nvSpPr>
        <dsp:cNvPr id="0" name=""/>
        <dsp:cNvSpPr/>
      </dsp:nvSpPr>
      <dsp:spPr>
        <a:xfrm>
          <a:off x="2781878" y="588447"/>
          <a:ext cx="869556" cy="178370"/>
        </a:xfrm>
        <a:custGeom>
          <a:avLst/>
          <a:gdLst/>
          <a:ahLst/>
          <a:cxnLst/>
          <a:rect l="0" t="0" r="0" b="0"/>
          <a:pathLst>
            <a:path>
              <a:moveTo>
                <a:pt x="0" y="0"/>
              </a:moveTo>
              <a:lnTo>
                <a:pt x="0" y="89185"/>
              </a:lnTo>
              <a:lnTo>
                <a:pt x="869556" y="89185"/>
              </a:lnTo>
              <a:lnTo>
                <a:pt x="869556" y="1783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F7D506-CD77-4ABF-B049-4142F10FB930}">
      <dsp:nvSpPr>
        <dsp:cNvPr id="0" name=""/>
        <dsp:cNvSpPr/>
      </dsp:nvSpPr>
      <dsp:spPr>
        <a:xfrm>
          <a:off x="3316989" y="766818"/>
          <a:ext cx="668889" cy="4459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solidFill>
                <a:schemeClr val="tx1"/>
              </a:solidFill>
              <a:latin typeface="+mn-lt"/>
              <a:cs typeface="Times New Roman" panose="02020603050405020304" pitchFamily="18" charset="0"/>
            </a:rPr>
            <a:t>китайский</a:t>
          </a:r>
        </a:p>
      </dsp:txBody>
      <dsp:txXfrm>
        <a:off x="3330050" y="779879"/>
        <a:ext cx="642767" cy="419804"/>
      </dsp:txXfrm>
    </dsp:sp>
    <dsp:sp modelId="{9A829CA4-AB23-4834-A445-1CE849221F5F}">
      <dsp:nvSpPr>
        <dsp:cNvPr id="0" name=""/>
        <dsp:cNvSpPr/>
      </dsp:nvSpPr>
      <dsp:spPr>
        <a:xfrm>
          <a:off x="2781878" y="588447"/>
          <a:ext cx="1739112" cy="178370"/>
        </a:xfrm>
        <a:custGeom>
          <a:avLst/>
          <a:gdLst/>
          <a:ahLst/>
          <a:cxnLst/>
          <a:rect l="0" t="0" r="0" b="0"/>
          <a:pathLst>
            <a:path>
              <a:moveTo>
                <a:pt x="0" y="0"/>
              </a:moveTo>
              <a:lnTo>
                <a:pt x="0" y="89185"/>
              </a:lnTo>
              <a:lnTo>
                <a:pt x="1739112" y="89185"/>
              </a:lnTo>
              <a:lnTo>
                <a:pt x="1739112" y="1783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1FBE0A-A543-4AFE-95EE-1DBB9B40B4EE}">
      <dsp:nvSpPr>
        <dsp:cNvPr id="0" name=""/>
        <dsp:cNvSpPr/>
      </dsp:nvSpPr>
      <dsp:spPr>
        <a:xfrm>
          <a:off x="4186545" y="766818"/>
          <a:ext cx="668889" cy="4459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solidFill>
                <a:schemeClr val="tx1"/>
              </a:solidFill>
              <a:latin typeface="+mn-lt"/>
              <a:cs typeface="Times New Roman" panose="02020603050405020304" pitchFamily="18" charset="0"/>
            </a:rPr>
            <a:t>корейский</a:t>
          </a:r>
        </a:p>
      </dsp:txBody>
      <dsp:txXfrm>
        <a:off x="4199606" y="779879"/>
        <a:ext cx="642767" cy="41980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18CE3-0AC4-4AEA-8295-16FB5C4C0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5495</Words>
  <Characters>31324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Волынец</dc:creator>
  <cp:keywords/>
  <dc:description/>
  <cp:lastModifiedBy>Кметь Елена</cp:lastModifiedBy>
  <cp:revision>2</cp:revision>
  <dcterms:created xsi:type="dcterms:W3CDTF">2021-09-08T03:21:00Z</dcterms:created>
  <dcterms:modified xsi:type="dcterms:W3CDTF">2021-09-08T03:21:00Z</dcterms:modified>
</cp:coreProperties>
</file>